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6FD8" w14:textId="44ED3A28" w:rsidR="00F927E2" w:rsidRPr="00463A1A" w:rsidRDefault="00463A1A" w:rsidP="00F927E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424242"/>
          <w:sz w:val="52"/>
          <w:szCs w:val="52"/>
          <w:u w:val="single"/>
          <w:lang w:eastAsia="en-AU"/>
        </w:rPr>
      </w:pPr>
      <w:r>
        <w:rPr>
          <w:rFonts w:ascii="Arial" w:hAnsi="Arial" w:cs="Arial"/>
          <w:noProof/>
          <w:sz w:val="52"/>
          <w:szCs w:val="52"/>
          <w:lang w:eastAsia="en-AU"/>
        </w:rPr>
        <w:drawing>
          <wp:anchor distT="0" distB="0" distL="114300" distR="114300" simplePos="0" relativeHeight="251657216" behindDoc="0" locked="0" layoutInCell="1" allowOverlap="1" wp14:anchorId="52ED4A92" wp14:editId="7452B394">
            <wp:simplePos x="0" y="0"/>
            <wp:positionH relativeFrom="column">
              <wp:posOffset>38100</wp:posOffset>
            </wp:positionH>
            <wp:positionV relativeFrom="paragraph">
              <wp:posOffset>-9525</wp:posOffset>
            </wp:positionV>
            <wp:extent cx="809625" cy="809625"/>
            <wp:effectExtent l="19050" t="0" r="9525" b="0"/>
            <wp:wrapNone/>
            <wp:docPr id="1" name="Picture 1" descr="M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7E2" w:rsidRPr="00463A1A">
        <w:rPr>
          <w:rFonts w:ascii="Arial" w:eastAsia="Times New Roman" w:hAnsi="Arial" w:cs="Arial"/>
          <w:b/>
          <w:color w:val="424242"/>
          <w:sz w:val="52"/>
          <w:szCs w:val="52"/>
          <w:u w:val="single"/>
          <w:lang w:eastAsia="en-AU"/>
        </w:rPr>
        <w:t>Asset Protection</w:t>
      </w:r>
    </w:p>
    <w:p w14:paraId="6F98DDFF" w14:textId="568964F0" w:rsidR="002C0AC6" w:rsidRPr="002C0AC6" w:rsidRDefault="00F927E2" w:rsidP="002C0AC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4D60A4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Final Inspection Check List</w:t>
      </w:r>
    </w:p>
    <w:p w14:paraId="2B422F94" w14:textId="11265D83" w:rsidR="00F927E2" w:rsidRPr="002C0AC6" w:rsidRDefault="00F927E2" w:rsidP="00F927E2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  <w:r w:rsidRPr="002C0AC6">
        <w:rPr>
          <w:rFonts w:eastAsia="Times New Roman" w:cstheme="minorHAnsi"/>
          <w:sz w:val="18"/>
          <w:szCs w:val="18"/>
          <w:lang w:eastAsia="en-AU"/>
        </w:rPr>
        <w:t xml:space="preserve">Council has compiled a list to help you prior to your final inspection, which is </w:t>
      </w:r>
      <w:r w:rsidR="003339C0" w:rsidRPr="002C0AC6">
        <w:rPr>
          <w:rFonts w:eastAsia="Times New Roman" w:cstheme="minorHAnsi"/>
          <w:sz w:val="18"/>
          <w:szCs w:val="18"/>
          <w:lang w:eastAsia="en-AU"/>
        </w:rPr>
        <w:t>a requirement</w:t>
      </w:r>
      <w:r w:rsidRPr="002C0AC6">
        <w:rPr>
          <w:rFonts w:eastAsia="Times New Roman" w:cstheme="minorHAnsi"/>
          <w:sz w:val="18"/>
          <w:szCs w:val="18"/>
          <w:lang w:eastAsia="en-AU"/>
        </w:rPr>
        <w:t xml:space="preserve"> </w:t>
      </w:r>
      <w:r w:rsidR="003339C0" w:rsidRPr="002C0AC6">
        <w:rPr>
          <w:rFonts w:eastAsia="Times New Roman" w:cstheme="minorHAnsi"/>
          <w:sz w:val="18"/>
          <w:szCs w:val="18"/>
          <w:lang w:eastAsia="en-AU"/>
        </w:rPr>
        <w:t xml:space="preserve">of </w:t>
      </w:r>
      <w:r w:rsidRPr="002C0AC6">
        <w:rPr>
          <w:rFonts w:eastAsia="Times New Roman" w:cstheme="minorHAnsi"/>
          <w:sz w:val="18"/>
          <w:szCs w:val="18"/>
          <w:lang w:eastAsia="en-AU"/>
        </w:rPr>
        <w:t>the Asset Protection Permit.</w:t>
      </w:r>
    </w:p>
    <w:p w14:paraId="0CBCF310" w14:textId="2F2ACFDA" w:rsidR="00EE3907" w:rsidRPr="002C0AC6" w:rsidRDefault="00F927E2" w:rsidP="00F927E2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  <w:r w:rsidRPr="002C0AC6">
        <w:rPr>
          <w:rFonts w:eastAsia="Times New Roman" w:cstheme="minorHAnsi"/>
          <w:sz w:val="18"/>
          <w:szCs w:val="18"/>
          <w:lang w:eastAsia="en-AU"/>
        </w:rPr>
        <w:t>To assist you in ensuring that your final inspection successful</w:t>
      </w:r>
      <w:r w:rsidR="00316CDB" w:rsidRPr="002C0AC6">
        <w:rPr>
          <w:rFonts w:eastAsia="Times New Roman" w:cstheme="minorHAnsi"/>
          <w:sz w:val="18"/>
          <w:szCs w:val="18"/>
          <w:lang w:eastAsia="en-AU"/>
        </w:rPr>
        <w:t>ly passes</w:t>
      </w:r>
      <w:r w:rsidRPr="002C0AC6">
        <w:rPr>
          <w:rFonts w:eastAsia="Times New Roman" w:cstheme="minorHAnsi"/>
          <w:sz w:val="18"/>
          <w:szCs w:val="18"/>
          <w:lang w:eastAsia="en-AU"/>
        </w:rPr>
        <w:t xml:space="preserve"> on the first inspection, make sure you address these common mistakes:</w:t>
      </w:r>
    </w:p>
    <w:tbl>
      <w:tblPr>
        <w:tblW w:w="822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B70378" w:rsidRPr="002C0AC6" w14:paraId="7DEBCDCB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</w:tcPr>
          <w:p w14:paraId="1042018B" w14:textId="54C80FC0" w:rsidR="002C0AC6" w:rsidRPr="002C0AC6" w:rsidRDefault="002C0AC6" w:rsidP="002C0AC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2C0AC6">
              <w:rPr>
                <w:rFonts w:cstheme="minorHAnsi"/>
                <w:sz w:val="18"/>
                <w:szCs w:val="18"/>
              </w:rPr>
              <w:t xml:space="preserve">Ensure all minor post-construction projects </w:t>
            </w:r>
            <w:proofErr w:type="spellStart"/>
            <w:r w:rsidRPr="002C0AC6">
              <w:rPr>
                <w:rFonts w:cstheme="minorHAnsi"/>
                <w:sz w:val="18"/>
                <w:szCs w:val="18"/>
              </w:rPr>
              <w:t>i.e</w:t>
            </w:r>
            <w:proofErr w:type="spellEnd"/>
            <w:r w:rsidRPr="002C0AC6">
              <w:rPr>
                <w:rFonts w:cstheme="minorHAnsi"/>
                <w:sz w:val="18"/>
                <w:szCs w:val="18"/>
              </w:rPr>
              <w:t xml:space="preserve"> </w:t>
            </w:r>
            <w:r w:rsidR="00B70378" w:rsidRPr="002C0AC6">
              <w:rPr>
                <w:rFonts w:cstheme="minorHAnsi"/>
                <w:sz w:val="18"/>
                <w:szCs w:val="18"/>
              </w:rPr>
              <w:t>landscaping</w:t>
            </w:r>
            <w:r w:rsidRPr="002C0AC6">
              <w:rPr>
                <w:rFonts w:cstheme="minorHAnsi"/>
                <w:sz w:val="18"/>
                <w:szCs w:val="18"/>
              </w:rPr>
              <w:t xml:space="preserve"> and </w:t>
            </w:r>
            <w:r w:rsidR="00B70378" w:rsidRPr="002C0AC6">
              <w:rPr>
                <w:rFonts w:cstheme="minorHAnsi"/>
                <w:sz w:val="18"/>
                <w:szCs w:val="18"/>
              </w:rPr>
              <w:t xml:space="preserve">front fencing </w:t>
            </w:r>
            <w:r w:rsidRPr="002C0AC6">
              <w:rPr>
                <w:rFonts w:cstheme="minorHAnsi"/>
                <w:sz w:val="18"/>
                <w:szCs w:val="18"/>
              </w:rPr>
              <w:t>works are</w:t>
            </w:r>
          </w:p>
          <w:p w14:paraId="44334506" w14:textId="375143A1" w:rsidR="00B70378" w:rsidRPr="002C0AC6" w:rsidRDefault="002C0AC6" w:rsidP="002C0AC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2C0AC6">
              <w:rPr>
                <w:rFonts w:cstheme="minorHAnsi"/>
                <w:sz w:val="18"/>
                <w:szCs w:val="18"/>
              </w:rPr>
              <w:t>completed prior to requesting a final inspection.</w:t>
            </w:r>
          </w:p>
        </w:tc>
      </w:tr>
      <w:tr w:rsidR="00316CDB" w:rsidRPr="002C0AC6" w14:paraId="1BF516A8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  <w:hideMark/>
          </w:tcPr>
          <w:p w14:paraId="22F612CB" w14:textId="0F86F76A" w:rsidR="00316CDB" w:rsidRPr="002C0AC6" w:rsidRDefault="00316CDB" w:rsidP="00316CDB">
            <w:pPr>
              <w:spacing w:before="120" w:after="0" w:line="240" w:lineRule="auto"/>
              <w:ind w:right="-193"/>
              <w:jc w:val="center"/>
              <w:rPr>
                <w:rFonts w:cstheme="minorHAnsi"/>
                <w:sz w:val="18"/>
                <w:szCs w:val="18"/>
              </w:rPr>
            </w:pPr>
            <w:r w:rsidRPr="002C0AC6">
              <w:rPr>
                <w:rFonts w:cstheme="minorHAnsi"/>
                <w:sz w:val="18"/>
                <w:szCs w:val="18"/>
              </w:rPr>
              <w:t xml:space="preserve">The nature strip needs to be back filled, clean/cleared of debris, top dressed </w:t>
            </w:r>
            <w:proofErr w:type="gramStart"/>
            <w:r w:rsidRPr="002C0AC6">
              <w:rPr>
                <w:rFonts w:cstheme="minorHAnsi"/>
                <w:sz w:val="18"/>
                <w:szCs w:val="18"/>
              </w:rPr>
              <w:t>with</w:t>
            </w:r>
            <w:proofErr w:type="gramEnd"/>
            <w:r w:rsidRPr="002C0AC6">
              <w:rPr>
                <w:rFonts w:cstheme="minorHAnsi"/>
                <w:sz w:val="18"/>
                <w:szCs w:val="18"/>
              </w:rPr>
              <w:t xml:space="preserve"> topsoil to a minimum thickness of 75mm level with the footpath / vehicle crossing and seeded.</w:t>
            </w:r>
          </w:p>
          <w:p w14:paraId="5AAC3834" w14:textId="101C264D" w:rsidR="00316CDB" w:rsidRPr="002C0AC6" w:rsidRDefault="00316CDB" w:rsidP="00EE3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16CDB" w:rsidRPr="002C0AC6" w14:paraId="4EADA969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  <w:hideMark/>
          </w:tcPr>
          <w:p w14:paraId="697528DE" w14:textId="117AFD19" w:rsidR="00316CDB" w:rsidRPr="002C0AC6" w:rsidRDefault="00316CDB" w:rsidP="00316C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bookmarkStart w:id="0" w:name="_Hlk72491107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</w:t>
            </w:r>
            <w:proofErr w:type="spellStart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set back</w:t>
            </w:r>
            <w:proofErr w:type="spellEnd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area between the back of the footpath and the front of your property should be filled level with the footpath. </w:t>
            </w:r>
            <w:bookmarkEnd w:id="0"/>
          </w:p>
        </w:tc>
      </w:tr>
      <w:tr w:rsidR="00316CDB" w:rsidRPr="002C0AC6" w14:paraId="1F4A5BF4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  <w:hideMark/>
          </w:tcPr>
          <w:p w14:paraId="4513AFC1" w14:textId="58A975C2" w:rsidR="00316CDB" w:rsidRPr="002C0AC6" w:rsidRDefault="004209C8" w:rsidP="00316C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Any damages to assets including footpath,</w:t>
            </w:r>
            <w:r w:rsidR="000176A6"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road,</w:t>
            </w: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kerb &amp; channel, vehicle crossing, storm water services </w:t>
            </w:r>
            <w:proofErr w:type="gramStart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during the course of</w:t>
            </w:r>
            <w:proofErr w:type="gramEnd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the </w:t>
            </w:r>
            <w:r w:rsidR="000176A6"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works</w:t>
            </w: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will need to be reinstated to council specifications.</w:t>
            </w:r>
          </w:p>
        </w:tc>
      </w:tr>
      <w:tr w:rsidR="00316CDB" w:rsidRPr="002C0AC6" w14:paraId="4D28207A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</w:tcPr>
          <w:p w14:paraId="27ED1415" w14:textId="7080DBF6" w:rsidR="00316CDB" w:rsidRPr="002C0AC6" w:rsidRDefault="000176A6" w:rsidP="00316C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bookmarkStart w:id="1" w:name="_Hlk72492664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Service authority pit lids damaged </w:t>
            </w:r>
            <w:proofErr w:type="gramStart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during the course of</w:t>
            </w:r>
            <w:proofErr w:type="gramEnd"/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the works will need to be reinstated – contact the relative authority to arrange replacement/repair (the permit holder is held responsible to arrange reinstatement).</w:t>
            </w:r>
            <w:bookmarkEnd w:id="1"/>
          </w:p>
        </w:tc>
      </w:tr>
      <w:tr w:rsidR="00316CDB" w:rsidRPr="002C0AC6" w14:paraId="42CEFAB0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  <w:hideMark/>
          </w:tcPr>
          <w:p w14:paraId="2BC86B74" w14:textId="12EDD7F1" w:rsidR="00316CDB" w:rsidRPr="002C0AC6" w:rsidRDefault="000176A6" w:rsidP="00316C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If a tree has been damaged or removed during works, please advise Council beforehand</w:t>
            </w:r>
            <w:r w:rsidR="00FC5375"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for further investigation. </w:t>
            </w:r>
          </w:p>
        </w:tc>
      </w:tr>
      <w:tr w:rsidR="00316CDB" w:rsidRPr="002C0AC6" w14:paraId="64B2D31C" w14:textId="77777777" w:rsidTr="002C0AC6">
        <w:trPr>
          <w:trHeight w:val="1249"/>
        </w:trPr>
        <w:tc>
          <w:tcPr>
            <w:tcW w:w="8840" w:type="dxa"/>
            <w:shd w:val="clear" w:color="auto" w:fill="auto"/>
            <w:noWrap/>
            <w:vAlign w:val="center"/>
            <w:hideMark/>
          </w:tcPr>
          <w:p w14:paraId="1114C413" w14:textId="24A9944D" w:rsidR="00316CDB" w:rsidRPr="002C0AC6" w:rsidRDefault="00FC5375" w:rsidP="00316C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Vehicle crossings require a </w:t>
            </w:r>
            <w:r w:rsidR="004A7CF6"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4-week</w:t>
            </w:r>
            <w:r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curing period after pour. </w:t>
            </w:r>
            <w:r w:rsidR="004A7CF6" w:rsidRPr="002C0AC6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If suitable, Council would recommend that you request for the final inspection on your Asset Protection and Vehicle Crossing on the same date to avoid an unnecessary delay. </w:t>
            </w:r>
          </w:p>
        </w:tc>
      </w:tr>
    </w:tbl>
    <w:p w14:paraId="28C301AC" w14:textId="77777777" w:rsidR="007D075B" w:rsidRPr="002C0AC6" w:rsidRDefault="007D075B" w:rsidP="007D075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</w:p>
    <w:p w14:paraId="127CE9CC" w14:textId="4142412A" w:rsidR="00316CDB" w:rsidRDefault="00316CDB" w:rsidP="007D075B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  <w:r w:rsidRPr="002C0AC6">
        <w:rPr>
          <w:rFonts w:eastAsia="Times New Roman" w:cstheme="minorHAnsi"/>
          <w:sz w:val="18"/>
          <w:szCs w:val="18"/>
          <w:lang w:eastAsia="en-AU"/>
        </w:rPr>
        <w:t xml:space="preserve">If you </w:t>
      </w:r>
      <w:r w:rsidR="00EC6AF9" w:rsidRPr="002C0AC6">
        <w:rPr>
          <w:rFonts w:eastAsia="Times New Roman" w:cstheme="minorHAnsi"/>
          <w:sz w:val="18"/>
          <w:szCs w:val="18"/>
          <w:lang w:eastAsia="en-AU"/>
        </w:rPr>
        <w:t xml:space="preserve">continuously </w:t>
      </w:r>
      <w:r w:rsidRPr="002C0AC6">
        <w:rPr>
          <w:rFonts w:eastAsia="Times New Roman" w:cstheme="minorHAnsi"/>
          <w:sz w:val="18"/>
          <w:szCs w:val="18"/>
          <w:lang w:eastAsia="en-AU"/>
        </w:rPr>
        <w:t>fail your final inspection, additional inspections may</w:t>
      </w:r>
      <w:r w:rsidR="00EC6AF9" w:rsidRPr="002C0AC6">
        <w:rPr>
          <w:rFonts w:eastAsia="Times New Roman" w:cstheme="minorHAnsi"/>
          <w:sz w:val="18"/>
          <w:szCs w:val="18"/>
          <w:lang w:eastAsia="en-AU"/>
        </w:rPr>
        <w:t xml:space="preserve"> be</w:t>
      </w:r>
      <w:r w:rsidRPr="002C0AC6">
        <w:rPr>
          <w:rFonts w:eastAsia="Times New Roman" w:cstheme="minorHAnsi"/>
          <w:sz w:val="18"/>
          <w:szCs w:val="18"/>
          <w:lang w:eastAsia="en-AU"/>
        </w:rPr>
        <w:t xml:space="preserve"> incur</w:t>
      </w:r>
      <w:r w:rsidR="00EC6AF9" w:rsidRPr="002C0AC6">
        <w:rPr>
          <w:rFonts w:eastAsia="Times New Roman" w:cstheme="minorHAnsi"/>
          <w:sz w:val="18"/>
          <w:szCs w:val="18"/>
          <w:lang w:eastAsia="en-AU"/>
        </w:rPr>
        <w:t>red.</w:t>
      </w:r>
    </w:p>
    <w:p w14:paraId="25CAAD58" w14:textId="2EC9D3CA" w:rsidR="006F7EB5" w:rsidRPr="006F7EB5" w:rsidRDefault="006F7EB5" w:rsidP="007D075B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en-AU"/>
        </w:rPr>
      </w:pPr>
      <w:r w:rsidRPr="002C0AC6">
        <w:rPr>
          <w:rFonts w:eastAsia="Times New Roman" w:cstheme="minorHAnsi"/>
          <w:sz w:val="18"/>
          <w:szCs w:val="18"/>
          <w:lang w:eastAsia="en-AU"/>
        </w:rPr>
        <w:t xml:space="preserve">For </w:t>
      </w:r>
      <w:r>
        <w:rPr>
          <w:rFonts w:eastAsia="Times New Roman" w:cstheme="minorHAnsi"/>
          <w:sz w:val="18"/>
          <w:szCs w:val="18"/>
          <w:lang w:eastAsia="en-AU"/>
        </w:rPr>
        <w:t>properties located on an arterial road</w:t>
      </w:r>
      <w:r w:rsidRPr="002C0AC6">
        <w:rPr>
          <w:rFonts w:eastAsia="Times New Roman" w:cstheme="minorHAnsi"/>
          <w:sz w:val="18"/>
          <w:szCs w:val="18"/>
          <w:lang w:eastAsia="en-AU"/>
        </w:rPr>
        <w:t xml:space="preserve">, </w:t>
      </w:r>
      <w:r w:rsidRPr="002C0AC6">
        <w:rPr>
          <w:rStyle w:val="Strong"/>
          <w:rFonts w:cstheme="minorHAnsi"/>
          <w:b w:val="0"/>
          <w:bCs w:val="0"/>
          <w:color w:val="424242"/>
          <w:sz w:val="18"/>
          <w:szCs w:val="18"/>
          <w:shd w:val="clear" w:color="auto" w:fill="FFFFFF"/>
        </w:rPr>
        <w:t xml:space="preserve">you will require a permit and Memorandum of Authorisation (MOA) supplied by the Department of Transport (VicRoads) before proceeding with </w:t>
      </w:r>
      <w:r>
        <w:rPr>
          <w:rStyle w:val="Strong"/>
          <w:rFonts w:cstheme="minorHAnsi"/>
          <w:b w:val="0"/>
          <w:bCs w:val="0"/>
          <w:color w:val="424242"/>
          <w:sz w:val="18"/>
          <w:szCs w:val="18"/>
          <w:shd w:val="clear" w:color="auto" w:fill="FFFFFF"/>
        </w:rPr>
        <w:t xml:space="preserve">any </w:t>
      </w:r>
      <w:r w:rsidRPr="002C0AC6">
        <w:rPr>
          <w:rStyle w:val="Strong"/>
          <w:rFonts w:cstheme="minorHAnsi"/>
          <w:b w:val="0"/>
          <w:bCs w:val="0"/>
          <w:color w:val="424242"/>
          <w:sz w:val="18"/>
          <w:szCs w:val="18"/>
          <w:shd w:val="clear" w:color="auto" w:fill="FFFFFF"/>
        </w:rPr>
        <w:t>reinstatement works, and a Traffic Management plan from a prequalified contractor and consultant.</w:t>
      </w:r>
      <w:r w:rsidRPr="002C0AC6">
        <w:rPr>
          <w:rFonts w:eastAsia="Times New Roman" w:cstheme="minorHAnsi"/>
          <w:b/>
          <w:bCs/>
          <w:sz w:val="18"/>
          <w:szCs w:val="18"/>
          <w:lang w:eastAsia="en-AU"/>
        </w:rPr>
        <w:t xml:space="preserve"> </w:t>
      </w:r>
      <w:r>
        <w:rPr>
          <w:rFonts w:eastAsia="Times New Roman" w:cstheme="minorHAnsi"/>
          <w:b/>
          <w:bCs/>
          <w:sz w:val="18"/>
          <w:szCs w:val="18"/>
          <w:lang w:eastAsia="en-AU"/>
        </w:rPr>
        <w:t>Check with Council prior to proceeding with rectification works.</w:t>
      </w:r>
    </w:p>
    <w:p w14:paraId="672B1F54" w14:textId="39D73B0B" w:rsidR="00FF4C08" w:rsidRPr="002C0AC6" w:rsidRDefault="007D075B" w:rsidP="007D075B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  <w:r w:rsidRPr="002C0AC6">
        <w:rPr>
          <w:rFonts w:eastAsia="Times New Roman" w:cstheme="minorHAnsi"/>
          <w:sz w:val="18"/>
          <w:szCs w:val="18"/>
          <w:lang w:eastAsia="en-AU"/>
        </w:rPr>
        <w:t>Please call 9518 3555</w:t>
      </w:r>
      <w:r w:rsidR="00FF4C08" w:rsidRPr="002C0AC6">
        <w:rPr>
          <w:rFonts w:eastAsia="Times New Roman" w:cstheme="minorHAnsi"/>
          <w:sz w:val="18"/>
          <w:szCs w:val="18"/>
          <w:lang w:eastAsia="en-AU"/>
        </w:rPr>
        <w:t xml:space="preserve"> </w:t>
      </w:r>
      <w:r w:rsidR="002C0AC6">
        <w:rPr>
          <w:rFonts w:eastAsia="Times New Roman" w:cstheme="minorHAnsi"/>
          <w:sz w:val="18"/>
          <w:szCs w:val="18"/>
          <w:lang w:eastAsia="en-AU"/>
        </w:rPr>
        <w:t xml:space="preserve">or email </w:t>
      </w:r>
      <w:hyperlink r:id="rId9" w:history="1">
        <w:r w:rsidR="002C0AC6" w:rsidRPr="007E2E93">
          <w:rPr>
            <w:rStyle w:val="Hyperlink"/>
            <w:rFonts w:eastAsia="Times New Roman" w:cstheme="minorHAnsi"/>
            <w:sz w:val="18"/>
            <w:szCs w:val="18"/>
            <w:lang w:eastAsia="en-AU"/>
          </w:rPr>
          <w:t>mail@monash.vic.gov.au</w:t>
        </w:r>
      </w:hyperlink>
      <w:r w:rsidR="002C0AC6">
        <w:rPr>
          <w:rFonts w:eastAsia="Times New Roman" w:cstheme="minorHAnsi"/>
          <w:sz w:val="18"/>
          <w:szCs w:val="18"/>
          <w:lang w:eastAsia="en-AU"/>
        </w:rPr>
        <w:t xml:space="preserve"> </w:t>
      </w:r>
      <w:r w:rsidR="00FF4C08" w:rsidRPr="002C0AC6">
        <w:rPr>
          <w:rFonts w:eastAsia="Times New Roman" w:cstheme="minorHAnsi"/>
          <w:sz w:val="18"/>
          <w:szCs w:val="18"/>
          <w:lang w:eastAsia="en-AU"/>
        </w:rPr>
        <w:t>if you have any further queries or</w:t>
      </w:r>
      <w:r w:rsidRPr="002C0AC6">
        <w:rPr>
          <w:rFonts w:eastAsia="Times New Roman" w:cstheme="minorHAnsi"/>
          <w:sz w:val="18"/>
          <w:szCs w:val="18"/>
          <w:lang w:eastAsia="en-AU"/>
        </w:rPr>
        <w:t xml:space="preserve"> to book a final inspection </w:t>
      </w:r>
      <w:r w:rsidR="00FF4C08" w:rsidRPr="002C0AC6">
        <w:rPr>
          <w:rFonts w:eastAsia="Times New Roman" w:cstheme="minorHAnsi"/>
          <w:sz w:val="18"/>
          <w:szCs w:val="18"/>
          <w:lang w:eastAsia="en-AU"/>
        </w:rPr>
        <w:t>when you have complied with the above.</w:t>
      </w:r>
    </w:p>
    <w:p w14:paraId="6D6CF4CB" w14:textId="59007DBF" w:rsidR="007D075B" w:rsidRPr="002C0AC6" w:rsidRDefault="007D075B" w:rsidP="007D075B">
      <w:pPr>
        <w:shd w:val="clear" w:color="auto" w:fill="FFFFFF"/>
        <w:spacing w:after="240" w:line="240" w:lineRule="auto"/>
        <w:jc w:val="both"/>
        <w:rPr>
          <w:rFonts w:eastAsia="Times New Roman" w:cstheme="minorHAnsi"/>
          <w:sz w:val="18"/>
          <w:szCs w:val="18"/>
          <w:lang w:eastAsia="en-AU"/>
        </w:rPr>
      </w:pPr>
    </w:p>
    <w:sectPr w:rsidR="007D075B" w:rsidRPr="002C0AC6" w:rsidSect="006F7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624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79814" w14:textId="77777777" w:rsidR="00811E8C" w:rsidRDefault="00811E8C" w:rsidP="003F7438">
      <w:pPr>
        <w:spacing w:after="0" w:line="240" w:lineRule="auto"/>
      </w:pPr>
      <w:r>
        <w:separator/>
      </w:r>
    </w:p>
  </w:endnote>
  <w:endnote w:type="continuationSeparator" w:id="0">
    <w:p w14:paraId="3BF65831" w14:textId="77777777" w:rsidR="00811E8C" w:rsidRDefault="00811E8C" w:rsidP="003F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C3237" w14:textId="77777777" w:rsidR="003F7438" w:rsidRDefault="003F7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F572" w14:textId="77777777" w:rsidR="003F7438" w:rsidRDefault="003F7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0D6E7" w14:textId="77777777" w:rsidR="003F7438" w:rsidRDefault="003F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3DF0" w14:textId="77777777" w:rsidR="00811E8C" w:rsidRDefault="00811E8C" w:rsidP="003F7438">
      <w:pPr>
        <w:spacing w:after="0" w:line="240" w:lineRule="auto"/>
      </w:pPr>
      <w:r>
        <w:separator/>
      </w:r>
    </w:p>
  </w:footnote>
  <w:footnote w:type="continuationSeparator" w:id="0">
    <w:p w14:paraId="5956C1BF" w14:textId="77777777" w:rsidR="00811E8C" w:rsidRDefault="00811E8C" w:rsidP="003F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04957" w14:textId="77777777" w:rsidR="003F7438" w:rsidRDefault="003F7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1CFB" w14:textId="77777777" w:rsidR="003F7438" w:rsidRDefault="003F7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87DFF" w14:textId="77777777" w:rsidR="003F7438" w:rsidRDefault="003F7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54D1"/>
    <w:multiLevelType w:val="multilevel"/>
    <w:tmpl w:val="30E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420B"/>
    <w:multiLevelType w:val="multilevel"/>
    <w:tmpl w:val="C3E0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531A"/>
    <w:multiLevelType w:val="hybridMultilevel"/>
    <w:tmpl w:val="51A8068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3146"/>
    <w:multiLevelType w:val="hybridMultilevel"/>
    <w:tmpl w:val="BADC2888"/>
    <w:lvl w:ilvl="0" w:tplc="4F642BB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41FE18E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1D2E"/>
    <w:multiLevelType w:val="multilevel"/>
    <w:tmpl w:val="3A1E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27669"/>
    <w:multiLevelType w:val="hybridMultilevel"/>
    <w:tmpl w:val="E4DC60FA"/>
    <w:lvl w:ilvl="0" w:tplc="4F642BB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5C3"/>
    <w:multiLevelType w:val="multilevel"/>
    <w:tmpl w:val="5E6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F66E1"/>
    <w:multiLevelType w:val="hybridMultilevel"/>
    <w:tmpl w:val="190AE48C"/>
    <w:lvl w:ilvl="0" w:tplc="4F642BB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598"/>
    <w:multiLevelType w:val="multilevel"/>
    <w:tmpl w:val="8EB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95872"/>
    <w:multiLevelType w:val="multilevel"/>
    <w:tmpl w:val="AAE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C68F9"/>
    <w:multiLevelType w:val="multilevel"/>
    <w:tmpl w:val="A81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73473"/>
    <w:multiLevelType w:val="multilevel"/>
    <w:tmpl w:val="DC5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E2"/>
    <w:rsid w:val="000176A6"/>
    <w:rsid w:val="000267CB"/>
    <w:rsid w:val="0003394F"/>
    <w:rsid w:val="000658EC"/>
    <w:rsid w:val="0008105B"/>
    <w:rsid w:val="00092D5A"/>
    <w:rsid w:val="0009581E"/>
    <w:rsid w:val="000A5512"/>
    <w:rsid w:val="0010483D"/>
    <w:rsid w:val="00130A7D"/>
    <w:rsid w:val="00144A8A"/>
    <w:rsid w:val="0014662A"/>
    <w:rsid w:val="00146760"/>
    <w:rsid w:val="0015683A"/>
    <w:rsid w:val="00163035"/>
    <w:rsid w:val="00186FDF"/>
    <w:rsid w:val="001A4561"/>
    <w:rsid w:val="001A77DC"/>
    <w:rsid w:val="001B63B8"/>
    <w:rsid w:val="001C3C85"/>
    <w:rsid w:val="00201EEE"/>
    <w:rsid w:val="00211C07"/>
    <w:rsid w:val="002144CA"/>
    <w:rsid w:val="00240F4E"/>
    <w:rsid w:val="00247DDA"/>
    <w:rsid w:val="00251ABD"/>
    <w:rsid w:val="002543E2"/>
    <w:rsid w:val="002568BB"/>
    <w:rsid w:val="00256C79"/>
    <w:rsid w:val="002708A3"/>
    <w:rsid w:val="00275680"/>
    <w:rsid w:val="00276D2A"/>
    <w:rsid w:val="002948AA"/>
    <w:rsid w:val="002B3C88"/>
    <w:rsid w:val="002C0AC6"/>
    <w:rsid w:val="002C7A6B"/>
    <w:rsid w:val="002E7EF9"/>
    <w:rsid w:val="00311EA2"/>
    <w:rsid w:val="00316CDB"/>
    <w:rsid w:val="00331B5C"/>
    <w:rsid w:val="003336E2"/>
    <w:rsid w:val="003339C0"/>
    <w:rsid w:val="00365F05"/>
    <w:rsid w:val="003E5155"/>
    <w:rsid w:val="003F35B6"/>
    <w:rsid w:val="003F7438"/>
    <w:rsid w:val="004209C8"/>
    <w:rsid w:val="0046369B"/>
    <w:rsid w:val="00463A1A"/>
    <w:rsid w:val="004902E4"/>
    <w:rsid w:val="0049419C"/>
    <w:rsid w:val="004A65DF"/>
    <w:rsid w:val="004A7CF6"/>
    <w:rsid w:val="004B2668"/>
    <w:rsid w:val="004D31FF"/>
    <w:rsid w:val="004D60A4"/>
    <w:rsid w:val="004E4E0F"/>
    <w:rsid w:val="004F5966"/>
    <w:rsid w:val="004F5976"/>
    <w:rsid w:val="005067A0"/>
    <w:rsid w:val="00512A27"/>
    <w:rsid w:val="0051443A"/>
    <w:rsid w:val="0052585F"/>
    <w:rsid w:val="00545F68"/>
    <w:rsid w:val="00562A8E"/>
    <w:rsid w:val="005A0423"/>
    <w:rsid w:val="005B0229"/>
    <w:rsid w:val="005C3F14"/>
    <w:rsid w:val="005E0F34"/>
    <w:rsid w:val="005E6FE8"/>
    <w:rsid w:val="0062170B"/>
    <w:rsid w:val="0062734E"/>
    <w:rsid w:val="00657FD2"/>
    <w:rsid w:val="00693FD4"/>
    <w:rsid w:val="00697DBA"/>
    <w:rsid w:val="006F31DD"/>
    <w:rsid w:val="006F7EB5"/>
    <w:rsid w:val="00707931"/>
    <w:rsid w:val="00713EDD"/>
    <w:rsid w:val="00714364"/>
    <w:rsid w:val="00720BF6"/>
    <w:rsid w:val="00724FCA"/>
    <w:rsid w:val="00725C9B"/>
    <w:rsid w:val="00737FC1"/>
    <w:rsid w:val="00741F21"/>
    <w:rsid w:val="00742257"/>
    <w:rsid w:val="00745D78"/>
    <w:rsid w:val="00763344"/>
    <w:rsid w:val="00771B20"/>
    <w:rsid w:val="007D075B"/>
    <w:rsid w:val="007D469D"/>
    <w:rsid w:val="007F593B"/>
    <w:rsid w:val="00811E8C"/>
    <w:rsid w:val="008141EF"/>
    <w:rsid w:val="008254B8"/>
    <w:rsid w:val="00835866"/>
    <w:rsid w:val="0084014A"/>
    <w:rsid w:val="00855666"/>
    <w:rsid w:val="00863EA8"/>
    <w:rsid w:val="008D4543"/>
    <w:rsid w:val="008D5E7D"/>
    <w:rsid w:val="008D614A"/>
    <w:rsid w:val="008E0588"/>
    <w:rsid w:val="008E3C1A"/>
    <w:rsid w:val="008F4A61"/>
    <w:rsid w:val="0094741D"/>
    <w:rsid w:val="009B6B56"/>
    <w:rsid w:val="009F03C1"/>
    <w:rsid w:val="009F44B0"/>
    <w:rsid w:val="00A055BB"/>
    <w:rsid w:val="00A37CF6"/>
    <w:rsid w:val="00A5790A"/>
    <w:rsid w:val="00A9077A"/>
    <w:rsid w:val="00A974E2"/>
    <w:rsid w:val="00AB0B33"/>
    <w:rsid w:val="00AC38F1"/>
    <w:rsid w:val="00AE2964"/>
    <w:rsid w:val="00AE7428"/>
    <w:rsid w:val="00B04CD2"/>
    <w:rsid w:val="00B16534"/>
    <w:rsid w:val="00B42022"/>
    <w:rsid w:val="00B51016"/>
    <w:rsid w:val="00B65EDA"/>
    <w:rsid w:val="00B6610C"/>
    <w:rsid w:val="00B70378"/>
    <w:rsid w:val="00B74F69"/>
    <w:rsid w:val="00BA2AD6"/>
    <w:rsid w:val="00C34A8C"/>
    <w:rsid w:val="00C441CF"/>
    <w:rsid w:val="00C53DF7"/>
    <w:rsid w:val="00C61368"/>
    <w:rsid w:val="00C73B1A"/>
    <w:rsid w:val="00C75654"/>
    <w:rsid w:val="00CC0B38"/>
    <w:rsid w:val="00CD1568"/>
    <w:rsid w:val="00CE34A9"/>
    <w:rsid w:val="00D1467F"/>
    <w:rsid w:val="00D57352"/>
    <w:rsid w:val="00D82997"/>
    <w:rsid w:val="00DC46BB"/>
    <w:rsid w:val="00DE2E21"/>
    <w:rsid w:val="00DF532A"/>
    <w:rsid w:val="00E04C36"/>
    <w:rsid w:val="00E06B96"/>
    <w:rsid w:val="00E17CF7"/>
    <w:rsid w:val="00E27412"/>
    <w:rsid w:val="00E31FF0"/>
    <w:rsid w:val="00E4014C"/>
    <w:rsid w:val="00E7258F"/>
    <w:rsid w:val="00E92814"/>
    <w:rsid w:val="00EA3EE6"/>
    <w:rsid w:val="00EB2050"/>
    <w:rsid w:val="00EC4038"/>
    <w:rsid w:val="00EC6AF9"/>
    <w:rsid w:val="00EE3907"/>
    <w:rsid w:val="00EE7444"/>
    <w:rsid w:val="00F12139"/>
    <w:rsid w:val="00F270A9"/>
    <w:rsid w:val="00F359D8"/>
    <w:rsid w:val="00F411F9"/>
    <w:rsid w:val="00F63FF0"/>
    <w:rsid w:val="00F877E0"/>
    <w:rsid w:val="00F9112E"/>
    <w:rsid w:val="00F927E2"/>
    <w:rsid w:val="00FC4891"/>
    <w:rsid w:val="00FC5375"/>
    <w:rsid w:val="00FC63D5"/>
    <w:rsid w:val="00FF4C0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9F02D3"/>
  <w15:docId w15:val="{5002F642-37DA-4877-8E81-BB4D0AB2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7E2"/>
    <w:rPr>
      <w:color w:val="045C89"/>
      <w:u w:val="single"/>
    </w:rPr>
  </w:style>
  <w:style w:type="paragraph" w:styleId="NormalWeb">
    <w:name w:val="Normal (Web)"/>
    <w:basedOn w:val="Normal"/>
    <w:uiPriority w:val="99"/>
    <w:semiHidden/>
    <w:unhideWhenUsed/>
    <w:rsid w:val="00F927E2"/>
    <w:pPr>
      <w:spacing w:after="240" w:line="240" w:lineRule="auto"/>
    </w:pPr>
    <w:rPr>
      <w:rFonts w:ascii="Cabin" w:eastAsia="Times New Roman" w:hAnsi="Cabin" w:cs="Times New Roman"/>
      <w:sz w:val="38"/>
      <w:szCs w:val="3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7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38"/>
  </w:style>
  <w:style w:type="paragraph" w:styleId="Footer">
    <w:name w:val="footer"/>
    <w:basedOn w:val="Normal"/>
    <w:link w:val="FooterChar"/>
    <w:uiPriority w:val="99"/>
    <w:unhideWhenUsed/>
    <w:rsid w:val="003F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38"/>
  </w:style>
  <w:style w:type="character" w:styleId="UnresolvedMention">
    <w:name w:val="Unresolved Mention"/>
    <w:basedOn w:val="DefaultParagraphFont"/>
    <w:uiPriority w:val="99"/>
    <w:semiHidden/>
    <w:unhideWhenUsed/>
    <w:rsid w:val="002C0A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0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510">
                  <w:marLeft w:val="-1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monash.vic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A6C334-BB77-4AEF-AC22-B737B098F4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Monash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Wikitoria Toth</cp:lastModifiedBy>
  <cp:revision>2</cp:revision>
  <cp:lastPrinted>2015-05-26T00:10:00Z</cp:lastPrinted>
  <dcterms:created xsi:type="dcterms:W3CDTF">2021-12-01T05:58:00Z</dcterms:created>
  <dcterms:modified xsi:type="dcterms:W3CDTF">2021-12-01T05:58:00Z</dcterms:modified>
</cp:coreProperties>
</file>