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7A268" w14:textId="5BB2AF06" w:rsidR="00057004" w:rsidRDefault="00157CBA" w:rsidP="00057004">
      <w:pPr>
        <w:pStyle w:val="TitlePage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0F15CD5" wp14:editId="46B47C4C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1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004">
        <w:t>VICTORIAN CIVIL AND ADMINISTRATIVE TRIBUNAL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94"/>
        <w:gridCol w:w="4011"/>
      </w:tblGrid>
      <w:tr w:rsidR="00057004" w14:paraId="78036614" w14:textId="77777777" w:rsidTr="00BC190D">
        <w:trPr>
          <w:cantSplit/>
        </w:trPr>
        <w:tc>
          <w:tcPr>
            <w:tcW w:w="2642" w:type="pct"/>
          </w:tcPr>
          <w:p w14:paraId="58DE38C3" w14:textId="77777777" w:rsidR="00057004" w:rsidRDefault="00057004" w:rsidP="00CA4D1F">
            <w:pPr>
              <w:pStyle w:val="TitlePage2"/>
              <w:ind w:left="-104"/>
            </w:pPr>
            <w:bookmarkStart w:id="1" w:name="Division"/>
            <w:bookmarkStart w:id="2" w:name="SubDivision"/>
            <w:bookmarkEnd w:id="1"/>
            <w:bookmarkEnd w:id="2"/>
            <w:r>
              <w:t>planning and environment LIST</w:t>
            </w:r>
          </w:p>
        </w:tc>
        <w:tc>
          <w:tcPr>
            <w:tcW w:w="2358" w:type="pct"/>
          </w:tcPr>
          <w:p w14:paraId="60346788" w14:textId="77777777" w:rsidR="00057004" w:rsidRDefault="00057004" w:rsidP="00BC190D">
            <w:pPr>
              <w:pStyle w:val="TitlePage3"/>
            </w:pPr>
            <w:bookmarkStart w:id="3" w:name="FileNo1"/>
            <w:bookmarkEnd w:id="3"/>
            <w:r>
              <w:t>vcat reference No.</w:t>
            </w:r>
            <w:r w:rsidR="00E727E3">
              <w:t xml:space="preserve"> P1027/2020</w:t>
            </w:r>
          </w:p>
          <w:p w14:paraId="5574AC50" w14:textId="10172306" w:rsidR="00057004" w:rsidRDefault="00057004" w:rsidP="00BC190D">
            <w:pPr>
              <w:pStyle w:val="TitlePage3"/>
            </w:pPr>
            <w:r>
              <w:t xml:space="preserve">Permit no. </w:t>
            </w:r>
            <w:r w:rsidR="00E727E3" w:rsidRPr="00E727E3">
              <w:t>TPA/48873</w:t>
            </w:r>
          </w:p>
        </w:tc>
      </w:tr>
      <w:tr w:rsidR="00057004" w14:paraId="28681368" w14:textId="77777777" w:rsidTr="00BC190D">
        <w:tblPrEx>
          <w:jc w:val="center"/>
        </w:tblPrEx>
        <w:trPr>
          <w:cantSplit/>
          <w:jc w:val="center"/>
        </w:trPr>
        <w:tc>
          <w:tcPr>
            <w:tcW w:w="5000" w:type="pct"/>
            <w:gridSpan w:val="2"/>
          </w:tcPr>
          <w:p w14:paraId="3570187C" w14:textId="77777777" w:rsidR="00057004" w:rsidRDefault="00057004" w:rsidP="00E727E3">
            <w:pPr>
              <w:pStyle w:val="TitlePage2"/>
            </w:pPr>
          </w:p>
        </w:tc>
      </w:tr>
      <w:tr w:rsidR="00057004" w14:paraId="672A2088" w14:textId="77777777" w:rsidTr="00BC190D">
        <w:tblPrEx>
          <w:jc w:val="center"/>
        </w:tblPrEx>
        <w:trPr>
          <w:cantSplit/>
          <w:jc w:val="center"/>
        </w:trPr>
        <w:tc>
          <w:tcPr>
            <w:tcW w:w="5000" w:type="pct"/>
            <w:gridSpan w:val="2"/>
          </w:tcPr>
          <w:p w14:paraId="3BBD45C3" w14:textId="77777777" w:rsidR="00057004" w:rsidRDefault="00057004" w:rsidP="00BC190D">
            <w:pPr>
              <w:pStyle w:val="Catchwords"/>
            </w:pPr>
          </w:p>
        </w:tc>
      </w:tr>
    </w:tbl>
    <w:p w14:paraId="562EE150" w14:textId="77777777" w:rsidR="00057004" w:rsidRDefault="00057004" w:rsidP="00057004">
      <w:bookmarkStart w:id="4" w:name="Catchwords"/>
      <w:bookmarkEnd w:id="4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4960"/>
      </w:tblGrid>
      <w:tr w:rsidR="00057004" w14:paraId="54731C41" w14:textId="77777777" w:rsidTr="00BC190D">
        <w:tc>
          <w:tcPr>
            <w:tcW w:w="2084" w:type="pct"/>
            <w:hideMark/>
          </w:tcPr>
          <w:p w14:paraId="5F86A715" w14:textId="77777777" w:rsidR="00057004" w:rsidRDefault="00057004" w:rsidP="00BC190D">
            <w:pPr>
              <w:pStyle w:val="TitlePage2"/>
            </w:pPr>
            <w:bookmarkStart w:id="5" w:name="DELcomplainants2"/>
            <w:bookmarkStart w:id="6" w:name="DELapp"/>
            <w:bookmarkStart w:id="7" w:name="DELitmo"/>
            <w:bookmarkStart w:id="8" w:name="DELcar"/>
            <w:r>
              <w:t>APPLICANT</w:t>
            </w:r>
          </w:p>
        </w:tc>
        <w:tc>
          <w:tcPr>
            <w:tcW w:w="2916" w:type="pct"/>
          </w:tcPr>
          <w:p w14:paraId="4BC4B57B" w14:textId="77777777" w:rsidR="00057004" w:rsidRDefault="00E727E3" w:rsidP="00BC190D">
            <w:pPr>
              <w:pStyle w:val="TitlePagetext"/>
            </w:pPr>
            <w:bookmarkStart w:id="9" w:name="Applicant"/>
            <w:bookmarkEnd w:id="9"/>
            <w:r w:rsidRPr="00E727E3">
              <w:t>Rohit Kumar</w:t>
            </w:r>
          </w:p>
        </w:tc>
      </w:tr>
      <w:tr w:rsidR="00057004" w14:paraId="35D56DE9" w14:textId="77777777" w:rsidTr="00BC190D">
        <w:tc>
          <w:tcPr>
            <w:tcW w:w="2084" w:type="pct"/>
            <w:hideMark/>
          </w:tcPr>
          <w:p w14:paraId="5F0FCB05" w14:textId="77777777" w:rsidR="00057004" w:rsidRDefault="00057004" w:rsidP="00BC190D">
            <w:pPr>
              <w:pStyle w:val="TitlePage2"/>
            </w:pPr>
            <w:r>
              <w:t>responsible authority</w:t>
            </w:r>
          </w:p>
        </w:tc>
        <w:tc>
          <w:tcPr>
            <w:tcW w:w="2916" w:type="pct"/>
          </w:tcPr>
          <w:p w14:paraId="7BEC5DBF" w14:textId="77777777" w:rsidR="00057004" w:rsidRDefault="00E727E3" w:rsidP="00BC190D">
            <w:pPr>
              <w:pStyle w:val="TitlePagetext"/>
            </w:pPr>
            <w:r w:rsidRPr="00E727E3">
              <w:t>Monash City Council</w:t>
            </w:r>
          </w:p>
        </w:tc>
      </w:tr>
      <w:tr w:rsidR="00057004" w14:paraId="2C3A50BB" w14:textId="77777777" w:rsidTr="00BC190D">
        <w:tc>
          <w:tcPr>
            <w:tcW w:w="2084" w:type="pct"/>
            <w:hideMark/>
          </w:tcPr>
          <w:p w14:paraId="57E6517E" w14:textId="77777777" w:rsidR="00057004" w:rsidRDefault="00057004" w:rsidP="00BC190D">
            <w:pPr>
              <w:pStyle w:val="TitlePage2"/>
            </w:pPr>
            <w:bookmarkStart w:id="10" w:name="DELrespondents2"/>
            <w:bookmarkStart w:id="11" w:name="DELsubjectland"/>
            <w:bookmarkEnd w:id="5"/>
            <w:bookmarkEnd w:id="6"/>
            <w:r>
              <w:t>SUBJECT LAND</w:t>
            </w:r>
          </w:p>
        </w:tc>
        <w:tc>
          <w:tcPr>
            <w:tcW w:w="2916" w:type="pct"/>
          </w:tcPr>
          <w:p w14:paraId="39D14469" w14:textId="77777777" w:rsidR="00057004" w:rsidRDefault="00E727E3" w:rsidP="00E727E3">
            <w:pPr>
              <w:pStyle w:val="TitlePagetext"/>
            </w:pPr>
            <w:bookmarkStart w:id="12" w:name="subjectland"/>
            <w:bookmarkEnd w:id="12"/>
            <w:r>
              <w:t>2 Beauford Street, Huntingdale</w:t>
            </w:r>
          </w:p>
        </w:tc>
        <w:bookmarkEnd w:id="7"/>
        <w:bookmarkEnd w:id="8"/>
        <w:bookmarkEnd w:id="10"/>
        <w:bookmarkEnd w:id="11"/>
      </w:tr>
      <w:tr w:rsidR="00057004" w14:paraId="30A5BFC6" w14:textId="77777777" w:rsidTr="00BC190D">
        <w:tc>
          <w:tcPr>
            <w:tcW w:w="2084" w:type="pct"/>
            <w:hideMark/>
          </w:tcPr>
          <w:p w14:paraId="5437CE94" w14:textId="77777777" w:rsidR="00057004" w:rsidRDefault="00057004" w:rsidP="00BC190D">
            <w:pPr>
              <w:pStyle w:val="TitlePage2"/>
            </w:pPr>
            <w:bookmarkStart w:id="13" w:name="INSresponsibleAuthority"/>
            <w:bookmarkEnd w:id="13"/>
            <w:r>
              <w:t>HEARING TYPE</w:t>
            </w:r>
          </w:p>
        </w:tc>
        <w:tc>
          <w:tcPr>
            <w:tcW w:w="2916" w:type="pct"/>
            <w:hideMark/>
          </w:tcPr>
          <w:p w14:paraId="7BFCE9E4" w14:textId="77777777" w:rsidR="00057004" w:rsidRPr="00E727E3" w:rsidRDefault="00057004" w:rsidP="00744127">
            <w:pPr>
              <w:pStyle w:val="TitlePagetext"/>
            </w:pPr>
            <w:bookmarkStart w:id="14" w:name="HearingType"/>
            <w:bookmarkEnd w:id="14"/>
            <w:r w:rsidRPr="00E727E3">
              <w:t>No Hearing</w:t>
            </w:r>
          </w:p>
        </w:tc>
      </w:tr>
      <w:tr w:rsidR="00057004" w:rsidRPr="003D62A6" w14:paraId="3B65638A" w14:textId="77777777" w:rsidTr="00BC190D">
        <w:tc>
          <w:tcPr>
            <w:tcW w:w="2084" w:type="pct"/>
            <w:hideMark/>
          </w:tcPr>
          <w:p w14:paraId="61BAD0CA" w14:textId="77777777" w:rsidR="00057004" w:rsidRPr="003D62A6" w:rsidRDefault="00057004" w:rsidP="00BC190D">
            <w:pPr>
              <w:pStyle w:val="TitlePage2"/>
            </w:pPr>
            <w:r w:rsidRPr="003D62A6">
              <w:t>DATE OF ORDER</w:t>
            </w:r>
          </w:p>
        </w:tc>
        <w:tc>
          <w:tcPr>
            <w:tcW w:w="2916" w:type="pct"/>
          </w:tcPr>
          <w:p w14:paraId="56E8C89F" w14:textId="77777777" w:rsidR="00E727E3" w:rsidRPr="003D62A6" w:rsidRDefault="00E727E3" w:rsidP="00BC190D">
            <w:pPr>
              <w:pStyle w:val="TitlePagetext"/>
            </w:pPr>
            <w:bookmarkStart w:id="15" w:name="DateOrder"/>
            <w:bookmarkEnd w:id="15"/>
            <w:r w:rsidRPr="003D62A6">
              <w:t>13 November 2020</w:t>
            </w:r>
          </w:p>
        </w:tc>
      </w:tr>
    </w:tbl>
    <w:p w14:paraId="3BA86E90" w14:textId="77777777" w:rsidR="00057004" w:rsidRPr="003D62A6" w:rsidRDefault="00057004" w:rsidP="00057004"/>
    <w:p w14:paraId="47A66473" w14:textId="77777777" w:rsidR="00057004" w:rsidRPr="003D62A6" w:rsidRDefault="00057004" w:rsidP="00057004">
      <w:pPr>
        <w:pStyle w:val="Heading1"/>
      </w:pPr>
      <w:r w:rsidRPr="003D62A6">
        <w:t>Order</w:t>
      </w:r>
    </w:p>
    <w:p w14:paraId="55687D52" w14:textId="093959DD" w:rsidR="00DD6C29" w:rsidRPr="003D62A6" w:rsidRDefault="003D62A6" w:rsidP="00DD6C29">
      <w:pPr>
        <w:pStyle w:val="Heading3"/>
      </w:pPr>
      <w:r w:rsidRPr="003D62A6">
        <w:t>Application allowed</w:t>
      </w:r>
    </w:p>
    <w:p w14:paraId="696B0F02" w14:textId="77777777" w:rsidR="003D62A6" w:rsidRDefault="003D62A6" w:rsidP="003D62A6">
      <w:pPr>
        <w:pStyle w:val="Order2"/>
        <w:numPr>
          <w:ilvl w:val="0"/>
          <w:numId w:val="12"/>
        </w:numPr>
      </w:pPr>
      <w:r w:rsidRPr="003D62A6">
        <w:t>Application P1027/2020 is allowed.</w:t>
      </w:r>
    </w:p>
    <w:p w14:paraId="5783D659" w14:textId="77777777" w:rsidR="003D62A6" w:rsidRDefault="003D62A6" w:rsidP="003D62A6">
      <w:pPr>
        <w:pStyle w:val="Heading3"/>
      </w:pPr>
      <w:r>
        <w:t>Permit amended</w:t>
      </w:r>
    </w:p>
    <w:p w14:paraId="5EBDE36C" w14:textId="733F1E8C" w:rsidR="003D62A6" w:rsidRDefault="003D62A6" w:rsidP="003D62A6">
      <w:pPr>
        <w:pStyle w:val="Order2"/>
        <w:numPr>
          <w:ilvl w:val="0"/>
          <w:numId w:val="12"/>
        </w:numPr>
      </w:pPr>
      <w:r w:rsidRPr="003D62A6">
        <w:t xml:space="preserve">Pursuant to section 87A of the </w:t>
      </w:r>
      <w:r w:rsidRPr="003D62A6">
        <w:rPr>
          <w:i/>
        </w:rPr>
        <w:t>Planning and Environment Act</w:t>
      </w:r>
      <w:r w:rsidRPr="003D62A6">
        <w:t xml:space="preserve"> </w:t>
      </w:r>
      <w:r w:rsidRPr="00B51998">
        <w:rPr>
          <w:i/>
          <w:iCs/>
        </w:rPr>
        <w:t>1987</w:t>
      </w:r>
      <w:r w:rsidRPr="003D62A6">
        <w:t>, Permit TPA/48873 issued by</w:t>
      </w:r>
      <w:r>
        <w:t xml:space="preserve"> the responsible authority in respect of the subject land, is amended as follows:</w:t>
      </w:r>
    </w:p>
    <w:p w14:paraId="6C5B2103" w14:textId="1C27467D" w:rsidR="00057004" w:rsidRDefault="003D62A6" w:rsidP="00517ECD">
      <w:pPr>
        <w:pStyle w:val="Order2"/>
        <w:numPr>
          <w:ilvl w:val="1"/>
          <w:numId w:val="8"/>
        </w:numPr>
      </w:pPr>
      <w:r>
        <w:t>For c</w:t>
      </w:r>
      <w:r w:rsidR="00057004">
        <w:t xml:space="preserve">ondition </w:t>
      </w:r>
      <w:r w:rsidR="004B3C73">
        <w:t>1</w:t>
      </w:r>
      <w:r>
        <w:t>(i) substitute</w:t>
      </w:r>
      <w:r w:rsidR="00057004">
        <w:t>:</w:t>
      </w:r>
    </w:p>
    <w:p w14:paraId="7F0E5CBB" w14:textId="77777777" w:rsidR="00057004" w:rsidRDefault="004B3C73" w:rsidP="003D62A6">
      <w:pPr>
        <w:pStyle w:val="Quote2"/>
        <w:ind w:firstLine="0"/>
      </w:pPr>
      <w:r>
        <w:t xml:space="preserve">5 metre rear </w:t>
      </w:r>
      <w:proofErr w:type="gramStart"/>
      <w:r>
        <w:t>setback</w:t>
      </w:r>
      <w:proofErr w:type="gramEnd"/>
      <w:r>
        <w:t xml:space="preserve"> to have permeable paving, or decking, to allow for canopy trees in the open space.</w:t>
      </w:r>
    </w:p>
    <w:p w14:paraId="650880D2" w14:textId="06BFB04F" w:rsidR="004B3C73" w:rsidRDefault="003D62A6" w:rsidP="004B3C73">
      <w:pPr>
        <w:pStyle w:val="Order2"/>
        <w:numPr>
          <w:ilvl w:val="1"/>
          <w:numId w:val="8"/>
        </w:numPr>
      </w:pPr>
      <w:r>
        <w:t>For c</w:t>
      </w:r>
      <w:r w:rsidR="004B3C73">
        <w:t>ondition 12</w:t>
      </w:r>
      <w:r>
        <w:t xml:space="preserve"> substitute</w:t>
      </w:r>
      <w:r w:rsidR="004B3C73">
        <w:t>:</w:t>
      </w:r>
    </w:p>
    <w:p w14:paraId="1242E11E" w14:textId="2BB2DAAD" w:rsidR="004B3C73" w:rsidRDefault="004B3C73" w:rsidP="003D62A6">
      <w:pPr>
        <w:pStyle w:val="Quote2"/>
        <w:ind w:firstLine="0"/>
      </w:pPr>
      <w:r>
        <w:t xml:space="preserve">The stormwater connection for the site </w:t>
      </w:r>
      <w:r w:rsidR="003D62A6">
        <w:t>must</w:t>
      </w:r>
      <w:r>
        <w:t xml:space="preserve"> be separate for each </w:t>
      </w:r>
      <w:proofErr w:type="gramStart"/>
      <w:r>
        <w:t>dwelling, and</w:t>
      </w:r>
      <w:proofErr w:type="gramEnd"/>
      <w:r>
        <w:t xml:space="preserve"> must be collected and free-drained via pipes to the rear easement of 1 Hargreaves Street. </w:t>
      </w:r>
      <w:r w:rsidR="003D62A6">
        <w:t xml:space="preserve"> The stormwater </w:t>
      </w:r>
      <w:r>
        <w:t xml:space="preserve">connection </w:t>
      </w:r>
      <w:r w:rsidR="003D62A6">
        <w:t>must</w:t>
      </w:r>
      <w:r>
        <w:t xml:space="preserve"> be via existing pit and a new 600 x 900 </w:t>
      </w:r>
      <w:r w:rsidR="003D62A6">
        <w:t xml:space="preserve">mm </w:t>
      </w:r>
      <w:r>
        <w:t>pit in the rear easement of No. 1 Hargreaves Street, and constructed to</w:t>
      </w:r>
      <w:r w:rsidR="003D62A6">
        <w:t xml:space="preserve"> Monash City</w:t>
      </w:r>
      <w:r>
        <w:t xml:space="preserve"> Council standards.</w:t>
      </w:r>
    </w:p>
    <w:p w14:paraId="2FE6274A" w14:textId="77777777" w:rsidR="00B51998" w:rsidRDefault="00B51998" w:rsidP="00B51998">
      <w:pPr>
        <w:pStyle w:val="Heading3"/>
      </w:pPr>
      <w:r>
        <w:t>Amended permit must issue</w:t>
      </w:r>
    </w:p>
    <w:p w14:paraId="47C13BD8" w14:textId="348D6846" w:rsidR="00B51998" w:rsidRDefault="00B51998" w:rsidP="00B51998">
      <w:pPr>
        <w:pStyle w:val="Order2"/>
        <w:numPr>
          <w:ilvl w:val="0"/>
          <w:numId w:val="12"/>
        </w:numPr>
      </w:pPr>
      <w:r>
        <w:t xml:space="preserve">The responsible authority is directed to amend the permit and issue an amended permit to the owner of the subject land pursuant to section 91 of the </w:t>
      </w:r>
      <w:r w:rsidRPr="00D26A99">
        <w:rPr>
          <w:i/>
        </w:rPr>
        <w:t>Planning and Environment Act</w:t>
      </w:r>
      <w:r>
        <w:t xml:space="preserve"> </w:t>
      </w:r>
      <w:r w:rsidRPr="00B51998">
        <w:rPr>
          <w:i/>
          <w:iCs/>
        </w:rPr>
        <w:t>1987</w:t>
      </w:r>
      <w:r>
        <w:t>.</w:t>
      </w:r>
    </w:p>
    <w:p w14:paraId="4E8D360D" w14:textId="77777777" w:rsidR="00157CBA" w:rsidRDefault="00157CBA">
      <w:pPr>
        <w:rPr>
          <w:rFonts w:ascii="Arial" w:hAnsi="Arial"/>
          <w:b/>
          <w:bCs/>
          <w:iCs/>
          <w:sz w:val="24"/>
          <w:szCs w:val="24"/>
        </w:rPr>
      </w:pPr>
      <w:r>
        <w:br w:type="page"/>
      </w:r>
    </w:p>
    <w:p w14:paraId="12D6689B" w14:textId="53892EF5" w:rsidR="002A3D19" w:rsidRDefault="00157CBA" w:rsidP="002A3D19">
      <w:pPr>
        <w:pStyle w:val="Heading3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0DB4A37" wp14:editId="3C524F10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2" name="VCAT Sea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D19">
        <w:t>Hearing vacated</w:t>
      </w:r>
    </w:p>
    <w:p w14:paraId="6D0E204D" w14:textId="3DC8F7D2" w:rsidR="002A3D19" w:rsidRPr="002A3D19" w:rsidRDefault="002A3D19" w:rsidP="00B51998">
      <w:pPr>
        <w:pStyle w:val="Order2"/>
        <w:numPr>
          <w:ilvl w:val="0"/>
          <w:numId w:val="12"/>
        </w:numPr>
      </w:pPr>
      <w:r w:rsidRPr="00E01F40">
        <w:t xml:space="preserve">The hearing scheduled at </w:t>
      </w:r>
      <w:r>
        <w:rPr>
          <w:b/>
        </w:rPr>
        <w:t>9.30am on 23 November 2020</w:t>
      </w:r>
      <w:r w:rsidRPr="00E01F40">
        <w:t xml:space="preserve"> is vacated.  No attendance is required.</w:t>
      </w:r>
    </w:p>
    <w:p w14:paraId="7602B1BB" w14:textId="69200EE9" w:rsidR="00057004" w:rsidRDefault="00057004" w:rsidP="00057004"/>
    <w:p w14:paraId="60694ABE" w14:textId="77777777" w:rsidR="00057004" w:rsidRDefault="00057004" w:rsidP="00057004"/>
    <w:p w14:paraId="426545F2" w14:textId="77777777" w:rsidR="00057004" w:rsidRDefault="00057004" w:rsidP="00057004"/>
    <w:p w14:paraId="42393679" w14:textId="77777777" w:rsidR="00057004" w:rsidRDefault="00057004" w:rsidP="00057004"/>
    <w:tbl>
      <w:tblPr>
        <w:tblW w:w="5000" w:type="pct"/>
        <w:tblLook w:val="0000" w:firstRow="0" w:lastRow="0" w:firstColumn="0" w:lastColumn="0" w:noHBand="0" w:noVBand="0"/>
      </w:tblPr>
      <w:tblGrid>
        <w:gridCol w:w="3562"/>
        <w:gridCol w:w="1936"/>
        <w:gridCol w:w="3007"/>
      </w:tblGrid>
      <w:tr w:rsidR="00057004" w14:paraId="13F4E50C" w14:textId="77777777" w:rsidTr="00BC190D">
        <w:tc>
          <w:tcPr>
            <w:tcW w:w="2094" w:type="pct"/>
          </w:tcPr>
          <w:p w14:paraId="27EB8677" w14:textId="77777777" w:rsidR="00057004" w:rsidRPr="00B94D4E" w:rsidRDefault="00DD6C29" w:rsidP="00BC190D">
            <w:bookmarkStart w:id="16" w:name="DELappearances"/>
            <w:r w:rsidRPr="00B94D4E">
              <w:t>Geoffrey Code</w:t>
            </w:r>
          </w:p>
          <w:p w14:paraId="11925A27" w14:textId="77777777" w:rsidR="00057004" w:rsidRDefault="00DD6C29" w:rsidP="00BC190D">
            <w:pPr>
              <w:tabs>
                <w:tab w:val="left" w:pos="1515"/>
              </w:tabs>
              <w:rPr>
                <w:b/>
              </w:rPr>
            </w:pPr>
            <w:r w:rsidRPr="00B94D4E">
              <w:rPr>
                <w:b/>
              </w:rPr>
              <w:t xml:space="preserve">Senior </w:t>
            </w:r>
            <w:r w:rsidR="00057004" w:rsidRPr="00B94D4E">
              <w:rPr>
                <w:b/>
              </w:rPr>
              <w:t>Member</w:t>
            </w:r>
          </w:p>
        </w:tc>
        <w:tc>
          <w:tcPr>
            <w:tcW w:w="1138" w:type="pct"/>
          </w:tcPr>
          <w:p w14:paraId="36993241" w14:textId="77777777" w:rsidR="00057004" w:rsidRDefault="00057004" w:rsidP="00BC190D"/>
        </w:tc>
        <w:tc>
          <w:tcPr>
            <w:tcW w:w="1768" w:type="pct"/>
          </w:tcPr>
          <w:p w14:paraId="2E29C846" w14:textId="77777777" w:rsidR="00057004" w:rsidRDefault="00057004" w:rsidP="00BC190D"/>
        </w:tc>
      </w:tr>
      <w:bookmarkEnd w:id="16"/>
    </w:tbl>
    <w:p w14:paraId="1B824D5A" w14:textId="77777777" w:rsidR="00B51998" w:rsidRDefault="00B51998" w:rsidP="00057004">
      <w:pPr>
        <w:pStyle w:val="Heading1"/>
      </w:pPr>
    </w:p>
    <w:p w14:paraId="1A229D84" w14:textId="77777777" w:rsidR="00B51998" w:rsidRDefault="00B51998" w:rsidP="00057004">
      <w:pPr>
        <w:pStyle w:val="Heading1"/>
      </w:pPr>
    </w:p>
    <w:p w14:paraId="6ADD2551" w14:textId="70DE45A4" w:rsidR="00057004" w:rsidRDefault="00057004" w:rsidP="00057004">
      <w:pPr>
        <w:pStyle w:val="Heading1"/>
      </w:pPr>
      <w:r>
        <w:t>Re</w:t>
      </w:r>
      <w:r w:rsidR="004B3C73">
        <w:t>marks</w:t>
      </w:r>
    </w:p>
    <w:p w14:paraId="40ED78FB" w14:textId="6200649C" w:rsidR="004B3C73" w:rsidRDefault="004B3C73" w:rsidP="00B51998">
      <w:pPr>
        <w:pStyle w:val="Order2"/>
        <w:numPr>
          <w:ilvl w:val="0"/>
          <w:numId w:val="23"/>
        </w:numPr>
        <w:ind w:left="567" w:hanging="567"/>
      </w:pPr>
      <w:r>
        <w:t>This order is made at the request of the parties and with their consent.</w:t>
      </w:r>
    </w:p>
    <w:p w14:paraId="71470607" w14:textId="77777777" w:rsidR="004B3C73" w:rsidRPr="008F75DC" w:rsidRDefault="004B3C73" w:rsidP="00B51998">
      <w:pPr>
        <w:pStyle w:val="Order2"/>
        <w:numPr>
          <w:ilvl w:val="0"/>
          <w:numId w:val="23"/>
        </w:numPr>
        <w:ind w:left="567" w:hanging="567"/>
      </w:pPr>
      <w:r>
        <w:t>The Tribunal regards the</w:t>
      </w:r>
      <w:r w:rsidRPr="008F75DC">
        <w:t xml:space="preserve"> consent of the responsible authority to be a confirmation to the Tribunal that:</w:t>
      </w:r>
    </w:p>
    <w:p w14:paraId="4CBF3A5F" w14:textId="07A15C4A" w:rsidR="004B3C73" w:rsidRPr="008F75DC" w:rsidRDefault="004B3C73" w:rsidP="004B3C73">
      <w:pPr>
        <w:pStyle w:val="Para5"/>
      </w:pPr>
      <w:r w:rsidRPr="008F75DC">
        <w:t xml:space="preserve">the responsible authority is of the opinion that the </w:t>
      </w:r>
      <w:r w:rsidRPr="004B3C73">
        <w:t xml:space="preserve">amended permit </w:t>
      </w:r>
      <w:r w:rsidRPr="008F75DC">
        <w:t xml:space="preserve">is appropriate having regard to the matters it is required to consider under section 60 of the </w:t>
      </w:r>
      <w:r w:rsidRPr="008F75DC">
        <w:rPr>
          <w:i/>
        </w:rPr>
        <w:t xml:space="preserve">Planning and Environment Act </w:t>
      </w:r>
      <w:r w:rsidRPr="008D7392">
        <w:rPr>
          <w:i/>
          <w:iCs/>
        </w:rPr>
        <w:t>1987</w:t>
      </w:r>
      <w:r>
        <w:t xml:space="preserve"> (</w:t>
      </w:r>
      <w:r w:rsidRPr="008D7392">
        <w:rPr>
          <w:b/>
          <w:bCs/>
        </w:rPr>
        <w:t>Act</w:t>
      </w:r>
      <w:r>
        <w:t>)</w:t>
      </w:r>
      <w:r w:rsidRPr="008F75DC">
        <w:t xml:space="preserve">, including the balanced application of the strategies and policies of the </w:t>
      </w:r>
      <w:r w:rsidRPr="00E727E3">
        <w:t xml:space="preserve">Monash </w:t>
      </w:r>
      <w:r>
        <w:t>P</w:t>
      </w:r>
      <w:r w:rsidRPr="008F75DC">
        <w:t xml:space="preserve">lanning </w:t>
      </w:r>
      <w:r>
        <w:t>S</w:t>
      </w:r>
      <w:r w:rsidRPr="008F75DC">
        <w:t xml:space="preserve">cheme </w:t>
      </w:r>
      <w:r>
        <w:t>(</w:t>
      </w:r>
      <w:r>
        <w:rPr>
          <w:b/>
          <w:bCs/>
        </w:rPr>
        <w:t>Planning S</w:t>
      </w:r>
      <w:r w:rsidRPr="008D7392">
        <w:rPr>
          <w:b/>
          <w:bCs/>
        </w:rPr>
        <w:t>cheme</w:t>
      </w:r>
      <w:r>
        <w:t xml:space="preserve">) </w:t>
      </w:r>
      <w:r w:rsidRPr="008D7392">
        <w:t>and</w:t>
      </w:r>
      <w:r w:rsidRPr="008F75DC">
        <w:t xml:space="preserve"> is otherwise in conformity with the provisions of the </w:t>
      </w:r>
      <w:r>
        <w:t>P</w:t>
      </w:r>
      <w:r w:rsidRPr="008F75DC">
        <w:t xml:space="preserve">lanning </w:t>
      </w:r>
      <w:r>
        <w:t>S</w:t>
      </w:r>
      <w:r w:rsidRPr="008F75DC">
        <w:t>cheme and the</w:t>
      </w:r>
      <w:r>
        <w:t xml:space="preserve"> Act</w:t>
      </w:r>
      <w:r w:rsidRPr="008F75DC">
        <w:t xml:space="preserve">; </w:t>
      </w:r>
    </w:p>
    <w:p w14:paraId="5F2F23DA" w14:textId="23E3A72B" w:rsidR="004B3C73" w:rsidRDefault="004B3C73" w:rsidP="004B3C73">
      <w:pPr>
        <w:pStyle w:val="Para5"/>
      </w:pPr>
      <w:r w:rsidRPr="008F75DC">
        <w:t xml:space="preserve">the proposed orders will not result in any change to the proposed </w:t>
      </w:r>
      <w:r w:rsidRPr="004B3C73">
        <w:t>development</w:t>
      </w:r>
      <w:r w:rsidRPr="008F75DC">
        <w:t xml:space="preserve"> which would materially affect any person other than the parties to the proceeding.</w:t>
      </w:r>
    </w:p>
    <w:p w14:paraId="2E7F5E21" w14:textId="77777777" w:rsidR="004B3C73" w:rsidRPr="008F75DC" w:rsidRDefault="004B3C73" w:rsidP="00B51998">
      <w:pPr>
        <w:pStyle w:val="Order2"/>
        <w:numPr>
          <w:ilvl w:val="0"/>
          <w:numId w:val="23"/>
        </w:numPr>
      </w:pPr>
      <w:r>
        <w:t xml:space="preserve">Based on the information available to the Tribunal, I consider it is appropriate to give effect to the settlement reached by the parties pursuant to section 93(1) of the </w:t>
      </w:r>
      <w:r>
        <w:rPr>
          <w:i/>
          <w:iCs/>
        </w:rPr>
        <w:t>Victorian Civil and Administrative Tribunal Act 1998</w:t>
      </w:r>
      <w:r>
        <w:t>.</w:t>
      </w:r>
    </w:p>
    <w:p w14:paraId="674ADC19" w14:textId="77777777" w:rsidR="00057004" w:rsidRDefault="00057004" w:rsidP="00057004"/>
    <w:p w14:paraId="3DEA8931" w14:textId="77777777" w:rsidR="00057004" w:rsidRDefault="00057004" w:rsidP="00057004"/>
    <w:p w14:paraId="699DFC08" w14:textId="77777777" w:rsidR="00057004" w:rsidRDefault="00057004" w:rsidP="00057004"/>
    <w:p w14:paraId="6CDAB9F0" w14:textId="77777777" w:rsidR="00057004" w:rsidRDefault="00057004" w:rsidP="00057004"/>
    <w:tbl>
      <w:tblPr>
        <w:tblW w:w="5000" w:type="pct"/>
        <w:tblLook w:val="0000" w:firstRow="0" w:lastRow="0" w:firstColumn="0" w:lastColumn="0" w:noHBand="0" w:noVBand="0"/>
      </w:tblPr>
      <w:tblGrid>
        <w:gridCol w:w="3423"/>
        <w:gridCol w:w="1659"/>
        <w:gridCol w:w="3423"/>
      </w:tblGrid>
      <w:tr w:rsidR="00057004" w14:paraId="48FBB996" w14:textId="77777777" w:rsidTr="00BC190D">
        <w:tc>
          <w:tcPr>
            <w:tcW w:w="2012" w:type="pct"/>
          </w:tcPr>
          <w:p w14:paraId="1E1C0FC5" w14:textId="77777777" w:rsidR="00057004" w:rsidRPr="00B94D4E" w:rsidRDefault="00DD6C29" w:rsidP="00BC190D">
            <w:r w:rsidRPr="00B94D4E">
              <w:t>Geoffrey Code</w:t>
            </w:r>
          </w:p>
          <w:p w14:paraId="3595BB7A" w14:textId="77777777" w:rsidR="00057004" w:rsidRDefault="00DD6C29" w:rsidP="00BC190D">
            <w:pPr>
              <w:tabs>
                <w:tab w:val="left" w:pos="1515"/>
              </w:tabs>
              <w:rPr>
                <w:b/>
              </w:rPr>
            </w:pPr>
            <w:r w:rsidRPr="00B94D4E">
              <w:rPr>
                <w:b/>
              </w:rPr>
              <w:t xml:space="preserve">Senior </w:t>
            </w:r>
            <w:r w:rsidR="00057004" w:rsidRPr="00B94D4E">
              <w:rPr>
                <w:b/>
              </w:rPr>
              <w:t>Member</w:t>
            </w:r>
          </w:p>
        </w:tc>
        <w:tc>
          <w:tcPr>
            <w:tcW w:w="975" w:type="pct"/>
          </w:tcPr>
          <w:p w14:paraId="4C461907" w14:textId="77777777" w:rsidR="00057004" w:rsidRDefault="00057004" w:rsidP="00BC190D"/>
        </w:tc>
        <w:tc>
          <w:tcPr>
            <w:tcW w:w="2012" w:type="pct"/>
          </w:tcPr>
          <w:p w14:paraId="383AF5FD" w14:textId="77777777" w:rsidR="00057004" w:rsidRDefault="00057004" w:rsidP="00BC190D"/>
        </w:tc>
      </w:tr>
    </w:tbl>
    <w:p w14:paraId="25C6DACA" w14:textId="35ED8B59" w:rsidR="00057004" w:rsidRPr="00C43498" w:rsidRDefault="00057004" w:rsidP="00B51998">
      <w:pPr>
        <w:rPr>
          <w:rFonts w:ascii="Arial" w:hAnsi="Arial" w:cs="Arial"/>
          <w:b/>
          <w:sz w:val="24"/>
          <w:szCs w:val="24"/>
        </w:rPr>
      </w:pPr>
    </w:p>
    <w:sectPr w:rsidR="00057004" w:rsidRPr="00C43498">
      <w:footerReference w:type="default" r:id="rId9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A6A5D" w14:textId="77777777" w:rsidR="00AF041C" w:rsidRDefault="00AF041C">
      <w:r>
        <w:separator/>
      </w:r>
    </w:p>
  </w:endnote>
  <w:endnote w:type="continuationSeparator" w:id="0">
    <w:p w14:paraId="59FDCFC4" w14:textId="77777777" w:rsidR="00AF041C" w:rsidRDefault="00A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7F601B" w14:paraId="676D2785" w14:textId="77777777">
      <w:trPr>
        <w:cantSplit/>
      </w:trPr>
      <w:tc>
        <w:tcPr>
          <w:tcW w:w="3884" w:type="pct"/>
        </w:tcPr>
        <w:p w14:paraId="3C0F0FF9" w14:textId="77777777" w:rsidR="007F601B" w:rsidRDefault="007F601B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bookmarkStart w:id="17" w:name="FooterDescription"/>
          <w:bookmarkStart w:id="18" w:name="FooterFileNo1"/>
          <w:bookmarkEnd w:id="17"/>
          <w:bookmarkEnd w:id="18"/>
          <w:r>
            <w:rPr>
              <w:rFonts w:cs="Arial"/>
              <w:sz w:val="18"/>
              <w:szCs w:val="18"/>
            </w:rPr>
            <w:t xml:space="preserve">VCAT Reference </w:t>
          </w:r>
          <w:r w:rsidR="00E727E3">
            <w:rPr>
              <w:rFonts w:cs="Arial"/>
              <w:sz w:val="18"/>
              <w:szCs w:val="18"/>
            </w:rPr>
            <w:t>N</w:t>
          </w:r>
          <w:r>
            <w:rPr>
              <w:rFonts w:cs="Arial"/>
              <w:sz w:val="18"/>
              <w:szCs w:val="18"/>
            </w:rPr>
            <w:t xml:space="preserve">o. </w:t>
          </w:r>
          <w:r w:rsidR="00E727E3" w:rsidRPr="00E727E3">
            <w:rPr>
              <w:rFonts w:cs="Arial"/>
              <w:sz w:val="18"/>
              <w:szCs w:val="18"/>
            </w:rPr>
            <w:t>P1027/2020</w:t>
          </w:r>
        </w:p>
      </w:tc>
      <w:tc>
        <w:tcPr>
          <w:tcW w:w="1116" w:type="pct"/>
        </w:tcPr>
        <w:p w14:paraId="28E4AA7C" w14:textId="77777777" w:rsidR="007F601B" w:rsidRDefault="007F601B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BB621F">
            <w:rPr>
              <w:rFonts w:cs="Arial"/>
              <w:noProof/>
              <w:sz w:val="18"/>
              <w:szCs w:val="18"/>
            </w:rPr>
            <w:t>12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BB621F">
            <w:rPr>
              <w:rFonts w:cs="Arial"/>
              <w:noProof/>
              <w:sz w:val="18"/>
              <w:szCs w:val="18"/>
            </w:rPr>
            <w:t>12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6191F64D" w14:textId="77777777" w:rsidR="007F601B" w:rsidRDefault="007F601B">
    <w:pPr>
      <w:pStyle w:val="Footer"/>
      <w:rPr>
        <w:sz w:val="2"/>
      </w:rPr>
    </w:pPr>
  </w:p>
  <w:p w14:paraId="37A2D1C6" w14:textId="77777777" w:rsidR="007F601B" w:rsidRDefault="007F601B">
    <w:pPr>
      <w:rPr>
        <w:sz w:val="2"/>
      </w:rPr>
    </w:pPr>
  </w:p>
  <w:p w14:paraId="7C565EAF" w14:textId="77777777" w:rsidR="007F601B" w:rsidRDefault="007F601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5B46F" w14:textId="77777777" w:rsidR="00AF041C" w:rsidRDefault="00AF041C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36641033" w14:textId="77777777" w:rsidR="00AF041C" w:rsidRDefault="00AF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18D"/>
    <w:multiLevelType w:val="hybridMultilevel"/>
    <w:tmpl w:val="7B8887A4"/>
    <w:lvl w:ilvl="0" w:tplc="CE9239F4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4" w15:restartNumberingAfterBreak="0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9066E5"/>
    <w:multiLevelType w:val="hybridMultilevel"/>
    <w:tmpl w:val="5CB2B5F8"/>
    <w:lvl w:ilvl="0" w:tplc="F7E2309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8203AEA"/>
    <w:multiLevelType w:val="hybridMultilevel"/>
    <w:tmpl w:val="CD9ED9BA"/>
    <w:lvl w:ilvl="0" w:tplc="0C09000F">
      <w:start w:val="1"/>
      <w:numFmt w:val="decimal"/>
      <w:lvlText w:val="%1.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9056B94"/>
    <w:multiLevelType w:val="hybridMultilevel"/>
    <w:tmpl w:val="BCA0D058"/>
    <w:lvl w:ilvl="0" w:tplc="078E2528">
      <w:start w:val="1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95E20"/>
    <w:multiLevelType w:val="hybridMultilevel"/>
    <w:tmpl w:val="4816EF38"/>
    <w:lvl w:ilvl="0" w:tplc="B07E59AE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  <w:num w:numId="22">
    <w:abstractNumId w:val="10"/>
  </w:num>
  <w:num w:numId="2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55nfgrkZqjbkJfxKTOp5vPiITfdouoXwF5ehQofqCoJvo3IZvyTmBoj10LXdv6ZHUbizxpBOOFsqkdTVlx1Mxw==" w:salt="6H5QqvwPVKjoUzcDZilrYQ==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202B2C-F15B-4847-9A9E-C3CE7BDC2578}"/>
    <w:docVar w:name="dgnword-eventsink" w:val="373430936"/>
    <w:docVar w:name="VCAT Seal" w:val="True"/>
  </w:docVars>
  <w:rsids>
    <w:rsidRoot w:val="00AF041C"/>
    <w:rsid w:val="0001113F"/>
    <w:rsid w:val="00027F01"/>
    <w:rsid w:val="00057004"/>
    <w:rsid w:val="0006104C"/>
    <w:rsid w:val="00061FEB"/>
    <w:rsid w:val="00062780"/>
    <w:rsid w:val="00063C31"/>
    <w:rsid w:val="000854CC"/>
    <w:rsid w:val="000945F9"/>
    <w:rsid w:val="00094A20"/>
    <w:rsid w:val="000F4E28"/>
    <w:rsid w:val="00124C1E"/>
    <w:rsid w:val="00152541"/>
    <w:rsid w:val="001567AE"/>
    <w:rsid w:val="00157CBA"/>
    <w:rsid w:val="0016093F"/>
    <w:rsid w:val="00163377"/>
    <w:rsid w:val="00167876"/>
    <w:rsid w:val="001708C4"/>
    <w:rsid w:val="0018330C"/>
    <w:rsid w:val="0019784F"/>
    <w:rsid w:val="001E49C7"/>
    <w:rsid w:val="001F2D3D"/>
    <w:rsid w:val="002164FE"/>
    <w:rsid w:val="0023472F"/>
    <w:rsid w:val="0028144B"/>
    <w:rsid w:val="0028244B"/>
    <w:rsid w:val="00290F9B"/>
    <w:rsid w:val="00293A03"/>
    <w:rsid w:val="002A3D19"/>
    <w:rsid w:val="002A47E1"/>
    <w:rsid w:val="002A52E0"/>
    <w:rsid w:val="002B7051"/>
    <w:rsid w:val="002D05B6"/>
    <w:rsid w:val="002F27B5"/>
    <w:rsid w:val="00312D8A"/>
    <w:rsid w:val="0031301B"/>
    <w:rsid w:val="00320FF8"/>
    <w:rsid w:val="0032102D"/>
    <w:rsid w:val="00322661"/>
    <w:rsid w:val="0034213D"/>
    <w:rsid w:val="00361E5C"/>
    <w:rsid w:val="00361EF0"/>
    <w:rsid w:val="003813E9"/>
    <w:rsid w:val="003B5E75"/>
    <w:rsid w:val="003D546E"/>
    <w:rsid w:val="003D62A6"/>
    <w:rsid w:val="003D7278"/>
    <w:rsid w:val="003E11C8"/>
    <w:rsid w:val="00434BAA"/>
    <w:rsid w:val="00467B86"/>
    <w:rsid w:val="00477574"/>
    <w:rsid w:val="004908EE"/>
    <w:rsid w:val="004919B5"/>
    <w:rsid w:val="00495762"/>
    <w:rsid w:val="004B3605"/>
    <w:rsid w:val="004B3C73"/>
    <w:rsid w:val="004D2122"/>
    <w:rsid w:val="004F4F87"/>
    <w:rsid w:val="004F54C1"/>
    <w:rsid w:val="00507771"/>
    <w:rsid w:val="00510802"/>
    <w:rsid w:val="00517ECD"/>
    <w:rsid w:val="0054498E"/>
    <w:rsid w:val="0058084D"/>
    <w:rsid w:val="0059145F"/>
    <w:rsid w:val="005A6E96"/>
    <w:rsid w:val="005B3D5D"/>
    <w:rsid w:val="005D408F"/>
    <w:rsid w:val="005D6C47"/>
    <w:rsid w:val="005D77CE"/>
    <w:rsid w:val="005E1511"/>
    <w:rsid w:val="005E2D20"/>
    <w:rsid w:val="005E4824"/>
    <w:rsid w:val="005F6FDD"/>
    <w:rsid w:val="00604881"/>
    <w:rsid w:val="00647F43"/>
    <w:rsid w:val="0065338E"/>
    <w:rsid w:val="00680AFF"/>
    <w:rsid w:val="00682C14"/>
    <w:rsid w:val="006C3A6F"/>
    <w:rsid w:val="006C7549"/>
    <w:rsid w:val="006E7914"/>
    <w:rsid w:val="00705098"/>
    <w:rsid w:val="00726365"/>
    <w:rsid w:val="007301D6"/>
    <w:rsid w:val="00744127"/>
    <w:rsid w:val="00763504"/>
    <w:rsid w:val="00764EDD"/>
    <w:rsid w:val="00776999"/>
    <w:rsid w:val="0079593A"/>
    <w:rsid w:val="00796305"/>
    <w:rsid w:val="007B785E"/>
    <w:rsid w:val="007D487A"/>
    <w:rsid w:val="007F601B"/>
    <w:rsid w:val="007F77A1"/>
    <w:rsid w:val="008128BB"/>
    <w:rsid w:val="00812BED"/>
    <w:rsid w:val="00812EEA"/>
    <w:rsid w:val="008265B7"/>
    <w:rsid w:val="00830459"/>
    <w:rsid w:val="0084488B"/>
    <w:rsid w:val="0084497D"/>
    <w:rsid w:val="008602F8"/>
    <w:rsid w:val="00870A14"/>
    <w:rsid w:val="008A247D"/>
    <w:rsid w:val="008A46EC"/>
    <w:rsid w:val="008A5793"/>
    <w:rsid w:val="008C1674"/>
    <w:rsid w:val="00923BAA"/>
    <w:rsid w:val="00924205"/>
    <w:rsid w:val="00926A96"/>
    <w:rsid w:val="009307B5"/>
    <w:rsid w:val="00932AF9"/>
    <w:rsid w:val="0094148C"/>
    <w:rsid w:val="00946CD8"/>
    <w:rsid w:val="00956463"/>
    <w:rsid w:val="009804A9"/>
    <w:rsid w:val="00993294"/>
    <w:rsid w:val="009C06C7"/>
    <w:rsid w:val="009D0685"/>
    <w:rsid w:val="00A150D3"/>
    <w:rsid w:val="00A30D6A"/>
    <w:rsid w:val="00A318C7"/>
    <w:rsid w:val="00A35800"/>
    <w:rsid w:val="00A53783"/>
    <w:rsid w:val="00AA587E"/>
    <w:rsid w:val="00AB29FA"/>
    <w:rsid w:val="00AF041C"/>
    <w:rsid w:val="00B134F7"/>
    <w:rsid w:val="00B160AF"/>
    <w:rsid w:val="00B24B9B"/>
    <w:rsid w:val="00B30FB4"/>
    <w:rsid w:val="00B36ACB"/>
    <w:rsid w:val="00B371E4"/>
    <w:rsid w:val="00B43096"/>
    <w:rsid w:val="00B51998"/>
    <w:rsid w:val="00B876A2"/>
    <w:rsid w:val="00B94D4E"/>
    <w:rsid w:val="00BA1951"/>
    <w:rsid w:val="00BB621F"/>
    <w:rsid w:val="00BB7851"/>
    <w:rsid w:val="00BC219D"/>
    <w:rsid w:val="00C10388"/>
    <w:rsid w:val="00C26EBF"/>
    <w:rsid w:val="00C43498"/>
    <w:rsid w:val="00C7408F"/>
    <w:rsid w:val="00CA2144"/>
    <w:rsid w:val="00CA2642"/>
    <w:rsid w:val="00CA4D1F"/>
    <w:rsid w:val="00CC19B1"/>
    <w:rsid w:val="00CC6FF1"/>
    <w:rsid w:val="00CD1F2A"/>
    <w:rsid w:val="00D03F21"/>
    <w:rsid w:val="00D14A42"/>
    <w:rsid w:val="00D23389"/>
    <w:rsid w:val="00D24AFE"/>
    <w:rsid w:val="00D24B15"/>
    <w:rsid w:val="00D432D3"/>
    <w:rsid w:val="00D6081F"/>
    <w:rsid w:val="00D616BA"/>
    <w:rsid w:val="00D64D3E"/>
    <w:rsid w:val="00DA0186"/>
    <w:rsid w:val="00DA2C68"/>
    <w:rsid w:val="00DC7C16"/>
    <w:rsid w:val="00DD240D"/>
    <w:rsid w:val="00DD6C29"/>
    <w:rsid w:val="00DF3585"/>
    <w:rsid w:val="00E002C5"/>
    <w:rsid w:val="00E22A2C"/>
    <w:rsid w:val="00E50B92"/>
    <w:rsid w:val="00E62037"/>
    <w:rsid w:val="00E727E3"/>
    <w:rsid w:val="00EA5010"/>
    <w:rsid w:val="00EA5975"/>
    <w:rsid w:val="00ED56ED"/>
    <w:rsid w:val="00EE5E8E"/>
    <w:rsid w:val="00F338E1"/>
    <w:rsid w:val="00F55C68"/>
    <w:rsid w:val="00F60617"/>
    <w:rsid w:val="00F773CF"/>
    <w:rsid w:val="00F9058C"/>
    <w:rsid w:val="00F94FD0"/>
    <w:rsid w:val="00FC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E02C04"/>
  <w15:chartTrackingRefBased/>
  <w15:docId w15:val="{76020022-7B28-4192-8537-92C3A357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881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link w:val="Para1CharChar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  <w:style w:type="character" w:customStyle="1" w:styleId="Para1CharChar">
    <w:name w:val="Para 1 Char Char"/>
    <w:link w:val="Para1"/>
    <w:rsid w:val="004B3C73"/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LANNING%20MEMBERS%20MANUAL\STANDARD%20ORDERS%20MODEL%20TEMPLATES%202016\Decision%20Template%202016%20(Full%20Text%20-%20Multi%20Case)%20release%201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C0CA1-8741-4A35-BC0A-7C11393C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 Template 2016 (Full Text - Multi Case) release 1d.dotx</Template>
  <TotalTime>1</TotalTime>
  <Pages>2</Pages>
  <Words>393</Words>
  <Characters>2040</Characters>
  <Application>Microsoft Office Word</Application>
  <DocSecurity>8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Geoff Code (CSV)</dc:creator>
  <cp:keywords/>
  <dc:description/>
  <cp:lastModifiedBy>Maggie</cp:lastModifiedBy>
  <cp:revision>2</cp:revision>
  <cp:lastPrinted>2020-11-13T06:09:00Z</cp:lastPrinted>
  <dcterms:created xsi:type="dcterms:W3CDTF">2020-11-16T04:40:00Z</dcterms:created>
  <dcterms:modified xsi:type="dcterms:W3CDTF">2020-11-16T04:40:00Z</dcterms:modified>
</cp:coreProperties>
</file>