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AEE3" w14:textId="634D654A" w:rsidR="00B25DB1" w:rsidRDefault="002865F0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33AEC3" wp14:editId="6EC8B60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747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B25DB1" w14:paraId="35BC8378" w14:textId="77777777">
        <w:trPr>
          <w:cantSplit/>
        </w:trPr>
        <w:tc>
          <w:tcPr>
            <w:tcW w:w="2667" w:type="pct"/>
          </w:tcPr>
          <w:p w14:paraId="2672094B" w14:textId="77777777" w:rsidR="00B25DB1" w:rsidRDefault="00114747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7FDB3904" w14:textId="77777777" w:rsidR="00B25DB1" w:rsidRDefault="00114747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895831518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P29/2021</w:t>
                </w:r>
              </w:sdtContent>
            </w:sdt>
          </w:p>
          <w:p w14:paraId="18274631" w14:textId="77777777" w:rsidR="00B25DB1" w:rsidRDefault="00114747">
            <w:pPr>
              <w:pStyle w:val="TitlePage3"/>
            </w:pPr>
            <w:r>
              <w:t xml:space="preserve">Permit Application no. </w:t>
            </w:r>
            <w:bookmarkStart w:id="3" w:name="_Hlk69384129"/>
            <w:sdt>
              <w:sdtPr>
                <w:alias w:val="vcat_case_vcat_planningpermitapplicationnumber"/>
                <w:tag w:val="dcp|document||String|jobdone"/>
                <w:id w:val="1803464664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TPA/51205</w:t>
                </w:r>
              </w:sdtContent>
            </w:sdt>
            <w:bookmarkEnd w:id="3"/>
          </w:p>
        </w:tc>
      </w:tr>
      <w:tr w:rsidR="00B25DB1" w14:paraId="20BA71C1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C0C58E1" w14:textId="77777777" w:rsidR="00B25DB1" w:rsidRDefault="00114747">
            <w:pPr>
              <w:pStyle w:val="TitlePage2"/>
              <w:jc w:val="center"/>
            </w:pPr>
            <w:r>
              <w:t>CATCHWORDS</w:t>
            </w:r>
          </w:p>
        </w:tc>
      </w:tr>
      <w:tr w:rsidR="00B25DB1" w14:paraId="4DD14CD8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2BAAAD91" w14:textId="146CD1C8" w:rsidR="00B25DB1" w:rsidRDefault="00453AE1">
            <w:pPr>
              <w:pStyle w:val="Catchwords"/>
            </w:pPr>
            <w:r>
              <w:t xml:space="preserve">Application under S.80 of the </w:t>
            </w:r>
            <w:r w:rsidRPr="00453AE1">
              <w:rPr>
                <w:i/>
                <w:iCs/>
              </w:rPr>
              <w:t>Planning and Environment Act 1987</w:t>
            </w:r>
            <w:r>
              <w:t xml:space="preserve"> to review conditions in a permit.  </w:t>
            </w:r>
          </w:p>
        </w:tc>
      </w:tr>
    </w:tbl>
    <w:p w14:paraId="717DEB02" w14:textId="77777777" w:rsidR="00B25DB1" w:rsidRDefault="00B25DB1">
      <w:bookmarkStart w:id="4" w:name="Catchwords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B25DB1" w:rsidRPr="00114747" w14:paraId="73F2E673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06ADA530" w14:textId="77777777" w:rsidR="00B25DB1" w:rsidRPr="00114747" w:rsidRDefault="00CD3FEB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743706182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114747" w:rsidRPr="00114747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834433104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EA6E6D9" w14:textId="77777777" w:rsidR="00B25DB1" w:rsidRPr="00114747" w:rsidRDefault="00114747">
                <w:r w:rsidRPr="00114747">
                  <w:t>Quan Zhou</w:t>
                </w:r>
              </w:p>
            </w:tc>
          </w:sdtContent>
        </w:sdt>
      </w:tr>
    </w:tbl>
    <w:p w14:paraId="487FBEE4" w14:textId="77777777" w:rsidR="00B25DB1" w:rsidRPr="00114747" w:rsidRDefault="00B25DB1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B25DB1" w:rsidRPr="00114747" w14:paraId="5A815162" w14:textId="77777777">
        <w:tc>
          <w:tcPr>
            <w:tcW w:w="3539" w:type="dxa"/>
          </w:tcPr>
          <w:p w14:paraId="67CB0712" w14:textId="77777777" w:rsidR="00B25DB1" w:rsidRPr="00114747" w:rsidRDefault="00CD3FEB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516067366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114747" w:rsidRPr="00114747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1753785654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72DB19FF" w14:textId="77777777" w:rsidR="00B25DB1" w:rsidRPr="00114747" w:rsidRDefault="00114747">
                <w:r w:rsidRPr="00114747">
                  <w:t>Monash City Council</w:t>
                </w:r>
              </w:p>
            </w:tc>
          </w:sdtContent>
        </w:sdt>
      </w:tr>
      <w:tr w:rsidR="00B25DB1" w14:paraId="167E47B3" w14:textId="77777777">
        <w:tc>
          <w:tcPr>
            <w:tcW w:w="3539" w:type="dxa"/>
          </w:tcPr>
          <w:p w14:paraId="2E1BFF49" w14:textId="77777777" w:rsidR="00B25DB1" w:rsidRPr="00114747" w:rsidRDefault="00CD3FEB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983849265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114747" w:rsidRPr="00114747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Referral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388339393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031D4F77" w14:textId="77777777" w:rsidR="00B25DB1" w:rsidRDefault="00114747">
                <w:r w:rsidRPr="00114747">
                  <w:t>Melbourne Water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B25DB1" w14:paraId="738077F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05914BBD" w14:textId="77777777" w:rsidR="00B25DB1" w:rsidRDefault="00114747">
            <w:pPr>
              <w:pStyle w:val="TitlePage2"/>
              <w:spacing w:before="0" w:after="0"/>
            </w:pPr>
            <w:bookmarkStart w:id="5" w:name="DELitmo"/>
            <w:bookmarkStart w:id="6" w:name="DELcar"/>
            <w:bookmarkStart w:id="7" w:name="DELrespondents2"/>
            <w:bookmarkStart w:id="8" w:name="DELsubjectland"/>
            <w:r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9" w:name="subjectland" w:displacedByCustomXml="next"/>
          <w:bookmarkEnd w:id="9" w:displacedByCustomXml="next"/>
          <w:sdt>
            <w:sdtPr>
              <w:alias w:val="vcat_case_vcat_siteaddress_vcat_street1"/>
              <w:tag w:val="dcp|document||String|jobdone"/>
              <w:id w:val="1882522974"/>
              <w:placeholder>
                <w:docPart w:val="1F764E8DAC72495193CDA1F484B2675E"/>
              </w:placeholder>
              <w:text/>
            </w:sdtPr>
            <w:sdtEndPr/>
            <w:sdtContent>
              <w:p w14:paraId="3213547F" w14:textId="77777777" w:rsidR="00B25DB1" w:rsidRDefault="00114747">
                <w:pPr>
                  <w:pStyle w:val="TitlePagetext"/>
                  <w:spacing w:before="0" w:after="0"/>
                </w:pPr>
                <w:r>
                  <w:t>13 Thompson Street</w:t>
                </w:r>
              </w:p>
            </w:sdtContent>
          </w:sdt>
          <w:p w14:paraId="2A9D66E0" w14:textId="77777777" w:rsidR="00B25DB1" w:rsidRDefault="00CD3FEB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829846554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114747">
                  <w:t>CLAYTON</w:t>
                </w:r>
              </w:sdtContent>
            </w:sdt>
            <w:r w:rsidR="00114747">
              <w:t xml:space="preserve">  </w:t>
            </w:r>
            <w:sdt>
              <w:sdtPr>
                <w:alias w:val="vcat_case_vcat_siteaddress_vcat_state"/>
                <w:tag w:val="dcp|document||String|jobdone"/>
                <w:id w:val="80910379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114747">
                  <w:t>VIC</w:t>
                </w:r>
              </w:sdtContent>
            </w:sdt>
            <w:r w:rsidR="00114747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664385835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114747">
                  <w:t>3168</w:t>
                </w:r>
              </w:sdtContent>
            </w:sdt>
          </w:p>
        </w:tc>
      </w:tr>
      <w:tr w:rsidR="00B25DB1" w14:paraId="7DAEA35B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04F48239" w14:textId="77777777" w:rsidR="00B25DB1" w:rsidRDefault="00114747">
            <w:pPr>
              <w:pStyle w:val="TitlePage2"/>
              <w:spacing w:before="0" w:after="0"/>
            </w:pPr>
            <w:bookmarkStart w:id="10" w:name="INSresponsibleAuthority"/>
            <w:bookmarkEnd w:id="5"/>
            <w:bookmarkEnd w:id="6"/>
            <w:bookmarkEnd w:id="7"/>
            <w:bookmarkEnd w:id="8"/>
            <w:bookmarkEnd w:id="10"/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33346FB8" w14:textId="177C6D76" w:rsidR="00B25DB1" w:rsidRDefault="00453AE1">
            <w:pPr>
              <w:pStyle w:val="TitlePagetext"/>
              <w:spacing w:before="0" w:after="0"/>
            </w:pPr>
            <w:r>
              <w:t xml:space="preserve">14 April 2021 </w:t>
            </w:r>
          </w:p>
        </w:tc>
      </w:tr>
      <w:tr w:rsidR="00B25DB1" w14:paraId="22E6456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BDDF22" w14:textId="77777777" w:rsidR="00B25DB1" w:rsidRDefault="00114747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1" w:name="DateOrder" w:displacedByCustomXml="next"/>
        <w:bookmarkEnd w:id="11" w:displacedByCustomXml="next"/>
        <w:bookmarkStart w:id="12" w:name="HearingDate" w:displacedByCustomXml="next"/>
        <w:bookmarkEnd w:id="12" w:displacedByCustomXml="next"/>
        <w:bookmarkStart w:id="13" w:name="HearingType" w:displacedByCustomXml="next"/>
        <w:bookmarkEnd w:id="13" w:displacedByCustomXml="next"/>
        <w:sdt>
          <w:sdtPr>
            <w:alias w:val="vcat_orderdate_ovalue"/>
            <w:tag w:val="dcp|document||DateTime|d MMMM yyyy|jobdone"/>
            <w:id w:val="349367579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2225E59C" w14:textId="1C29FEFB" w:rsidR="00B25DB1" w:rsidRDefault="00114747">
                <w:pPr>
                  <w:pStyle w:val="TitlePagetext"/>
                  <w:spacing w:before="0" w:after="0"/>
                </w:pPr>
                <w:r>
                  <w:t>1</w:t>
                </w:r>
                <w:r w:rsidR="00453AE1">
                  <w:t>5</w:t>
                </w:r>
                <w:r>
                  <w:t xml:space="preserve"> April 2021</w:t>
                </w:r>
              </w:p>
            </w:tc>
          </w:sdtContent>
        </w:sdt>
      </w:tr>
    </w:tbl>
    <w:p w14:paraId="1FC792D5" w14:textId="77777777" w:rsidR="00B25DB1" w:rsidRDefault="00B25DB1"/>
    <w:p w14:paraId="4658A9E7" w14:textId="77777777" w:rsidR="00B25DB1" w:rsidRDefault="00114747">
      <w:pPr>
        <w:pStyle w:val="Heading1"/>
      </w:pPr>
      <w:r>
        <w:t>Order</w:t>
      </w:r>
    </w:p>
    <w:p w14:paraId="527AE96B" w14:textId="77777777" w:rsidR="00B25DB1" w:rsidRDefault="00B25DB1">
      <w:pPr>
        <w:pStyle w:val="Order1"/>
      </w:pPr>
    </w:p>
    <w:p w14:paraId="2676BAF8" w14:textId="743BDED6" w:rsidR="00A8430A" w:rsidRPr="00D977A5" w:rsidRDefault="00A8430A" w:rsidP="00A8430A">
      <w:pPr>
        <w:pStyle w:val="Order2"/>
      </w:pPr>
      <w:r w:rsidRPr="00D977A5">
        <w:t xml:space="preserve">The decision of the responsible authority is varied.  </w:t>
      </w:r>
    </w:p>
    <w:p w14:paraId="33EF8B98" w14:textId="0B814E02" w:rsidR="00A8430A" w:rsidRPr="00D977A5" w:rsidRDefault="00A8430A" w:rsidP="00A8430A">
      <w:pPr>
        <w:pStyle w:val="Order2"/>
      </w:pPr>
      <w:r w:rsidRPr="00D977A5">
        <w:t xml:space="preserve">The Tribunal directs that planning permit </w:t>
      </w:r>
      <w:sdt>
        <w:sdtPr>
          <w:alias w:val="vcat_case_vcat_planningpermitapplicationnumber"/>
          <w:tag w:val="dcp|document||String|jobdone"/>
          <w:id w:val="1408493584"/>
          <w:placeholder>
            <w:docPart w:val="F25E5FCA2C0E47EA8E9A6704C5E49F34"/>
          </w:placeholder>
          <w:text/>
        </w:sdtPr>
        <w:sdtEndPr/>
        <w:sdtContent>
          <w:r w:rsidRPr="00A8430A">
            <w:t>TPA/51205</w:t>
          </w:r>
        </w:sdtContent>
      </w:sdt>
      <w:r w:rsidRPr="00D977A5">
        <w:t xml:space="preserve"> must contain the conditions set out in planning permit</w:t>
      </w:r>
      <w:r w:rsidRPr="00A8430A">
        <w:t xml:space="preserve"> </w:t>
      </w:r>
      <w:sdt>
        <w:sdtPr>
          <w:alias w:val="vcat_case_vcat_planningpermitapplicationnumber"/>
          <w:tag w:val="dcp|document||String|jobdone"/>
          <w:id w:val="2012643057"/>
          <w:placeholder>
            <w:docPart w:val="9E682CA51CA14F798212867788EC9B76"/>
          </w:placeholder>
          <w:text/>
        </w:sdtPr>
        <w:sdtEndPr/>
        <w:sdtContent>
          <w:r w:rsidRPr="00A8430A">
            <w:t>TPA/51205</w:t>
          </w:r>
        </w:sdtContent>
      </w:sdt>
      <w:r>
        <w:t xml:space="preserve"> </w:t>
      </w:r>
      <w:r w:rsidRPr="00D977A5">
        <w:t xml:space="preserve">issued by the responsible authority on </w:t>
      </w:r>
      <w:r w:rsidR="00BA310C">
        <w:t xml:space="preserve">16 November 2020 </w:t>
      </w:r>
      <w:r w:rsidRPr="00D977A5">
        <w:t>with the following modifications:</w:t>
      </w:r>
    </w:p>
    <w:p w14:paraId="07CB1559" w14:textId="627C6D4B" w:rsidR="00A8430A" w:rsidRPr="00D977A5" w:rsidRDefault="00A8430A" w:rsidP="00A8430A">
      <w:pPr>
        <w:pStyle w:val="Order2"/>
        <w:numPr>
          <w:ilvl w:val="1"/>
          <w:numId w:val="8"/>
        </w:numPr>
      </w:pPr>
      <w:r w:rsidRPr="00D977A5">
        <w:t>Condition</w:t>
      </w:r>
      <w:r w:rsidR="00BA310C">
        <w:t>s 1(a), (b), (</w:t>
      </w:r>
      <w:r w:rsidR="00717462">
        <w:t xml:space="preserve">c) and (d) are </w:t>
      </w:r>
      <w:r w:rsidRPr="00D977A5">
        <w:t>deleted.</w:t>
      </w:r>
    </w:p>
    <w:p w14:paraId="68064745" w14:textId="77777777" w:rsidR="00A8430A" w:rsidRPr="00BC04E1" w:rsidRDefault="00A8430A" w:rsidP="00A8430A">
      <w:pPr>
        <w:pStyle w:val="Order2"/>
        <w:numPr>
          <w:ilvl w:val="1"/>
          <w:numId w:val="8"/>
        </w:numPr>
      </w:pPr>
      <w:r w:rsidRPr="00BC04E1">
        <w:t>Conditions in the planning permit are renumbered accordingly.</w:t>
      </w:r>
    </w:p>
    <w:p w14:paraId="53E903B2" w14:textId="77777777" w:rsidR="00A8430A" w:rsidRPr="00BC04E1" w:rsidRDefault="00A8430A" w:rsidP="00A8430A">
      <w:pPr>
        <w:pStyle w:val="Order2"/>
      </w:pPr>
      <w:r w:rsidRPr="00BC04E1">
        <w:t xml:space="preserve">The responsible authority is directed to issue a modified planning permit in accordance with this order. </w:t>
      </w:r>
    </w:p>
    <w:p w14:paraId="2D3FB781" w14:textId="77777777" w:rsidR="00A8430A" w:rsidRDefault="00A8430A" w:rsidP="00A8430A"/>
    <w:p w14:paraId="188102B8" w14:textId="77777777" w:rsidR="00B25DB1" w:rsidRDefault="00B25DB1"/>
    <w:p w14:paraId="28520DA9" w14:textId="77777777" w:rsidR="00B25DB1" w:rsidRDefault="00B25DB1"/>
    <w:p w14:paraId="6EE2C470" w14:textId="77777777" w:rsidR="00B25DB1" w:rsidRDefault="00B25DB1"/>
    <w:p w14:paraId="0C96F7CC" w14:textId="77777777" w:rsidR="00B25DB1" w:rsidRDefault="00B25DB1"/>
    <w:p w14:paraId="16AD115F" w14:textId="77777777" w:rsidR="00B25DB1" w:rsidRDefault="00B25DB1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25DB1" w14:paraId="3D6232EA" w14:textId="77777777" w:rsidTr="00114747">
        <w:tc>
          <w:tcPr>
            <w:tcW w:w="1750" w:type="pct"/>
            <w:shd w:val="clear" w:color="auto" w:fill="auto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188780393"/>
              <w:placeholder>
                <w:docPart w:val="BC14063349194F6DA386280372A4962F"/>
              </w:placeholder>
              <w:text/>
            </w:sdtPr>
            <w:sdtEndPr/>
            <w:sdtContent>
              <w:p w14:paraId="08802F33" w14:textId="29BF9BC8" w:rsidR="00B25DB1" w:rsidRPr="00114747" w:rsidRDefault="00114747">
                <w:pPr>
                  <w:rPr>
                    <w:bCs/>
                  </w:rPr>
                </w:pPr>
                <w:r>
                  <w:rPr>
                    <w:bCs/>
                  </w:rPr>
                  <w:t>Laurie Hewet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09803121"/>
              <w:placeholder>
                <w:docPart w:val="AB5798A831774A479829023082822E92"/>
              </w:placeholder>
              <w:text/>
            </w:sdtPr>
            <w:sdtEndPr/>
            <w:sdtContent>
              <w:p w14:paraId="389F6828" w14:textId="77777777" w:rsidR="00B25DB1" w:rsidRPr="00114747" w:rsidRDefault="00114747">
                <w:pPr>
                  <w:tabs>
                    <w:tab w:val="left" w:pos="1515"/>
                  </w:tabs>
                  <w:rPr>
                    <w:b/>
                  </w:rPr>
                </w:pPr>
                <w:r w:rsidRPr="00114747">
                  <w:rPr>
                    <w:b/>
                  </w:rPr>
                  <w:t>Senior Member</w:t>
                </w:r>
              </w:p>
            </w:sdtContent>
          </w:sdt>
        </w:tc>
        <w:tc>
          <w:tcPr>
            <w:tcW w:w="1500" w:type="pct"/>
          </w:tcPr>
          <w:p w14:paraId="566B9BF3" w14:textId="77777777" w:rsidR="00B25DB1" w:rsidRDefault="00B25DB1"/>
        </w:tc>
        <w:tc>
          <w:tcPr>
            <w:tcW w:w="1750" w:type="pct"/>
          </w:tcPr>
          <w:p w14:paraId="794A95D0" w14:textId="77777777" w:rsidR="00B25DB1" w:rsidRDefault="00B25DB1"/>
        </w:tc>
      </w:tr>
    </w:tbl>
    <w:p w14:paraId="7B4819A4" w14:textId="77777777" w:rsidR="00B25DB1" w:rsidRDefault="00B25DB1"/>
    <w:p w14:paraId="180C923B" w14:textId="000737E2" w:rsidR="00B25DB1" w:rsidRDefault="00B25DB1"/>
    <w:p w14:paraId="2FF7872F" w14:textId="4609E4C0" w:rsidR="00480AA3" w:rsidRDefault="00480AA3"/>
    <w:p w14:paraId="04997697" w14:textId="77777777" w:rsidR="00480AA3" w:rsidRDefault="00480AA3"/>
    <w:p w14:paraId="35529968" w14:textId="77777777" w:rsidR="00B25DB1" w:rsidRDefault="00B25DB1"/>
    <w:p w14:paraId="3CD3F88F" w14:textId="2269D62F" w:rsidR="00B25DB1" w:rsidRDefault="002865F0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14A7C79" wp14:editId="30A3812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747">
        <w:t>Appearances</w:t>
      </w:r>
    </w:p>
    <w:p w14:paraId="40A4741C" w14:textId="77777777" w:rsidR="00480AA3" w:rsidRPr="00480AA3" w:rsidRDefault="00480AA3" w:rsidP="00480AA3">
      <w:pPr>
        <w:pStyle w:val="Para1"/>
        <w:numPr>
          <w:ilvl w:val="0"/>
          <w:numId w:val="0"/>
        </w:numPr>
        <w:ind w:left="567" w:hanging="567"/>
        <w:rPr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B25DB1" w14:paraId="59FC1A0F" w14:textId="77777777">
        <w:trPr>
          <w:cantSplit/>
        </w:trPr>
        <w:tc>
          <w:tcPr>
            <w:tcW w:w="2023" w:type="pct"/>
          </w:tcPr>
          <w:p w14:paraId="2AF34E42" w14:textId="77777777" w:rsidR="00B25DB1" w:rsidRDefault="00114747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530DF851" w14:textId="1D65813C" w:rsidR="00B25DB1" w:rsidRDefault="00480AA3">
            <w:pPr>
              <w:pStyle w:val="TitlePagetext"/>
            </w:pPr>
            <w:r>
              <w:t>Mr M Waldon, town planner</w:t>
            </w:r>
          </w:p>
        </w:tc>
      </w:tr>
      <w:tr w:rsidR="00B25DB1" w14:paraId="12D6D2E9" w14:textId="77777777">
        <w:trPr>
          <w:cantSplit/>
        </w:trPr>
        <w:tc>
          <w:tcPr>
            <w:tcW w:w="2023" w:type="pct"/>
          </w:tcPr>
          <w:p w14:paraId="37809B19" w14:textId="77777777" w:rsidR="00B25DB1" w:rsidRDefault="00114747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5BCAEC44" w14:textId="5F494E6A" w:rsidR="00B25DB1" w:rsidRDefault="00480AA3">
            <w:pPr>
              <w:pStyle w:val="TitlePagetext"/>
            </w:pPr>
            <w:r>
              <w:t>Mr G Gilfedder, town planner</w:t>
            </w:r>
          </w:p>
        </w:tc>
      </w:tr>
    </w:tbl>
    <w:p w14:paraId="166DD046" w14:textId="77777777" w:rsidR="00B25DB1" w:rsidRDefault="00B25DB1"/>
    <w:p w14:paraId="0DDBC63B" w14:textId="77777777" w:rsidR="00B25DB1" w:rsidRDefault="00114747">
      <w:r>
        <w:br w:type="page"/>
      </w:r>
    </w:p>
    <w:p w14:paraId="43506CC5" w14:textId="55F66110" w:rsidR="00B25DB1" w:rsidRDefault="002865F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F682CB" wp14:editId="2935EE1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9A943" w14:textId="77777777" w:rsidR="00B25DB1" w:rsidRDefault="00114747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B25DB1" w14:paraId="2D875A04" w14:textId="77777777">
        <w:trPr>
          <w:cantSplit/>
        </w:trPr>
        <w:tc>
          <w:tcPr>
            <w:tcW w:w="1924" w:type="pct"/>
          </w:tcPr>
          <w:p w14:paraId="138F7E88" w14:textId="77777777" w:rsidR="00B25DB1" w:rsidRDefault="00114747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02F5DF62" w14:textId="350476FA" w:rsidR="00B25DB1" w:rsidRDefault="00B2307B">
            <w:pPr>
              <w:pStyle w:val="TitlePagetext"/>
            </w:pPr>
            <w:bookmarkStart w:id="14" w:name="_Hlk69398358"/>
            <w:r>
              <w:t>Construction of two double storey dwellings for use as rooming houses</w:t>
            </w:r>
            <w:bookmarkEnd w:id="14"/>
            <w:r>
              <w:t xml:space="preserve">.  </w:t>
            </w:r>
          </w:p>
        </w:tc>
      </w:tr>
      <w:tr w:rsidR="00B25DB1" w14:paraId="2435AD9D" w14:textId="77777777">
        <w:trPr>
          <w:cantSplit/>
        </w:trPr>
        <w:tc>
          <w:tcPr>
            <w:tcW w:w="1924" w:type="pct"/>
          </w:tcPr>
          <w:p w14:paraId="3C9513C3" w14:textId="77777777" w:rsidR="00B25DB1" w:rsidRDefault="00114747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54783FD5" w14:textId="0C0C4E59" w:rsidR="00B25DB1" w:rsidRDefault="00B2307B">
            <w:pPr>
              <w:pStyle w:val="TitlePagetext"/>
            </w:pPr>
            <w:r w:rsidRPr="00B2307B">
              <w:t xml:space="preserve">Application under S.80 of the </w:t>
            </w:r>
            <w:r w:rsidRPr="00B2307B">
              <w:rPr>
                <w:i/>
                <w:iCs/>
              </w:rPr>
              <w:t>Planning and Environment Act 1987</w:t>
            </w:r>
            <w:r w:rsidRPr="00B2307B">
              <w:t xml:space="preserve"> to review conditions in a permit</w:t>
            </w:r>
          </w:p>
        </w:tc>
      </w:tr>
      <w:tr w:rsidR="00B25DB1" w14:paraId="2A43D34B" w14:textId="77777777">
        <w:trPr>
          <w:cantSplit/>
        </w:trPr>
        <w:tc>
          <w:tcPr>
            <w:tcW w:w="1924" w:type="pct"/>
          </w:tcPr>
          <w:p w14:paraId="3A5234B4" w14:textId="77777777" w:rsidR="00B25DB1" w:rsidRDefault="00114747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7EBCC0F8" w14:textId="503C471F" w:rsidR="00B25DB1" w:rsidRDefault="00B2307B">
            <w:pPr>
              <w:pStyle w:val="TitlePagetext"/>
            </w:pPr>
            <w:r>
              <w:t xml:space="preserve">Monash Planning Scheme.  </w:t>
            </w:r>
          </w:p>
        </w:tc>
      </w:tr>
      <w:tr w:rsidR="00B25DB1" w14:paraId="70AC00D5" w14:textId="77777777">
        <w:trPr>
          <w:cantSplit/>
        </w:trPr>
        <w:tc>
          <w:tcPr>
            <w:tcW w:w="1924" w:type="pct"/>
          </w:tcPr>
          <w:p w14:paraId="070DBEFD" w14:textId="77777777" w:rsidR="00B25DB1" w:rsidRDefault="00114747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61F7A6B" w14:textId="60E93115" w:rsidR="00B25DB1" w:rsidRDefault="00C6507F">
            <w:pPr>
              <w:pStyle w:val="TitlePagetext"/>
            </w:pPr>
            <w:r>
              <w:t>General Residential Zone (GRZ3)</w:t>
            </w:r>
            <w:r w:rsidR="00220F74">
              <w:t>.</w:t>
            </w:r>
          </w:p>
          <w:p w14:paraId="342994B9" w14:textId="6D0CE03F" w:rsidR="00AE54AE" w:rsidRDefault="00E45118">
            <w:pPr>
              <w:pStyle w:val="TitlePagetext"/>
            </w:pPr>
            <w:r>
              <w:t>Design and Development Overlay (DDO15)</w:t>
            </w:r>
            <w:r w:rsidR="00220F74">
              <w:t>.</w:t>
            </w:r>
          </w:p>
          <w:p w14:paraId="3564A21D" w14:textId="2203C720" w:rsidR="00E45118" w:rsidRDefault="00E45118">
            <w:pPr>
              <w:pStyle w:val="TitlePagetext"/>
            </w:pPr>
            <w:r>
              <w:t>Special Building Overlay</w:t>
            </w:r>
            <w:r w:rsidR="00D1465E">
              <w:t xml:space="preserve"> (SBO)</w:t>
            </w:r>
            <w:r w:rsidR="00220F74">
              <w:t>.</w:t>
            </w:r>
          </w:p>
        </w:tc>
      </w:tr>
      <w:tr w:rsidR="00B25DB1" w14:paraId="2A6C3A40" w14:textId="77777777">
        <w:trPr>
          <w:cantSplit/>
        </w:trPr>
        <w:tc>
          <w:tcPr>
            <w:tcW w:w="1924" w:type="pct"/>
          </w:tcPr>
          <w:p w14:paraId="11A8E477" w14:textId="77777777" w:rsidR="00B25DB1" w:rsidRDefault="00114747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0B5217D0" w14:textId="05FAE262" w:rsidR="00B25DB1" w:rsidRDefault="0098049E">
            <w:pPr>
              <w:pStyle w:val="TitlePagetext"/>
            </w:pPr>
            <w:r>
              <w:t xml:space="preserve">Use of land </w:t>
            </w:r>
            <w:r w:rsidR="006877AD">
              <w:t>for a Rooming House</w:t>
            </w:r>
            <w:r w:rsidR="00220F74">
              <w:t>.</w:t>
            </w:r>
          </w:p>
          <w:p w14:paraId="17517117" w14:textId="04CB6F38" w:rsidR="006877AD" w:rsidRDefault="006877AD">
            <w:pPr>
              <w:pStyle w:val="TitlePagetext"/>
            </w:pPr>
            <w:r>
              <w:t xml:space="preserve">Construction of a Residential </w:t>
            </w:r>
            <w:r w:rsidR="002D63AA">
              <w:t xml:space="preserve">Building </w:t>
            </w:r>
            <w:r w:rsidR="005B0C5E">
              <w:t>(Rooming House)</w:t>
            </w:r>
            <w:r w:rsidR="00220F74">
              <w:t>.</w:t>
            </w:r>
          </w:p>
        </w:tc>
      </w:tr>
      <w:tr w:rsidR="00B25DB1" w14:paraId="77605E56" w14:textId="77777777">
        <w:trPr>
          <w:cantSplit/>
        </w:trPr>
        <w:tc>
          <w:tcPr>
            <w:tcW w:w="1924" w:type="pct"/>
          </w:tcPr>
          <w:p w14:paraId="1870CB20" w14:textId="77777777" w:rsidR="00B25DB1" w:rsidRDefault="00114747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550B071A" w14:textId="77777777" w:rsidR="00B25DB1" w:rsidRDefault="00407B93">
            <w:pPr>
              <w:pStyle w:val="TitlePagetext"/>
            </w:pPr>
            <w:r>
              <w:t>The site is located on the north side of Thompson Street</w:t>
            </w:r>
            <w:r w:rsidR="00F92F7F">
              <w:t>.  It has a regular configuration with a frontage of 15.2m, a depth of 45.72m and an area of 697sqm</w:t>
            </w:r>
            <w:r w:rsidR="00986C65">
              <w:t>.</w:t>
            </w:r>
          </w:p>
          <w:p w14:paraId="2081FFD1" w14:textId="77777777" w:rsidR="00986C65" w:rsidRDefault="00986C65">
            <w:pPr>
              <w:pStyle w:val="TitlePagetext"/>
            </w:pPr>
            <w:r>
              <w:t>A single storey dwelling occupies the site.</w:t>
            </w:r>
          </w:p>
          <w:p w14:paraId="3A2D4FEF" w14:textId="31EEF920" w:rsidR="00986C65" w:rsidRDefault="000F7740">
            <w:pPr>
              <w:pStyle w:val="TitlePagetext"/>
            </w:pPr>
            <w:r>
              <w:t xml:space="preserve">The surrounding area </w:t>
            </w:r>
            <w:r w:rsidR="00305E39">
              <w:t xml:space="preserve">is predominantly residential comprising a mix of </w:t>
            </w:r>
            <w:r w:rsidR="00C75EDA">
              <w:t>single and double storey dwellings with some medium density housing present in the area.</w:t>
            </w:r>
          </w:p>
        </w:tc>
      </w:tr>
    </w:tbl>
    <w:p w14:paraId="7FDE28B2" w14:textId="77777777" w:rsidR="00B25DB1" w:rsidRDefault="00B25DB1">
      <w:pPr>
        <w:pStyle w:val="Order1"/>
      </w:pPr>
    </w:p>
    <w:p w14:paraId="08CC2DC0" w14:textId="4687A14D" w:rsidR="00B25DB1" w:rsidRDefault="00114747">
      <w:pPr>
        <w:pStyle w:val="Heading1"/>
      </w:pPr>
      <w:r>
        <w:br w:type="page"/>
      </w:r>
      <w:r w:rsidR="002865F0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43D20D" wp14:editId="127FD7E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Reasons</w:t>
      </w:r>
      <w:r>
        <w:rPr>
          <w:rStyle w:val="FootnoteReference"/>
        </w:rPr>
        <w:footnoteReference w:id="1"/>
      </w:r>
    </w:p>
    <w:p w14:paraId="1C03E69C" w14:textId="77777777" w:rsidR="00B25DB1" w:rsidRDefault="00B25DB1"/>
    <w:p w14:paraId="324C1BBF" w14:textId="77777777" w:rsidR="002A1796" w:rsidRDefault="00B96847" w:rsidP="00B96847">
      <w:pPr>
        <w:pStyle w:val="Para1"/>
      </w:pPr>
      <w:r w:rsidRPr="00B96847">
        <w:t xml:space="preserve">This is an application to review conditions placed on a permit issued by the Responsible Authority for </w:t>
      </w:r>
      <w:r>
        <w:t>the c</w:t>
      </w:r>
      <w:r w:rsidRPr="00B96847">
        <w:t>onstruction of two double storey dwellings for use as rooming houses</w:t>
      </w:r>
      <w:r>
        <w:t xml:space="preserve">, </w:t>
      </w:r>
      <w:r w:rsidRPr="00B96847">
        <w:t xml:space="preserve">at </w:t>
      </w:r>
      <w:r w:rsidR="005F446F">
        <w:t>13 Thompson Street, Clayton</w:t>
      </w:r>
      <w:r w:rsidRPr="00B96847">
        <w:t xml:space="preserve">. </w:t>
      </w:r>
    </w:p>
    <w:p w14:paraId="6AB60C29" w14:textId="62E8FA76" w:rsidR="00B96847" w:rsidRPr="00B96847" w:rsidRDefault="00B96847" w:rsidP="00B96847">
      <w:pPr>
        <w:pStyle w:val="Para1"/>
      </w:pPr>
      <w:r w:rsidRPr="00B96847">
        <w:t xml:space="preserve">The conditions in dispute </w:t>
      </w:r>
      <w:r w:rsidR="00902F54">
        <w:t xml:space="preserve">(1(a), (b), (c), and (d)) </w:t>
      </w:r>
      <w:r w:rsidR="002A1796">
        <w:t>require amend</w:t>
      </w:r>
      <w:r w:rsidR="00336C2F">
        <w:t>e</w:t>
      </w:r>
      <w:r w:rsidR="002A1796">
        <w:t xml:space="preserve">d plans </w:t>
      </w:r>
      <w:r w:rsidR="00336C2F">
        <w:t xml:space="preserve">to be approved </w:t>
      </w:r>
      <w:r w:rsidR="00902F54">
        <w:t xml:space="preserve">showing </w:t>
      </w:r>
      <w:r w:rsidR="00336C2F">
        <w:t xml:space="preserve">increased setbacks at </w:t>
      </w:r>
      <w:r w:rsidR="00AE6F1F">
        <w:t xml:space="preserve">ground and first floor levels from side boundaries and an increased front boundary setback. </w:t>
      </w:r>
    </w:p>
    <w:p w14:paraId="5CB2A990" w14:textId="46096FDE" w:rsidR="00B25DB1" w:rsidRDefault="006D2E65">
      <w:pPr>
        <w:pStyle w:val="Para1"/>
      </w:pPr>
      <w:r>
        <w:t xml:space="preserve">Condition 1(e) requires additional screening </w:t>
      </w:r>
      <w:r w:rsidR="00667E24">
        <w:t xml:space="preserve">to be provided to address overlooking concerns.  </w:t>
      </w:r>
    </w:p>
    <w:p w14:paraId="7315656C" w14:textId="742CD56E" w:rsidR="00667E24" w:rsidRDefault="00667E24">
      <w:pPr>
        <w:pStyle w:val="Para1"/>
      </w:pPr>
      <w:r>
        <w:t xml:space="preserve">At the start of the hearing the applicant for review advised that </w:t>
      </w:r>
      <w:r w:rsidR="00FD4C9A">
        <w:t xml:space="preserve">it would not </w:t>
      </w:r>
      <w:r w:rsidR="003220C6">
        <w:t>pursue the review of condition 1(e).</w:t>
      </w:r>
    </w:p>
    <w:p w14:paraId="7704C81B" w14:textId="6BD89B93" w:rsidR="003220C6" w:rsidRDefault="003220C6">
      <w:pPr>
        <w:pStyle w:val="Para1"/>
      </w:pPr>
      <w:r>
        <w:t xml:space="preserve">At the end of the hearing I gave oral reasons for my </w:t>
      </w:r>
      <w:r w:rsidR="00283C77">
        <w:t xml:space="preserve">decision </w:t>
      </w:r>
      <w:r w:rsidR="006B7DEA">
        <w:t xml:space="preserve">to </w:t>
      </w:r>
      <w:r w:rsidR="00283C77">
        <w:t>vary the Council’s decision an</w:t>
      </w:r>
      <w:r w:rsidR="004B515B">
        <w:t xml:space="preserve">d to delete the contested permit conditions.  </w:t>
      </w:r>
    </w:p>
    <w:p w14:paraId="6ACC7EF4" w14:textId="77777777" w:rsidR="003220C6" w:rsidRDefault="003220C6" w:rsidP="004B515B">
      <w:pPr>
        <w:pStyle w:val="Para1"/>
        <w:numPr>
          <w:ilvl w:val="0"/>
          <w:numId w:val="0"/>
        </w:numPr>
        <w:ind w:left="567"/>
      </w:pPr>
    </w:p>
    <w:p w14:paraId="3F9D475A" w14:textId="77777777" w:rsidR="003220C6" w:rsidRDefault="003220C6" w:rsidP="004B515B">
      <w:pPr>
        <w:pStyle w:val="Para1"/>
        <w:numPr>
          <w:ilvl w:val="0"/>
          <w:numId w:val="0"/>
        </w:numPr>
        <w:ind w:left="567"/>
      </w:pPr>
    </w:p>
    <w:p w14:paraId="4D1FF0AC" w14:textId="77777777" w:rsidR="00B25DB1" w:rsidRDefault="00B25DB1"/>
    <w:p w14:paraId="5D60DDE2" w14:textId="77777777" w:rsidR="00B25DB1" w:rsidRDefault="00B25DB1"/>
    <w:p w14:paraId="682D1A6A" w14:textId="77777777" w:rsidR="00B25DB1" w:rsidRDefault="00B25DB1"/>
    <w:p w14:paraId="255B4341" w14:textId="77777777" w:rsidR="00B25DB1" w:rsidRDefault="00B25DB1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25DB1" w14:paraId="69C3042A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479299818"/>
              <w:placeholder>
                <w:docPart w:val="B906EBBF1A494A58A13804821E7F5EE9"/>
              </w:placeholder>
              <w:text/>
            </w:sdtPr>
            <w:sdtEndPr/>
            <w:sdtContent>
              <w:p w14:paraId="392FD9EC" w14:textId="77777777" w:rsidR="00B25DB1" w:rsidRPr="00114747" w:rsidRDefault="00114747">
                <w:pPr>
                  <w:rPr>
                    <w:bCs/>
                  </w:rPr>
                </w:pPr>
                <w:r w:rsidRPr="00114747">
                  <w:rPr>
                    <w:bCs/>
                  </w:rPr>
                  <w:t>Laurie HEWET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501620286"/>
              <w:placeholder>
                <w:docPart w:val="7F0382D77F864326A677C9B577D0D440"/>
              </w:placeholder>
              <w:text/>
            </w:sdtPr>
            <w:sdtEndPr/>
            <w:sdtContent>
              <w:p w14:paraId="7BC80D3F" w14:textId="77777777" w:rsidR="00B25DB1" w:rsidRDefault="00114747">
                <w:pPr>
                  <w:tabs>
                    <w:tab w:val="left" w:pos="1515"/>
                  </w:tabs>
                  <w:rPr>
                    <w:b/>
                  </w:rPr>
                </w:pPr>
                <w:r w:rsidRPr="00114747">
                  <w:rPr>
                    <w:b/>
                  </w:rPr>
                  <w:t>Senior Member</w:t>
                </w:r>
              </w:p>
            </w:sdtContent>
          </w:sdt>
        </w:tc>
        <w:tc>
          <w:tcPr>
            <w:tcW w:w="1500" w:type="pct"/>
          </w:tcPr>
          <w:p w14:paraId="44B113E9" w14:textId="77777777" w:rsidR="00B25DB1" w:rsidRDefault="00B25DB1"/>
        </w:tc>
        <w:tc>
          <w:tcPr>
            <w:tcW w:w="1750" w:type="pct"/>
          </w:tcPr>
          <w:p w14:paraId="5855AC62" w14:textId="77777777" w:rsidR="00B25DB1" w:rsidRDefault="00B25DB1"/>
        </w:tc>
      </w:tr>
    </w:tbl>
    <w:p w14:paraId="7983B3EB" w14:textId="77777777" w:rsidR="00B25DB1" w:rsidRDefault="00B25DB1"/>
    <w:p w14:paraId="4C9A3774" w14:textId="77777777" w:rsidR="00B25DB1" w:rsidRDefault="00B25DB1"/>
    <w:sectPr w:rsidR="00B25DB1">
      <w:footerReference w:type="default" r:id="rId13"/>
      <w:footerReference w:type="first" r:id="rId14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B4442" w14:textId="77777777" w:rsidR="00D219C4" w:rsidRDefault="00D219C4">
      <w:r>
        <w:separator/>
      </w:r>
    </w:p>
  </w:endnote>
  <w:endnote w:type="continuationSeparator" w:id="0">
    <w:p w14:paraId="357AB20A" w14:textId="77777777" w:rsidR="00D219C4" w:rsidRDefault="00D2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B25DB1" w14:paraId="717F7623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502265315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1F3A4610" w14:textId="77777777" w:rsidR="007F601B" w:rsidRDefault="00114747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P29/2021</w:t>
              </w:r>
            </w:p>
          </w:tc>
        </w:sdtContent>
      </w:sdt>
      <w:tc>
        <w:tcPr>
          <w:tcW w:w="1116" w:type="pct"/>
        </w:tcPr>
        <w:p w14:paraId="199E85CB" w14:textId="77777777" w:rsidR="007F601B" w:rsidRDefault="00114747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5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E4222A" w14:textId="77777777" w:rsidR="007F601B" w:rsidRDefault="007F601B">
    <w:pPr>
      <w:pStyle w:val="Footer"/>
      <w:rPr>
        <w:sz w:val="2"/>
      </w:rPr>
    </w:pPr>
  </w:p>
  <w:p w14:paraId="67FF6C10" w14:textId="77777777" w:rsidR="007F601B" w:rsidRDefault="007F601B">
    <w:pPr>
      <w:rPr>
        <w:sz w:val="2"/>
      </w:rPr>
    </w:pPr>
  </w:p>
  <w:p w14:paraId="4CE1949A" w14:textId="77777777" w:rsidR="007F601B" w:rsidRDefault="007F601B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1A75" w14:textId="26C1D125" w:rsidR="00847135" w:rsidRPr="00847135" w:rsidRDefault="00847135" w:rsidP="00847135">
    <w:pPr>
      <w:ind w:left="-1134" w:right="-1180" w:firstLine="283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E1D81" w14:textId="77777777" w:rsidR="00D219C4" w:rsidRDefault="00D219C4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33001035" w14:textId="77777777" w:rsidR="00D219C4" w:rsidRDefault="00D219C4">
      <w:r>
        <w:continuationSeparator/>
      </w:r>
    </w:p>
  </w:footnote>
  <w:footnote w:id="1">
    <w:p w14:paraId="7AF8D787" w14:textId="250D76A0" w:rsidR="000C2FDB" w:rsidRDefault="00114747" w:rsidP="000C2F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submissions of the parties, any supporting exhibits given at the hearing, and the statements of grounds filed; have all been considered in the determination of the proceeding..</w:t>
      </w:r>
      <w:r w:rsidRPr="00E6203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BAE21E1A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E42F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C7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E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3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B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0C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62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29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6764CBA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7642DE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797C0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86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8E50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2D26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9CE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E8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CB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B7A26F10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43E8687E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3EFE0DE4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2522FBFA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6F84BB10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E8E08024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73FE49BC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55625C4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1A688042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530206E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9F2C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2E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6C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8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A5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0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CB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E6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9E64EDD0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CF267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43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E6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8F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AA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2F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41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8E4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Xf+r39R/QmkoXcG571AG1X1kkJS7mA+wLobXaYXazcSaNoWOhRRvE5NIUdXypIs2+lc0ejgYa8lcn2c2buZvoA==" w:salt="qMJeAiYgG3Xzy9yl8P2IuA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C31"/>
    <w:rsid w:val="00081461"/>
    <w:rsid w:val="000854CC"/>
    <w:rsid w:val="000945F9"/>
    <w:rsid w:val="00094A20"/>
    <w:rsid w:val="000A02CC"/>
    <w:rsid w:val="000C2FDB"/>
    <w:rsid w:val="000F4E28"/>
    <w:rsid w:val="000F7740"/>
    <w:rsid w:val="00114747"/>
    <w:rsid w:val="00124C1E"/>
    <w:rsid w:val="00152541"/>
    <w:rsid w:val="001567AE"/>
    <w:rsid w:val="0016093F"/>
    <w:rsid w:val="00163377"/>
    <w:rsid w:val="00167876"/>
    <w:rsid w:val="001708C4"/>
    <w:rsid w:val="0018330C"/>
    <w:rsid w:val="001E49C7"/>
    <w:rsid w:val="001F2D3D"/>
    <w:rsid w:val="0020467C"/>
    <w:rsid w:val="00220F74"/>
    <w:rsid w:val="0023472F"/>
    <w:rsid w:val="0028144B"/>
    <w:rsid w:val="0028244B"/>
    <w:rsid w:val="00283C77"/>
    <w:rsid w:val="002865F0"/>
    <w:rsid w:val="00290F9B"/>
    <w:rsid w:val="00293A03"/>
    <w:rsid w:val="002A1796"/>
    <w:rsid w:val="002A2293"/>
    <w:rsid w:val="002A47E1"/>
    <w:rsid w:val="002A52E0"/>
    <w:rsid w:val="002B7051"/>
    <w:rsid w:val="002D05B6"/>
    <w:rsid w:val="002D63AA"/>
    <w:rsid w:val="002F27B5"/>
    <w:rsid w:val="00305E39"/>
    <w:rsid w:val="00312D8A"/>
    <w:rsid w:val="0031301B"/>
    <w:rsid w:val="0032102D"/>
    <w:rsid w:val="003220C6"/>
    <w:rsid w:val="00334991"/>
    <w:rsid w:val="00336C2F"/>
    <w:rsid w:val="0034213D"/>
    <w:rsid w:val="00343757"/>
    <w:rsid w:val="00361E5C"/>
    <w:rsid w:val="00361EF0"/>
    <w:rsid w:val="003813E9"/>
    <w:rsid w:val="003A0768"/>
    <w:rsid w:val="003B5E75"/>
    <w:rsid w:val="003D546E"/>
    <w:rsid w:val="003D7278"/>
    <w:rsid w:val="003E11C8"/>
    <w:rsid w:val="00407B93"/>
    <w:rsid w:val="00427A16"/>
    <w:rsid w:val="00434BAA"/>
    <w:rsid w:val="004472BF"/>
    <w:rsid w:val="00453AE1"/>
    <w:rsid w:val="00467B86"/>
    <w:rsid w:val="00477574"/>
    <w:rsid w:val="00480AA3"/>
    <w:rsid w:val="004908EE"/>
    <w:rsid w:val="004919B5"/>
    <w:rsid w:val="00495762"/>
    <w:rsid w:val="004B3605"/>
    <w:rsid w:val="004B515B"/>
    <w:rsid w:val="004C2208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B0C5E"/>
    <w:rsid w:val="005B3D5D"/>
    <w:rsid w:val="005D408F"/>
    <w:rsid w:val="005D6C47"/>
    <w:rsid w:val="005D77CE"/>
    <w:rsid w:val="005E1511"/>
    <w:rsid w:val="005E2D20"/>
    <w:rsid w:val="005E4824"/>
    <w:rsid w:val="005F446F"/>
    <w:rsid w:val="005F6FDD"/>
    <w:rsid w:val="00604881"/>
    <w:rsid w:val="00647F43"/>
    <w:rsid w:val="0065338E"/>
    <w:rsid w:val="00667E24"/>
    <w:rsid w:val="00676C3F"/>
    <w:rsid w:val="00680AFF"/>
    <w:rsid w:val="00682C14"/>
    <w:rsid w:val="006877AD"/>
    <w:rsid w:val="006B7DEA"/>
    <w:rsid w:val="006C7549"/>
    <w:rsid w:val="006D2E65"/>
    <w:rsid w:val="006E7914"/>
    <w:rsid w:val="00705098"/>
    <w:rsid w:val="00717462"/>
    <w:rsid w:val="00726365"/>
    <w:rsid w:val="007301D6"/>
    <w:rsid w:val="00763504"/>
    <w:rsid w:val="00764EDD"/>
    <w:rsid w:val="00776999"/>
    <w:rsid w:val="0079593A"/>
    <w:rsid w:val="00796305"/>
    <w:rsid w:val="007D487A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47135"/>
    <w:rsid w:val="008602F8"/>
    <w:rsid w:val="008832E0"/>
    <w:rsid w:val="008A247D"/>
    <w:rsid w:val="008A46EC"/>
    <w:rsid w:val="008A5793"/>
    <w:rsid w:val="008C1674"/>
    <w:rsid w:val="00902F54"/>
    <w:rsid w:val="00924205"/>
    <w:rsid w:val="00926A96"/>
    <w:rsid w:val="00932AF9"/>
    <w:rsid w:val="0094148C"/>
    <w:rsid w:val="00956463"/>
    <w:rsid w:val="0098049E"/>
    <w:rsid w:val="009804A9"/>
    <w:rsid w:val="00986C65"/>
    <w:rsid w:val="00993294"/>
    <w:rsid w:val="009C06C7"/>
    <w:rsid w:val="009D0685"/>
    <w:rsid w:val="00A150D3"/>
    <w:rsid w:val="00A30D6A"/>
    <w:rsid w:val="00A35800"/>
    <w:rsid w:val="00A522C6"/>
    <w:rsid w:val="00A53783"/>
    <w:rsid w:val="00A8430A"/>
    <w:rsid w:val="00AA587E"/>
    <w:rsid w:val="00AB29FA"/>
    <w:rsid w:val="00AE54AE"/>
    <w:rsid w:val="00AE6F1F"/>
    <w:rsid w:val="00B134F7"/>
    <w:rsid w:val="00B160AF"/>
    <w:rsid w:val="00B2307B"/>
    <w:rsid w:val="00B24B9B"/>
    <w:rsid w:val="00B25DB1"/>
    <w:rsid w:val="00B30FB4"/>
    <w:rsid w:val="00B36ACB"/>
    <w:rsid w:val="00B371E4"/>
    <w:rsid w:val="00B849CE"/>
    <w:rsid w:val="00B876A2"/>
    <w:rsid w:val="00B96847"/>
    <w:rsid w:val="00BA1951"/>
    <w:rsid w:val="00BA310C"/>
    <w:rsid w:val="00BB7851"/>
    <w:rsid w:val="00BC219D"/>
    <w:rsid w:val="00BD0E36"/>
    <w:rsid w:val="00C10388"/>
    <w:rsid w:val="00C26EBF"/>
    <w:rsid w:val="00C3121D"/>
    <w:rsid w:val="00C6507F"/>
    <w:rsid w:val="00C7408F"/>
    <w:rsid w:val="00C75EDA"/>
    <w:rsid w:val="00CA2144"/>
    <w:rsid w:val="00CA2642"/>
    <w:rsid w:val="00CC0138"/>
    <w:rsid w:val="00CC19B1"/>
    <w:rsid w:val="00CC6FF1"/>
    <w:rsid w:val="00CD1F2A"/>
    <w:rsid w:val="00CD3FEB"/>
    <w:rsid w:val="00D03F21"/>
    <w:rsid w:val="00D1465E"/>
    <w:rsid w:val="00D14A42"/>
    <w:rsid w:val="00D219C4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22A2C"/>
    <w:rsid w:val="00E45118"/>
    <w:rsid w:val="00E62037"/>
    <w:rsid w:val="00E769A5"/>
    <w:rsid w:val="00E82DEC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2F7F"/>
    <w:rsid w:val="00F94FD0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E6A294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  <w:docPart>
      <w:docPartPr>
        <w:name w:val="F25E5FCA2C0E47EA8E9A6704C5E4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9AA9-C935-48D5-B948-9672969ADDDF}"/>
      </w:docPartPr>
      <w:docPartBody>
        <w:p w:rsidR="005F1112" w:rsidRDefault="005F1112"/>
      </w:docPartBody>
    </w:docPart>
    <w:docPart>
      <w:docPartPr>
        <w:name w:val="9E682CA51CA14F798212867788EC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B65F-4AB1-42D6-A749-29006F54A60E}"/>
      </w:docPartPr>
      <w:docPartBody>
        <w:p w:rsidR="005F1112" w:rsidRDefault="005F11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2F62D7"/>
    <w:rsid w:val="005F1112"/>
    <w:rsid w:val="00842A78"/>
    <w:rsid w:val="00C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etter>
  <document>
    <row>
      <vcat_orderid>{FDF51F81-EF98-EB11-B1AC-0022481534F1}</vcat_orderid>
      <vcat_orderdate>14/04/2021</vcat_orderdate>
      <vcat_orderdate_ovalue>2021-04-14T00:00:00+10:00</vcat_orderdate_ovalue>
      <vcat_case_vcat_planningpermitapplicationnumber>TPA/51205</vcat_case_vcat_planningpermitapplicationnumber>
      <vcat_case_vcat_pnumber>P29/2021</vcat_case_vcat_pnumber>
      <vcat_case_vcat_siteaddress_vcat_postalcode>3168</vcat_case_vcat_siteaddress_vcat_postalcode>
      <vcat_case_vcat_siteaddress_vcat_state>VIC</vcat_case_vcat_siteaddress_vcat_state>
      <vcat_case_vcat_siteaddress_vcat_street1>13 Thompson Street</vcat_case_vcat_siteaddress_vcat_street1>
      <vcat_case_vcat_siteaddress_vcat_city>Clayton</vcat_case_vcat_siteaddress_vcat_city>
      <vcat_presidingmember_fullname>Laurie HEWET</vcat_presidingmember_fullname>
      <vcat_presidingmember_title>Senior Member</vcat_presidingmember_title>
    </row>
  </document>
  <table1>
    <row>
      <createdon>18/11/2020</createdon>
      <createdon_ovalue>2020-11-18T14:22:56+11:00</createdon_ovalue>
      <vcat_partymember>Quan Zhou</vcat_partymember>
      <vcat_nameonorders>Quan Zhou</vcat_nameonorders>
      <vcat_orderdocumentnumbering>5</vcat_orderdocumentnumbering>
      <vcat_orderdocumentnumbering_ovalue>5</vcat_orderdocumentnumbering_ovalue>
      <vcat_partymemberid>{208C2754-4D29-EB11-BBF3-000D3A79365A}</vcat_partymemberid>
      <vcat_partytype>Applicant</vcat_partytype>
      <vcat_partytype_ovalue>662360000</vcat_partytype_ovalue>
    </row>
  </table1>
  <table2>
    <row>
      <createdon>18/11/2020</createdon>
      <createdon_ovalue>2020-11-18T14:22:59+11:00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{73D21F5A-4D29-EB11-BBF3-000D3A79365A}</vcat_partymemberid>
      <vcat_partytype>Responsible Authority</vcat_partytype>
      <vcat_partytype_ovalue>662360003</vcat_partytype_ovalue>
    </row>
    <row>
      <createdon>26/03/2021</createdon>
      <createdon_ovalue>2021-03-26T11:22:15+11:00</createdon_ovalue>
      <vcat_partymember>Melbourne Water</vcat_partymember>
      <vcat_nameonorders>Melbourne Water</vcat_nameonorders>
      <vcat_orderdocumentnumbering>45</vcat_orderdocumentnumbering>
      <vcat_orderdocumentnumbering_ovalue>45</vcat_orderdocumentnumbering_ovalue>
      <vcat_partymemberid>{D8FAE24B-C98D-EB11-B1AC-002248149127}</vcat_partymemberid>
      <vcat_partytype>Referral Authority</vcat_partytype>
      <vcat_partytype_ovalue>662360004</vcat_partytype_ovalue>
    </row>
  </table2>
  <table3/>
  <table4/>
</letter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b5f7205aafd95bf096b0494623c8be63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404b8ffbeddbd0b5ccb155c626e984f5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>
      <Value>Orders</Value>
    </Category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>MH Orders</DocumentType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1B025CFC-9C8F-42C8-8A8A-55978F0F0C12}">
  <ds:schemaRefs/>
</ds:datastoreItem>
</file>

<file path=customXml/itemProps2.xml><?xml version="1.0" encoding="utf-8"?>
<ds:datastoreItem xmlns:ds="http://schemas.openxmlformats.org/officeDocument/2006/customXml" ds:itemID="{FBE7152E-ECB8-4DC9-BB41-4112B3DC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44D44-19E0-40BC-99A9-1727DA5E5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F72E8D-9DED-45AC-B491-7D9357D0B23A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1d.dotx</Template>
  <TotalTime>0</TotalTime>
  <Pages>4</Pages>
  <Words>431</Words>
  <Characters>2425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Stela Andrei (CSV)</cp:lastModifiedBy>
  <cp:revision>2</cp:revision>
  <cp:lastPrinted>2016-10-05T18:04:00Z</cp:lastPrinted>
  <dcterms:created xsi:type="dcterms:W3CDTF">2021-04-16T05:37:00Z</dcterms:created>
  <dcterms:modified xsi:type="dcterms:W3CDTF">2021-04-16T05:37:00Z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2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fdf51f81-ef98-eb11-b1ac-0022481534f1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