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80DEE" w14:textId="3DD267FC" w:rsidR="00EC69A9" w:rsidRDefault="009E7EB1">
      <w:pPr>
        <w:pStyle w:val="TitlePage1"/>
      </w:pPr>
      <w:r>
        <w:rPr>
          <w:noProof/>
        </w:rPr>
        <w:drawing>
          <wp:anchor distT="0" distB="0" distL="114300" distR="114300" simplePos="0" relativeHeight="251658240" behindDoc="1" locked="0" layoutInCell="1" allowOverlap="1" wp14:anchorId="4BEC0BC2" wp14:editId="186512EA">
            <wp:simplePos x="0" y="0"/>
            <wp:positionH relativeFrom="column">
              <wp:posOffset>5183505</wp:posOffset>
            </wp:positionH>
            <wp:positionV relativeFrom="paragraph">
              <wp:posOffset>8459470</wp:posOffset>
            </wp:positionV>
            <wp:extent cx="1080000" cy="1080000"/>
            <wp:effectExtent l="0" t="0" r="6350" b="6350"/>
            <wp:wrapNone/>
            <wp:docPr id="19" name="VCAT Seal1"/>
            <wp:cNvGraphicFramePr/>
            <a:graphic xmlns:a="http://schemas.openxmlformats.org/drawingml/2006/main">
              <a:graphicData uri="http://schemas.openxmlformats.org/drawingml/2006/picture">
                <pic:pic xmlns:pic="http://schemas.openxmlformats.org/drawingml/2006/picture">
                  <pic:nvPicPr>
                    <pic:cNvPr id="19"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5302B">
        <w:t xml:space="preserve">  VICTORIAN CIVIL AND ADMINISTRATIVE TRIBUNAL</w:t>
      </w:r>
      <w:bookmarkStart w:id="0" w:name="Division"/>
      <w:bookmarkEnd w:id="0"/>
    </w:p>
    <w:tbl>
      <w:tblPr>
        <w:tblW w:w="5000" w:type="pct"/>
        <w:tblLayout w:type="fixed"/>
        <w:tblLook w:val="0000" w:firstRow="0" w:lastRow="0" w:firstColumn="0" w:lastColumn="0" w:noHBand="0" w:noVBand="0"/>
      </w:tblPr>
      <w:tblGrid>
        <w:gridCol w:w="4678"/>
        <w:gridCol w:w="3827"/>
      </w:tblGrid>
      <w:tr w:rsidR="00EC69A9" w14:paraId="1DE9A077" w14:textId="77777777">
        <w:trPr>
          <w:cantSplit/>
        </w:trPr>
        <w:tc>
          <w:tcPr>
            <w:tcW w:w="2750" w:type="pct"/>
          </w:tcPr>
          <w:p w14:paraId="6CBB58DF" w14:textId="77777777" w:rsidR="00EC69A9" w:rsidRDefault="0055302B">
            <w:pPr>
              <w:pStyle w:val="TitlePage2"/>
              <w:ind w:left="34"/>
            </w:pPr>
            <w:bookmarkStart w:id="1" w:name="SubDivision"/>
            <w:bookmarkEnd w:id="1"/>
            <w:r>
              <w:t>planning and environment LIST</w:t>
            </w:r>
          </w:p>
        </w:tc>
        <w:tc>
          <w:tcPr>
            <w:tcW w:w="2250" w:type="pct"/>
          </w:tcPr>
          <w:p w14:paraId="6A4D550D" w14:textId="77777777" w:rsidR="00EC69A9" w:rsidRDefault="0055302B">
            <w:pPr>
              <w:pStyle w:val="TitlePage3"/>
            </w:pPr>
            <w:bookmarkStart w:id="2" w:name="FileNo1"/>
            <w:bookmarkEnd w:id="2"/>
            <w:r>
              <w:t xml:space="preserve">vcat reference No. </w:t>
            </w:r>
            <w:sdt>
              <w:sdtPr>
                <w:alias w:val="vcat_case_vcat_pnumber"/>
                <w:tag w:val="dcp|document||String|jobdone"/>
                <w:id w:val="1475056629"/>
                <w:placeholder>
                  <w:docPart w:val="0DA45B70E1E4480B98957EAB4F853E33"/>
                </w:placeholder>
                <w:text/>
              </w:sdtPr>
              <w:sdtEndPr/>
              <w:sdtContent>
                <w:r>
                  <w:t>P1094/2020</w:t>
                </w:r>
              </w:sdtContent>
            </w:sdt>
          </w:p>
          <w:p w14:paraId="33C4BF3F" w14:textId="77777777" w:rsidR="00EC69A9" w:rsidRDefault="0055302B">
            <w:pPr>
              <w:pStyle w:val="TitlePage3"/>
            </w:pPr>
            <w:r>
              <w:t>Permit Application no.</w:t>
            </w:r>
            <w:sdt>
              <w:sdtPr>
                <w:alias w:val="vcat_case_vcat_planningpermitapplicationnumber"/>
                <w:tag w:val="dcp|document||String|jobdone"/>
                <w:id w:val="2012173546"/>
                <w:placeholder>
                  <w:docPart w:val="963E6EEAA02C49B8B7CB29802CF89BB6"/>
                </w:placeholder>
                <w:text/>
              </w:sdtPr>
              <w:sdtEndPr/>
              <w:sdtContent>
                <w:r>
                  <w:t>TPA/49716</w:t>
                </w:r>
              </w:sdtContent>
            </w:sdt>
            <w:r>
              <w:t xml:space="preserve"> </w:t>
            </w:r>
          </w:p>
        </w:tc>
      </w:tr>
    </w:tbl>
    <w:p w14:paraId="69FE1FC2" w14:textId="77777777" w:rsidR="00EC69A9" w:rsidRDefault="00EC69A9"/>
    <w:tbl>
      <w:tblPr>
        <w:tblStyle w:val="TableGrid"/>
        <w:tblW w:w="0" w:type="auto"/>
        <w:tblCellMar>
          <w:top w:w="57" w:type="dxa"/>
          <w:bottom w:w="57" w:type="dxa"/>
        </w:tblCellMar>
        <w:tblLook w:val="04A0" w:firstRow="1" w:lastRow="0" w:firstColumn="1" w:lastColumn="0" w:noHBand="0" w:noVBand="1"/>
      </w:tblPr>
      <w:tblGrid>
        <w:gridCol w:w="3828"/>
        <w:gridCol w:w="4677"/>
      </w:tblGrid>
      <w:tr w:rsidR="00EC69A9" w:rsidRPr="00D839FA" w14:paraId="7E103CA5" w14:textId="77777777">
        <w:tc>
          <w:tcPr>
            <w:tcW w:w="3828" w:type="dxa"/>
            <w:tcBorders>
              <w:top w:val="nil"/>
              <w:left w:val="nil"/>
              <w:bottom w:val="nil"/>
              <w:right w:val="nil"/>
            </w:tcBorders>
          </w:tcPr>
          <w:p w14:paraId="55154412" w14:textId="77777777" w:rsidR="00EC69A9" w:rsidRPr="00D839FA" w:rsidRDefault="008441EE">
            <w:sdt>
              <w:sdtPr>
                <w:rPr>
                  <w:rFonts w:ascii="Arial" w:hAnsi="Arial"/>
                  <w:b/>
                  <w:caps/>
                  <w:sz w:val="24"/>
                  <w:szCs w:val="24"/>
                </w:rPr>
                <w:alias w:val="vcat_partytype"/>
                <w:tag w:val="dcp|vcat_partymember|table10|Picklist|jobdone"/>
                <w:id w:val="841127397"/>
                <w:placeholder>
                  <w:docPart w:val="E99D9034E12B49F49A531E0DECFF6BF6"/>
                </w:placeholder>
                <w:text/>
              </w:sdtPr>
              <w:sdtEndPr/>
              <w:sdtContent>
                <w:r w:rsidR="0055302B" w:rsidRPr="00D839FA">
                  <w:rPr>
                    <w:rFonts w:ascii="Arial" w:hAnsi="Arial"/>
                    <w:b/>
                    <w:caps/>
                    <w:sz w:val="24"/>
                    <w:szCs w:val="24"/>
                  </w:rPr>
                  <w:t>Applicant</w:t>
                </w:r>
              </w:sdtContent>
            </w:sdt>
          </w:p>
        </w:tc>
        <w:sdt>
          <w:sdtPr>
            <w:alias w:val="vcat_nameonorders"/>
            <w:tag w:val="dcp|vcat_partymember|table10|String|jobdone"/>
            <w:id w:val="935972747"/>
            <w:placeholder>
              <w:docPart w:val="5083901DE5964DDEA77FB9A249DC8EBD"/>
            </w:placeholder>
            <w:text/>
          </w:sdtPr>
          <w:sdtEndPr/>
          <w:sdtContent>
            <w:tc>
              <w:tcPr>
                <w:tcW w:w="4677" w:type="dxa"/>
                <w:tcBorders>
                  <w:top w:val="nil"/>
                  <w:left w:val="nil"/>
                  <w:bottom w:val="nil"/>
                  <w:right w:val="nil"/>
                </w:tcBorders>
              </w:tcPr>
              <w:p w14:paraId="2BE151EA" w14:textId="77777777" w:rsidR="00EC69A9" w:rsidRPr="00D839FA" w:rsidRDefault="0055302B">
                <w:r w:rsidRPr="00D839FA">
                  <w:t>Ben Paterson</w:t>
                </w:r>
              </w:p>
            </w:tc>
          </w:sdtContent>
        </w:sdt>
      </w:tr>
    </w:tbl>
    <w:p w14:paraId="4FF38073" w14:textId="77777777" w:rsidR="00EC69A9" w:rsidRPr="00D839FA" w:rsidRDefault="00EC69A9">
      <w:pPr>
        <w:rPr>
          <w:sz w:val="2"/>
          <w:szCs w:val="2"/>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828"/>
        <w:gridCol w:w="4677"/>
      </w:tblGrid>
      <w:tr w:rsidR="00EC69A9" w14:paraId="66D95CCD" w14:textId="77777777">
        <w:tc>
          <w:tcPr>
            <w:tcW w:w="3828" w:type="dxa"/>
          </w:tcPr>
          <w:p w14:paraId="4B939504" w14:textId="77777777" w:rsidR="00EC69A9" w:rsidRPr="00D839FA" w:rsidRDefault="008441EE">
            <w:sdt>
              <w:sdtPr>
                <w:rPr>
                  <w:rFonts w:ascii="Arial" w:hAnsi="Arial"/>
                  <w:b/>
                  <w:caps/>
                  <w:sz w:val="24"/>
                  <w:szCs w:val="24"/>
                </w:rPr>
                <w:alias w:val="vcat_partytype"/>
                <w:tag w:val="dcp|vcat_partymember|table7|Picklist|jobdone"/>
                <w:id w:val="1749951793"/>
                <w:placeholder>
                  <w:docPart w:val="C4095824DB8C4539A11C864DE713A12F"/>
                </w:placeholder>
                <w:text/>
              </w:sdtPr>
              <w:sdtEndPr/>
              <w:sdtContent>
                <w:r w:rsidR="0055302B" w:rsidRPr="00D839FA">
                  <w:rPr>
                    <w:rFonts w:ascii="Arial" w:hAnsi="Arial"/>
                    <w:b/>
                    <w:caps/>
                    <w:sz w:val="24"/>
                    <w:szCs w:val="24"/>
                  </w:rPr>
                  <w:t>Responsible Authority</w:t>
                </w:r>
              </w:sdtContent>
            </w:sdt>
          </w:p>
        </w:tc>
        <w:sdt>
          <w:sdtPr>
            <w:alias w:val="vcat_nameonorders"/>
            <w:tag w:val="dcp|vcat_partymember|table7|String|jobdone"/>
            <w:id w:val="249937791"/>
            <w:placeholder>
              <w:docPart w:val="52203F3F2AFA40B98B0977A161A28E7A"/>
            </w:placeholder>
            <w:text/>
          </w:sdtPr>
          <w:sdtEndPr/>
          <w:sdtContent>
            <w:tc>
              <w:tcPr>
                <w:tcW w:w="4677" w:type="dxa"/>
              </w:tcPr>
              <w:p w14:paraId="77C8A11A" w14:textId="77777777" w:rsidR="00EC69A9" w:rsidRDefault="0055302B">
                <w:r w:rsidRPr="00D839FA">
                  <w:t>Monash City Council</w:t>
                </w:r>
              </w:p>
            </w:tc>
          </w:sdtContent>
        </w:sdt>
      </w:tr>
    </w:tbl>
    <w:p w14:paraId="448953A4" w14:textId="77777777" w:rsidR="00EC69A9" w:rsidRDefault="00EC69A9">
      <w:pPr>
        <w:rPr>
          <w:sz w:val="2"/>
          <w:szCs w:val="2"/>
        </w:rPr>
      </w:pPr>
    </w:p>
    <w:tbl>
      <w:tblPr>
        <w:tblW w:w="5000" w:type="pct"/>
        <w:tblLayout w:type="fixed"/>
        <w:tblCellMar>
          <w:top w:w="57" w:type="dxa"/>
          <w:bottom w:w="57" w:type="dxa"/>
        </w:tblCellMar>
        <w:tblLook w:val="0000" w:firstRow="0" w:lastRow="0" w:firstColumn="0" w:lastColumn="0" w:noHBand="0" w:noVBand="0"/>
      </w:tblPr>
      <w:tblGrid>
        <w:gridCol w:w="3829"/>
        <w:gridCol w:w="4676"/>
      </w:tblGrid>
      <w:tr w:rsidR="00EC69A9" w14:paraId="4C758784" w14:textId="77777777">
        <w:trPr>
          <w:trHeight w:val="461"/>
        </w:trPr>
        <w:tc>
          <w:tcPr>
            <w:tcW w:w="2251" w:type="pct"/>
          </w:tcPr>
          <w:p w14:paraId="635AA559" w14:textId="77777777" w:rsidR="00EC69A9" w:rsidRDefault="0055302B">
            <w:pPr>
              <w:pStyle w:val="TitlePage2"/>
              <w:spacing w:before="0" w:after="0"/>
            </w:pPr>
            <w:r>
              <w:t>SUBJECT LAND</w:t>
            </w:r>
          </w:p>
        </w:tc>
        <w:tc>
          <w:tcPr>
            <w:tcW w:w="2749" w:type="pct"/>
          </w:tcPr>
          <w:bookmarkStart w:id="3" w:name="subjectland" w:displacedByCustomXml="next"/>
          <w:bookmarkEnd w:id="3" w:displacedByCustomXml="next"/>
          <w:sdt>
            <w:sdtPr>
              <w:alias w:val="vcat_case_vcat_siteaddress_vcat_street1"/>
              <w:tag w:val="dcp|document||String|jobdone"/>
              <w:id w:val="710263324"/>
              <w:placeholder>
                <w:docPart w:val="295236C42DC24C15B5FFED0AB2A793A4"/>
              </w:placeholder>
              <w:text/>
            </w:sdtPr>
            <w:sdtEndPr/>
            <w:sdtContent>
              <w:p w14:paraId="27864151" w14:textId="77777777" w:rsidR="00EC69A9" w:rsidRDefault="0055302B">
                <w:pPr>
                  <w:pStyle w:val="TitlePagetext"/>
                  <w:spacing w:before="0" w:after="0"/>
                </w:pPr>
                <w:r>
                  <w:t>1995 Dandenong Road</w:t>
                </w:r>
              </w:p>
            </w:sdtContent>
          </w:sdt>
          <w:p w14:paraId="64848F2C" w14:textId="77777777" w:rsidR="00EC69A9" w:rsidRDefault="008441EE">
            <w:pPr>
              <w:pStyle w:val="TitlePagetext"/>
              <w:spacing w:before="0" w:after="0"/>
            </w:pPr>
            <w:sdt>
              <w:sdtPr>
                <w:alias w:val="&lt;&lt;vcat_case_vcat_siteaddress_vcat_city&gt;&gt;.upper()"/>
                <w:tag w:val="dcp|document||AdvancedString||jobdone"/>
                <w:id w:val="621693019"/>
                <w:placeholder>
                  <w:docPart w:val="AA175C569A2B46FD90636AE87A1EF5D6"/>
                </w:placeholder>
                <w:text/>
              </w:sdtPr>
              <w:sdtEndPr/>
              <w:sdtContent>
                <w:r w:rsidR="0055302B">
                  <w:t>CLAYTON</w:t>
                </w:r>
              </w:sdtContent>
            </w:sdt>
            <w:r w:rsidR="0055302B">
              <w:t xml:space="preserve"> </w:t>
            </w:r>
            <w:sdt>
              <w:sdtPr>
                <w:alias w:val="vcat_case_vcat_siteaddress_vcat_state"/>
                <w:tag w:val="dcp|document||String|jobdone"/>
                <w:id w:val="644321522"/>
                <w:placeholder>
                  <w:docPart w:val="63BEF555A8644653B77F7F96C731EF98"/>
                </w:placeholder>
                <w:text/>
              </w:sdtPr>
              <w:sdtEndPr/>
              <w:sdtContent>
                <w:r w:rsidR="0055302B">
                  <w:t>VIC</w:t>
                </w:r>
              </w:sdtContent>
            </w:sdt>
            <w:r w:rsidR="0055302B">
              <w:t xml:space="preserve"> </w:t>
            </w:r>
            <w:sdt>
              <w:sdtPr>
                <w:alias w:val="vcat_case_vcat_siteaddress_vcat_postalcode"/>
                <w:tag w:val="dcp|document||String|jobdone"/>
                <w:id w:val="87861681"/>
                <w:placeholder>
                  <w:docPart w:val="A3A9E2A84E9A4B74A2585D2D8278A4BC"/>
                </w:placeholder>
                <w:text/>
              </w:sdtPr>
              <w:sdtEndPr/>
              <w:sdtContent>
                <w:r w:rsidR="0055302B">
                  <w:t>3168</w:t>
                </w:r>
              </w:sdtContent>
            </w:sdt>
          </w:p>
        </w:tc>
      </w:tr>
    </w:tbl>
    <w:p w14:paraId="53DCA872" w14:textId="77777777" w:rsidR="00EC69A9" w:rsidRDefault="00EC69A9">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EC69A9" w14:paraId="108207CF" w14:textId="77777777">
        <w:tc>
          <w:tcPr>
            <w:tcW w:w="2251" w:type="pct"/>
          </w:tcPr>
          <w:p w14:paraId="533700EB" w14:textId="77777777" w:rsidR="00EC69A9" w:rsidRDefault="0055302B">
            <w:pPr>
              <w:pStyle w:val="TitlePage2"/>
              <w:spacing w:before="0" w:after="0"/>
            </w:pPr>
            <w:r>
              <w:t>HEARING TYPE</w:t>
            </w:r>
          </w:p>
        </w:tc>
        <w:tc>
          <w:tcPr>
            <w:tcW w:w="2749" w:type="pct"/>
          </w:tcPr>
          <w:p w14:paraId="002B199B" w14:textId="0CB2CCB1" w:rsidR="00EC69A9" w:rsidRDefault="001618EC">
            <w:pPr>
              <w:pStyle w:val="TitlePagetext"/>
              <w:spacing w:before="0" w:after="0"/>
            </w:pPr>
            <w:r>
              <w:t>Hearing</w:t>
            </w:r>
          </w:p>
        </w:tc>
      </w:tr>
    </w:tbl>
    <w:p w14:paraId="67724207" w14:textId="77777777" w:rsidR="00EC69A9" w:rsidRDefault="00EC69A9">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EC69A9" w14:paraId="548E5A05" w14:textId="77777777">
        <w:trPr>
          <w:trHeight w:val="189"/>
        </w:trPr>
        <w:tc>
          <w:tcPr>
            <w:tcW w:w="2251" w:type="pct"/>
          </w:tcPr>
          <w:p w14:paraId="255BE6BC" w14:textId="77777777" w:rsidR="00EC69A9" w:rsidRDefault="0055302B">
            <w:pPr>
              <w:pStyle w:val="TitlePage2"/>
              <w:spacing w:before="0" w:after="0"/>
            </w:pPr>
            <w:r>
              <w:t>DATE OF HEARING</w:t>
            </w:r>
          </w:p>
        </w:tc>
        <w:tc>
          <w:tcPr>
            <w:tcW w:w="2749" w:type="pct"/>
          </w:tcPr>
          <w:p w14:paraId="51AF7E55" w14:textId="159F3270" w:rsidR="00EC69A9" w:rsidRDefault="001618EC">
            <w:pPr>
              <w:pStyle w:val="TitlePagetext"/>
              <w:spacing w:before="0" w:after="0"/>
            </w:pPr>
            <w:r>
              <w:t>23 April 2021</w:t>
            </w:r>
          </w:p>
        </w:tc>
      </w:tr>
    </w:tbl>
    <w:p w14:paraId="7420552B" w14:textId="77777777" w:rsidR="00EC69A9" w:rsidRDefault="00EC69A9">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EC69A9" w:rsidRPr="009E7EB1" w14:paraId="34409F81" w14:textId="77777777">
        <w:tc>
          <w:tcPr>
            <w:tcW w:w="2251" w:type="pct"/>
          </w:tcPr>
          <w:p w14:paraId="17704D48" w14:textId="77777777" w:rsidR="00EC69A9" w:rsidRPr="009E7EB1" w:rsidRDefault="0055302B">
            <w:pPr>
              <w:pStyle w:val="TitlePage2"/>
              <w:spacing w:before="0" w:after="0"/>
            </w:pPr>
            <w:r w:rsidRPr="009E7EB1">
              <w:t>DATE OF ORDER</w:t>
            </w:r>
          </w:p>
        </w:tc>
        <w:bookmarkStart w:id="4" w:name="DateOrder" w:displacedByCustomXml="next"/>
        <w:bookmarkEnd w:id="4" w:displacedByCustomXml="next"/>
        <w:bookmarkStart w:id="5" w:name="HearingDate" w:displacedByCustomXml="next"/>
        <w:bookmarkEnd w:id="5" w:displacedByCustomXml="next"/>
        <w:bookmarkStart w:id="6" w:name="HearingType" w:displacedByCustomXml="next"/>
        <w:bookmarkEnd w:id="6" w:displacedByCustomXml="next"/>
        <w:sdt>
          <w:sdtPr>
            <w:alias w:val="vcat_orderdate_ovalue"/>
            <w:tag w:val="dcp|document||DateTime|d MMMM yyyy|jobdone"/>
            <w:id w:val="1499082829"/>
            <w:placeholder>
              <w:docPart w:val="00E346AE93E547E7B7C4D95C873287A4"/>
            </w:placeholder>
            <w:text/>
          </w:sdtPr>
          <w:sdtEndPr/>
          <w:sdtContent>
            <w:tc>
              <w:tcPr>
                <w:tcW w:w="2749" w:type="pct"/>
              </w:tcPr>
              <w:p w14:paraId="4A5183F8" w14:textId="4F7539EB" w:rsidR="00EC69A9" w:rsidRPr="009E7EB1" w:rsidRDefault="00A36F30">
                <w:pPr>
                  <w:pStyle w:val="TitlePagetext"/>
                  <w:spacing w:before="0" w:after="0"/>
                </w:pPr>
                <w:r w:rsidRPr="009E7EB1">
                  <w:t>2</w:t>
                </w:r>
                <w:r w:rsidR="00E17D4C" w:rsidRPr="009E7EB1">
                  <w:t>8</w:t>
                </w:r>
                <w:r w:rsidRPr="009E7EB1">
                  <w:t xml:space="preserve"> June 2021</w:t>
                </w:r>
              </w:p>
            </w:tc>
          </w:sdtContent>
        </w:sdt>
      </w:tr>
    </w:tbl>
    <w:p w14:paraId="2E33EC9C" w14:textId="77777777" w:rsidR="00EC69A9" w:rsidRPr="009E7EB1" w:rsidRDefault="00EC69A9">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EC69A9" w14:paraId="191C4655" w14:textId="77777777">
        <w:trPr>
          <w:trHeight w:val="559"/>
        </w:trPr>
        <w:tc>
          <w:tcPr>
            <w:tcW w:w="2251" w:type="pct"/>
          </w:tcPr>
          <w:p w14:paraId="1908E0DC" w14:textId="77777777" w:rsidR="00EC69A9" w:rsidRPr="009E7EB1" w:rsidRDefault="0055302B">
            <w:pPr>
              <w:pStyle w:val="TitlePage2"/>
              <w:spacing w:before="0" w:after="0"/>
            </w:pPr>
            <w:r w:rsidRPr="009E7EB1">
              <w:t>CITATION</w:t>
            </w:r>
          </w:p>
        </w:tc>
        <w:tc>
          <w:tcPr>
            <w:tcW w:w="2749" w:type="pct"/>
          </w:tcPr>
          <w:p w14:paraId="04A716A4" w14:textId="32CEFB4C" w:rsidR="00EC69A9" w:rsidRDefault="00A36F30">
            <w:pPr>
              <w:pStyle w:val="TitlePagetext"/>
              <w:spacing w:before="0" w:after="0"/>
            </w:pPr>
            <w:r w:rsidRPr="009E7EB1">
              <w:t xml:space="preserve">Paterson </w:t>
            </w:r>
            <w:r w:rsidR="00064107" w:rsidRPr="009E7EB1">
              <w:t>v</w:t>
            </w:r>
            <w:r w:rsidRPr="009E7EB1">
              <w:t xml:space="preserve"> Monash CC [2021] VCAT </w:t>
            </w:r>
            <w:r w:rsidR="00064107" w:rsidRPr="009E7EB1">
              <w:t>688</w:t>
            </w:r>
          </w:p>
        </w:tc>
      </w:tr>
    </w:tbl>
    <w:p w14:paraId="6CC2D98F" w14:textId="77777777" w:rsidR="00EC69A9" w:rsidRDefault="00EC69A9"/>
    <w:p w14:paraId="0A212303" w14:textId="77777777" w:rsidR="00EC69A9" w:rsidRDefault="0055302B">
      <w:pPr>
        <w:pStyle w:val="Heading1"/>
      </w:pPr>
      <w:r>
        <w:t>Order</w:t>
      </w:r>
    </w:p>
    <w:p w14:paraId="6AFC2A5B" w14:textId="77777777" w:rsidR="00960389" w:rsidRPr="00960389" w:rsidRDefault="00960389" w:rsidP="00960389">
      <w:pPr>
        <w:pStyle w:val="Order2"/>
        <w:numPr>
          <w:ilvl w:val="0"/>
          <w:numId w:val="0"/>
        </w:numPr>
        <w:ind w:left="567" w:hanging="567"/>
        <w:rPr>
          <w:rFonts w:ascii="Arial" w:hAnsi="Arial" w:cs="Arial"/>
          <w:b/>
          <w:bCs/>
          <w:sz w:val="24"/>
          <w:szCs w:val="24"/>
        </w:rPr>
      </w:pPr>
      <w:r w:rsidRPr="00960389">
        <w:rPr>
          <w:rFonts w:ascii="Arial" w:hAnsi="Arial" w:cs="Arial"/>
          <w:b/>
          <w:bCs/>
          <w:sz w:val="24"/>
          <w:szCs w:val="24"/>
        </w:rPr>
        <w:t xml:space="preserve">Amend permit application </w:t>
      </w:r>
    </w:p>
    <w:p w14:paraId="66F1D094" w14:textId="2CEDC547" w:rsidR="00960389" w:rsidRDefault="00960389" w:rsidP="00960389">
      <w:pPr>
        <w:pStyle w:val="Order2"/>
      </w:pPr>
      <w:r>
        <w:t xml:space="preserve">Pursuant to clause 64 of Schedule 1 of the </w:t>
      </w:r>
      <w:r w:rsidRPr="00960389">
        <w:rPr>
          <w:i/>
          <w:iCs/>
        </w:rPr>
        <w:t xml:space="preserve">Victorian Civil </w:t>
      </w:r>
      <w:r w:rsidR="00064107">
        <w:rPr>
          <w:i/>
          <w:iCs/>
        </w:rPr>
        <w:t>and</w:t>
      </w:r>
      <w:r w:rsidRPr="00960389">
        <w:rPr>
          <w:i/>
          <w:iCs/>
        </w:rPr>
        <w:t xml:space="preserve"> Administrative Tribunal Act 1998</w:t>
      </w:r>
      <w:r>
        <w:t>, the permit application is amended by substituting for the permit application plans, the following plans filed with the Tribunal:</w:t>
      </w:r>
    </w:p>
    <w:p w14:paraId="65DBB0C7" w14:textId="735B0CA3" w:rsidR="00960389" w:rsidRDefault="00960389" w:rsidP="00960389">
      <w:pPr>
        <w:pStyle w:val="Order2"/>
        <w:numPr>
          <w:ilvl w:val="0"/>
          <w:numId w:val="32"/>
        </w:numPr>
      </w:pPr>
      <w:r>
        <w:t>Prepared by: Transcend Building Design &amp; Services Pty Ltd</w:t>
      </w:r>
      <w:r>
        <w:tab/>
      </w:r>
    </w:p>
    <w:p w14:paraId="3819BB87" w14:textId="4C7C40F4" w:rsidR="00960389" w:rsidRDefault="00960389" w:rsidP="00960389">
      <w:pPr>
        <w:pStyle w:val="Order2"/>
        <w:numPr>
          <w:ilvl w:val="0"/>
          <w:numId w:val="32"/>
        </w:numPr>
      </w:pPr>
      <w:r>
        <w:t>Drawing numbers: Sheets 1-7 (incl), All Revision D</w:t>
      </w:r>
    </w:p>
    <w:p w14:paraId="431F92B9" w14:textId="6266FDA0" w:rsidR="00EC69A9" w:rsidRDefault="00960389" w:rsidP="00B549AC">
      <w:pPr>
        <w:pStyle w:val="Order2"/>
        <w:numPr>
          <w:ilvl w:val="0"/>
          <w:numId w:val="32"/>
        </w:numPr>
      </w:pPr>
      <w:r>
        <w:t>Dated: 2 March 2021</w:t>
      </w:r>
    </w:p>
    <w:p w14:paraId="2D4CA01F" w14:textId="77777777" w:rsidR="00EC69A9" w:rsidRDefault="0055302B">
      <w:pPr>
        <w:pStyle w:val="Heading3"/>
      </w:pPr>
      <w:r>
        <w:t>Permit granted</w:t>
      </w:r>
    </w:p>
    <w:p w14:paraId="6FA781BA" w14:textId="77777777" w:rsidR="00EC69A9" w:rsidRDefault="0055302B">
      <w:pPr>
        <w:pStyle w:val="Order2"/>
      </w:pPr>
      <w:r>
        <w:t xml:space="preserve">In </w:t>
      </w:r>
      <w:r w:rsidRPr="00237A4A">
        <w:t xml:space="preserve">application </w:t>
      </w:r>
      <w:sdt>
        <w:sdtPr>
          <w:alias w:val="vcat_case_vcat_pnumber"/>
          <w:tag w:val="dcp|document||String|jobdone"/>
          <w:id w:val="1877297854"/>
          <w:placeholder>
            <w:docPart w:val="60EC37706F9D46A5B4BFE27E98C7F5D8"/>
          </w:placeholder>
          <w:text/>
        </w:sdtPr>
        <w:sdtEndPr/>
        <w:sdtContent>
          <w:r w:rsidRPr="00237A4A">
            <w:t>P1094/2020</w:t>
          </w:r>
        </w:sdtContent>
      </w:sdt>
      <w:r w:rsidRPr="00237A4A">
        <w:rPr>
          <w:noProof/>
        </w:rPr>
        <w:t xml:space="preserve"> </w:t>
      </w:r>
      <w:r w:rsidRPr="00237A4A">
        <w:t>the</w:t>
      </w:r>
      <w:r>
        <w:t xml:space="preserve"> decision of the responsible authority is set aside.</w:t>
      </w:r>
    </w:p>
    <w:p w14:paraId="0828ACD1" w14:textId="77777777" w:rsidR="00EC69A9" w:rsidRDefault="0055302B">
      <w:pPr>
        <w:pStyle w:val="Order2"/>
      </w:pPr>
      <w:r>
        <w:t xml:space="preserve">In planning permit </w:t>
      </w:r>
      <w:r w:rsidRPr="00237A4A">
        <w:t xml:space="preserve">application </w:t>
      </w:r>
      <w:bookmarkStart w:id="7" w:name="_Hlk75359052"/>
      <w:sdt>
        <w:sdtPr>
          <w:alias w:val="vcat_case_vcat_planningpermitapplicationnumber"/>
          <w:tag w:val="dcp|document||String|jobdone"/>
          <w:id w:val="1978241870"/>
          <w:placeholder>
            <w:docPart w:val="66976DE804564DEAB4B918C74EEDA88E"/>
          </w:placeholder>
          <w:text/>
        </w:sdtPr>
        <w:sdtEndPr/>
        <w:sdtContent>
          <w:r w:rsidRPr="00237A4A">
            <w:t>TPA/49716</w:t>
          </w:r>
        </w:sdtContent>
      </w:sdt>
      <w:bookmarkEnd w:id="7"/>
      <w:r w:rsidRPr="00237A4A">
        <w:t xml:space="preserve"> a permit is granted and directed to be issued for the land at </w:t>
      </w:r>
      <w:sdt>
        <w:sdtPr>
          <w:alias w:val="vcat_case_vcat_siteaddress_vcat_name"/>
          <w:tag w:val="dcp|document||String|jobdone"/>
          <w:id w:val="1324884445"/>
          <w:placeholder>
            <w:docPart w:val="0F6DFDBDEC6246F984AA43B9A12F2C24"/>
          </w:placeholder>
          <w:text/>
        </w:sdtPr>
        <w:sdtEndPr/>
        <w:sdtContent>
          <w:r w:rsidRPr="00237A4A">
            <w:t>1995 Dandenong Road CLAYTON VIC 3168</w:t>
          </w:r>
        </w:sdtContent>
      </w:sdt>
      <w:r>
        <w:t xml:space="preserve">  in accordance with the endorsed plans and the conditions set out in Appendix A.  The permit allows:</w:t>
      </w:r>
    </w:p>
    <w:p w14:paraId="4658975D" w14:textId="2ED7B09E" w:rsidR="00EC69A9" w:rsidRPr="00237A4A" w:rsidRDefault="00F60573" w:rsidP="00F60573">
      <w:pPr>
        <w:pStyle w:val="Para5"/>
      </w:pPr>
      <w:r w:rsidRPr="00237A4A">
        <w:t>Construction of a three</w:t>
      </w:r>
      <w:r w:rsidR="00392132">
        <w:t>-</w:t>
      </w:r>
      <w:r w:rsidRPr="00237A4A">
        <w:t>storey building for the purposes of 12 apartments with basement parking</w:t>
      </w:r>
      <w:r w:rsidR="00237A4A" w:rsidRPr="00237A4A">
        <w:t xml:space="preserve"> and associated buildings and works in a Residential Growth Zone, Schedule 3.</w:t>
      </w:r>
    </w:p>
    <w:p w14:paraId="00FDEA5E" w14:textId="36915610" w:rsidR="00237A4A" w:rsidRPr="00237A4A" w:rsidRDefault="00237A4A" w:rsidP="00F60573">
      <w:pPr>
        <w:pStyle w:val="Para5"/>
      </w:pPr>
      <w:r w:rsidRPr="00237A4A">
        <w:t>Access alterations to a Road Zone Category 1 under Clause 52.29.</w:t>
      </w:r>
    </w:p>
    <w:p w14:paraId="724423CE" w14:textId="77777777" w:rsidR="00EC69A9" w:rsidRDefault="00EC69A9"/>
    <w:tbl>
      <w:tblPr>
        <w:tblW w:w="5000" w:type="pct"/>
        <w:tblLook w:val="0000" w:firstRow="0" w:lastRow="0" w:firstColumn="0" w:lastColumn="0" w:noHBand="0" w:noVBand="0"/>
      </w:tblPr>
      <w:tblGrid>
        <w:gridCol w:w="3562"/>
        <w:gridCol w:w="1936"/>
        <w:gridCol w:w="3007"/>
      </w:tblGrid>
      <w:tr w:rsidR="00EC69A9" w14:paraId="3DAD4A76" w14:textId="77777777">
        <w:tc>
          <w:tcPr>
            <w:tcW w:w="2094" w:type="pct"/>
          </w:tcPr>
          <w:bookmarkStart w:id="8" w:name="DELappearances"/>
          <w:p w14:paraId="3B1E7E5D" w14:textId="77777777" w:rsidR="00EC69A9" w:rsidRPr="00237A4A" w:rsidRDefault="008441EE">
            <w:pPr>
              <w:tabs>
                <w:tab w:val="left" w:pos="1515"/>
              </w:tabs>
              <w:rPr>
                <w:bCs/>
              </w:rPr>
            </w:pPr>
            <w:sdt>
              <w:sdtPr>
                <w:rPr>
                  <w:bCs/>
                </w:rPr>
                <w:alias w:val="vcat_presidingmember_fullname"/>
                <w:tag w:val="dcp|document||String|jobdone"/>
                <w:id w:val="1982354371"/>
                <w:placeholder>
                  <w:docPart w:val="0D59B00B8B1E40A7A099F01B609323D5"/>
                </w:placeholder>
                <w:text/>
              </w:sdtPr>
              <w:sdtEndPr/>
              <w:sdtContent>
                <w:r w:rsidR="0055302B" w:rsidRPr="00237A4A">
                  <w:rPr>
                    <w:bCs/>
                  </w:rPr>
                  <w:t>Peter Gaschk</w:t>
                </w:r>
              </w:sdtContent>
            </w:sdt>
          </w:p>
          <w:sdt>
            <w:sdtPr>
              <w:rPr>
                <w:b/>
              </w:rPr>
              <w:alias w:val="vcat_presidingmember_title"/>
              <w:tag w:val="dcp|document||String|jobdone"/>
              <w:id w:val="127677949"/>
              <w:placeholder>
                <w:docPart w:val="EEE88F3B069746F9B81F145AE8ECE7BC"/>
              </w:placeholder>
              <w:text/>
            </w:sdtPr>
            <w:sdtEndPr/>
            <w:sdtContent>
              <w:p w14:paraId="1BE27840" w14:textId="441BD66B" w:rsidR="00EC69A9" w:rsidRDefault="0055302B">
                <w:pPr>
                  <w:tabs>
                    <w:tab w:val="left" w:pos="1515"/>
                  </w:tabs>
                  <w:rPr>
                    <w:b/>
                  </w:rPr>
                </w:pPr>
                <w:r w:rsidRPr="00237A4A">
                  <w:rPr>
                    <w:b/>
                  </w:rPr>
                  <w:t>Member</w:t>
                </w:r>
              </w:p>
            </w:sdtContent>
          </w:sdt>
        </w:tc>
        <w:tc>
          <w:tcPr>
            <w:tcW w:w="1138" w:type="pct"/>
          </w:tcPr>
          <w:p w14:paraId="5A2BE725" w14:textId="77777777" w:rsidR="00EC69A9" w:rsidRDefault="00EC69A9"/>
        </w:tc>
        <w:tc>
          <w:tcPr>
            <w:tcW w:w="1768" w:type="pct"/>
          </w:tcPr>
          <w:p w14:paraId="614F639C" w14:textId="77777777" w:rsidR="00EC69A9" w:rsidRDefault="00EC69A9"/>
        </w:tc>
      </w:tr>
    </w:tbl>
    <w:p w14:paraId="3C0E7532" w14:textId="453F87D7" w:rsidR="00EC69A9" w:rsidRDefault="009E7EB1">
      <w:r>
        <w:rPr>
          <w:noProof/>
        </w:rPr>
        <w:lastRenderedPageBreak/>
        <w:drawing>
          <wp:anchor distT="0" distB="0" distL="114300" distR="114300" simplePos="0" relativeHeight="251659264" behindDoc="1" locked="0" layoutInCell="1" allowOverlap="1" wp14:anchorId="314B25A3" wp14:editId="4AAE6F68">
            <wp:simplePos x="0" y="0"/>
            <wp:positionH relativeFrom="column">
              <wp:posOffset>5183505</wp:posOffset>
            </wp:positionH>
            <wp:positionV relativeFrom="paragraph">
              <wp:posOffset>8459470</wp:posOffset>
            </wp:positionV>
            <wp:extent cx="1080000" cy="1080000"/>
            <wp:effectExtent l="0" t="0" r="6350" b="6350"/>
            <wp:wrapNone/>
            <wp:docPr id="20" name="VCAT Seal2"/>
            <wp:cNvGraphicFramePr/>
            <a:graphic xmlns:a="http://schemas.openxmlformats.org/drawingml/2006/main">
              <a:graphicData uri="http://schemas.openxmlformats.org/drawingml/2006/picture">
                <pic:pic xmlns:pic="http://schemas.openxmlformats.org/drawingml/2006/picture">
                  <pic:nvPicPr>
                    <pic:cNvPr id="20"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11B2E153" w14:textId="77777777" w:rsidR="00EC69A9" w:rsidRDefault="00EC69A9"/>
    <w:p w14:paraId="02BD9587" w14:textId="77777777" w:rsidR="00EC69A9" w:rsidRDefault="0055302B">
      <w:pPr>
        <w:pStyle w:val="Heading1"/>
        <w:rPr>
          <w:highlight w:val="yellow"/>
        </w:rPr>
      </w:pPr>
      <w:r>
        <w:t>Appearances</w:t>
      </w:r>
    </w:p>
    <w:tbl>
      <w:tblPr>
        <w:tblW w:w="4917" w:type="pct"/>
        <w:tblLayout w:type="fixed"/>
        <w:tblCellMar>
          <w:top w:w="57" w:type="dxa"/>
          <w:bottom w:w="57" w:type="dxa"/>
        </w:tblCellMar>
        <w:tblLook w:val="0000" w:firstRow="0" w:lastRow="0" w:firstColumn="0" w:lastColumn="0" w:noHBand="0" w:noVBand="0"/>
      </w:tblPr>
      <w:tblGrid>
        <w:gridCol w:w="3260"/>
        <w:gridCol w:w="5104"/>
      </w:tblGrid>
      <w:tr w:rsidR="00EC69A9" w14:paraId="3B50B08D" w14:textId="77777777" w:rsidTr="00183F6E">
        <w:trPr>
          <w:cantSplit/>
        </w:trPr>
        <w:tc>
          <w:tcPr>
            <w:tcW w:w="1949" w:type="pct"/>
          </w:tcPr>
          <w:p w14:paraId="3E1E0721" w14:textId="77777777" w:rsidR="00EC69A9" w:rsidRDefault="0055302B">
            <w:pPr>
              <w:pStyle w:val="TitlePagetext"/>
              <w:spacing w:before="0" w:after="0"/>
            </w:pPr>
            <w:r>
              <w:t>For applicant</w:t>
            </w:r>
          </w:p>
        </w:tc>
        <w:tc>
          <w:tcPr>
            <w:tcW w:w="3051" w:type="pct"/>
          </w:tcPr>
          <w:p w14:paraId="48A44028" w14:textId="50B87CA5" w:rsidR="00EC69A9" w:rsidRDefault="00AA373E">
            <w:pPr>
              <w:pStyle w:val="TitlePagetext"/>
              <w:spacing w:before="0" w:after="0"/>
            </w:pPr>
            <w:r>
              <w:t xml:space="preserve">Mr Simon Skinner, Town Planner </w:t>
            </w:r>
            <w:r w:rsidR="00B549AC">
              <w:t>with</w:t>
            </w:r>
            <w:r>
              <w:t xml:space="preserve"> Planning Sense.</w:t>
            </w:r>
          </w:p>
          <w:p w14:paraId="2C4595D5" w14:textId="77777777" w:rsidR="00AA373E" w:rsidRDefault="00AA373E">
            <w:pPr>
              <w:pStyle w:val="TitlePagetext"/>
              <w:spacing w:before="0" w:after="0"/>
            </w:pPr>
            <w:r>
              <w:t>He called the following witness:</w:t>
            </w:r>
          </w:p>
          <w:p w14:paraId="2104417A" w14:textId="69207F65" w:rsidR="00AA373E" w:rsidRDefault="00AA373E" w:rsidP="00AA373E">
            <w:pPr>
              <w:pStyle w:val="TitlePagetext"/>
              <w:numPr>
                <w:ilvl w:val="0"/>
                <w:numId w:val="33"/>
              </w:numPr>
              <w:spacing w:before="0" w:after="0"/>
            </w:pPr>
            <w:r>
              <w:t>Mr Robert</w:t>
            </w:r>
            <w:r w:rsidR="00B549AC">
              <w:t xml:space="preserve"> Thomson, Landscape Consultant</w:t>
            </w:r>
            <w:r w:rsidR="00237A4A">
              <w:t>,</w:t>
            </w:r>
            <w:r w:rsidR="00B549AC">
              <w:t xml:space="preserve"> from Habitat Landscape Environmental Design</w:t>
            </w:r>
          </w:p>
        </w:tc>
      </w:tr>
      <w:tr w:rsidR="00EC69A9" w14:paraId="0BC2E7DD" w14:textId="77777777" w:rsidTr="00183F6E">
        <w:trPr>
          <w:cantSplit/>
        </w:trPr>
        <w:tc>
          <w:tcPr>
            <w:tcW w:w="1949" w:type="pct"/>
          </w:tcPr>
          <w:p w14:paraId="2191D2C9" w14:textId="77777777" w:rsidR="00EC69A9" w:rsidRDefault="0055302B">
            <w:pPr>
              <w:pStyle w:val="TitlePagetext"/>
              <w:spacing w:before="0" w:after="0"/>
            </w:pPr>
            <w:r>
              <w:t>For responsible authority</w:t>
            </w:r>
          </w:p>
        </w:tc>
        <w:tc>
          <w:tcPr>
            <w:tcW w:w="3051" w:type="pct"/>
          </w:tcPr>
          <w:p w14:paraId="72504062" w14:textId="6DC02581" w:rsidR="00EC69A9" w:rsidRDefault="00B549AC">
            <w:pPr>
              <w:pStyle w:val="TitlePagetext"/>
              <w:spacing w:before="0" w:after="0"/>
            </w:pPr>
            <w:r>
              <w:t>Mr James Turner, Town Planner</w:t>
            </w:r>
          </w:p>
        </w:tc>
      </w:tr>
      <w:bookmarkEnd w:id="8"/>
    </w:tbl>
    <w:p w14:paraId="532FEB55" w14:textId="2248BC30" w:rsidR="00EC69A9" w:rsidRDefault="00EC69A9">
      <w:pPr>
        <w:pStyle w:val="Order1"/>
        <w:rPr>
          <w:color w:val="2E74B5"/>
        </w:rPr>
      </w:pPr>
    </w:p>
    <w:p w14:paraId="7063F7AA" w14:textId="77777777" w:rsidR="00EC69A9" w:rsidRDefault="00EC69A9"/>
    <w:p w14:paraId="46212227" w14:textId="77777777" w:rsidR="00EC69A9" w:rsidRDefault="00EC69A9"/>
    <w:p w14:paraId="00281381" w14:textId="77777777" w:rsidR="00EC69A9" w:rsidRDefault="00EC69A9"/>
    <w:p w14:paraId="1C80ED78" w14:textId="77777777" w:rsidR="00EC69A9" w:rsidRDefault="0055302B">
      <w:r>
        <w:br w:type="page"/>
      </w:r>
    </w:p>
    <w:p w14:paraId="1922D184" w14:textId="69DAF3EC" w:rsidR="00EC69A9" w:rsidRDefault="009E7EB1">
      <w:pPr>
        <w:pStyle w:val="Heading1"/>
        <w:rPr>
          <w:highlight w:val="yellow"/>
        </w:rPr>
      </w:pPr>
      <w:r>
        <w:rPr>
          <w:noProof/>
        </w:rPr>
        <w:lastRenderedPageBreak/>
        <w:drawing>
          <wp:anchor distT="0" distB="0" distL="114300" distR="114300" simplePos="0" relativeHeight="251660288" behindDoc="1" locked="0" layoutInCell="1" allowOverlap="1" wp14:anchorId="0FCC8EFC" wp14:editId="25C86F57">
            <wp:simplePos x="0" y="0"/>
            <wp:positionH relativeFrom="column">
              <wp:posOffset>5183505</wp:posOffset>
            </wp:positionH>
            <wp:positionV relativeFrom="paragraph">
              <wp:posOffset>8459470</wp:posOffset>
            </wp:positionV>
            <wp:extent cx="1080000" cy="1080000"/>
            <wp:effectExtent l="0" t="0" r="6350" b="6350"/>
            <wp:wrapNone/>
            <wp:docPr id="21" name="VCAT Seal3"/>
            <wp:cNvGraphicFramePr/>
            <a:graphic xmlns:a="http://schemas.openxmlformats.org/drawingml/2006/main">
              <a:graphicData uri="http://schemas.openxmlformats.org/drawingml/2006/picture">
                <pic:pic xmlns:pic="http://schemas.openxmlformats.org/drawingml/2006/picture">
                  <pic:nvPicPr>
                    <pic:cNvPr id="21"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5302B">
        <w:t>Information</w:t>
      </w:r>
    </w:p>
    <w:tbl>
      <w:tblPr>
        <w:tblW w:w="5000" w:type="pct"/>
        <w:tblLook w:val="0000" w:firstRow="0" w:lastRow="0" w:firstColumn="0" w:lastColumn="0" w:noHBand="0" w:noVBand="0"/>
      </w:tblPr>
      <w:tblGrid>
        <w:gridCol w:w="3273"/>
        <w:gridCol w:w="5232"/>
      </w:tblGrid>
      <w:tr w:rsidR="00EC69A9" w14:paraId="135E1883" w14:textId="77777777">
        <w:trPr>
          <w:cantSplit/>
        </w:trPr>
        <w:tc>
          <w:tcPr>
            <w:tcW w:w="1924" w:type="pct"/>
          </w:tcPr>
          <w:p w14:paraId="67CC6A4D" w14:textId="77777777" w:rsidR="00EC69A9" w:rsidRDefault="0055302B">
            <w:pPr>
              <w:pStyle w:val="TitlePagetext"/>
            </w:pPr>
            <w:r>
              <w:t>Description of proposal</w:t>
            </w:r>
          </w:p>
        </w:tc>
        <w:tc>
          <w:tcPr>
            <w:tcW w:w="3076" w:type="pct"/>
          </w:tcPr>
          <w:p w14:paraId="2816F267" w14:textId="428D7B75" w:rsidR="00EC69A9" w:rsidRDefault="00237A4A" w:rsidP="00237A4A">
            <w:pPr>
              <w:pStyle w:val="TitlePagetext"/>
            </w:pPr>
            <w:r>
              <w:t>Construction of a three</w:t>
            </w:r>
            <w:r w:rsidR="00392132">
              <w:t>-</w:t>
            </w:r>
            <w:r>
              <w:t xml:space="preserve">storey building for the purpose of twelve apartments with basement carpark and </w:t>
            </w:r>
            <w:r w:rsidR="00392132">
              <w:t xml:space="preserve">access </w:t>
            </w:r>
            <w:r>
              <w:t>alterations to a Road Zone Category 1</w:t>
            </w:r>
            <w:r w:rsidR="003D1A7C">
              <w:t xml:space="preserve"> (RDZ1) at 1995 </w:t>
            </w:r>
            <w:r>
              <w:t>Dandenong Road</w:t>
            </w:r>
            <w:r w:rsidR="003D1A7C">
              <w:t>, Clayton (the review site)</w:t>
            </w:r>
            <w:r>
              <w:t>.</w:t>
            </w:r>
          </w:p>
        </w:tc>
      </w:tr>
      <w:tr w:rsidR="00EC69A9" w14:paraId="2F05B28D" w14:textId="77777777">
        <w:trPr>
          <w:cantSplit/>
        </w:trPr>
        <w:tc>
          <w:tcPr>
            <w:tcW w:w="1924" w:type="pct"/>
          </w:tcPr>
          <w:p w14:paraId="1BDF0AD2" w14:textId="77777777" w:rsidR="00EC69A9" w:rsidRDefault="0055302B">
            <w:pPr>
              <w:pStyle w:val="TitlePagetext"/>
            </w:pPr>
            <w:r>
              <w:t>Nature of proceeding</w:t>
            </w:r>
          </w:p>
        </w:tc>
        <w:tc>
          <w:tcPr>
            <w:tcW w:w="3076" w:type="pct"/>
          </w:tcPr>
          <w:p w14:paraId="1B769382" w14:textId="727DAE7D" w:rsidR="00EC69A9" w:rsidRDefault="0055302B">
            <w:pPr>
              <w:pStyle w:val="TitlePagetext"/>
            </w:pPr>
            <w:r>
              <w:t xml:space="preserve">Application under section 77 of the </w:t>
            </w:r>
            <w:r>
              <w:rPr>
                <w:i/>
              </w:rPr>
              <w:t>Planning and Environment Act 1987</w:t>
            </w:r>
            <w:r>
              <w:t xml:space="preserve"> – to review the refusal to grant a permit. </w:t>
            </w:r>
          </w:p>
        </w:tc>
      </w:tr>
      <w:tr w:rsidR="00EC69A9" w14:paraId="675E662E" w14:textId="77777777">
        <w:trPr>
          <w:cantSplit/>
        </w:trPr>
        <w:tc>
          <w:tcPr>
            <w:tcW w:w="1924" w:type="pct"/>
          </w:tcPr>
          <w:p w14:paraId="089F9A47" w14:textId="77777777" w:rsidR="00EC69A9" w:rsidRDefault="0055302B">
            <w:pPr>
              <w:pStyle w:val="TitlePagetext"/>
            </w:pPr>
            <w:r>
              <w:t>Planning scheme</w:t>
            </w:r>
          </w:p>
        </w:tc>
        <w:tc>
          <w:tcPr>
            <w:tcW w:w="3076" w:type="pct"/>
          </w:tcPr>
          <w:p w14:paraId="6DEE3B1B" w14:textId="6EE83276" w:rsidR="00EC69A9" w:rsidRDefault="00237A4A">
            <w:pPr>
              <w:pStyle w:val="TitlePagetext"/>
            </w:pPr>
            <w:r>
              <w:t>Monash Planning Scheme (the Scheme)</w:t>
            </w:r>
          </w:p>
        </w:tc>
      </w:tr>
      <w:tr w:rsidR="00EC69A9" w14:paraId="0C004C2F" w14:textId="77777777">
        <w:trPr>
          <w:cantSplit/>
        </w:trPr>
        <w:tc>
          <w:tcPr>
            <w:tcW w:w="1924" w:type="pct"/>
          </w:tcPr>
          <w:p w14:paraId="2B82D7CA" w14:textId="77777777" w:rsidR="00EC69A9" w:rsidRDefault="0055302B">
            <w:pPr>
              <w:pStyle w:val="TitlePagetext"/>
            </w:pPr>
            <w:r>
              <w:t>Zone and overlays</w:t>
            </w:r>
          </w:p>
        </w:tc>
        <w:tc>
          <w:tcPr>
            <w:tcW w:w="3076" w:type="pct"/>
          </w:tcPr>
          <w:p w14:paraId="4F2D2C60" w14:textId="77777777" w:rsidR="00EC69A9" w:rsidRDefault="00237A4A">
            <w:pPr>
              <w:pStyle w:val="TitlePagetext"/>
            </w:pPr>
            <w:r>
              <w:t>Residential Growth Zone, Schedule 3 (RGZ3)</w:t>
            </w:r>
          </w:p>
          <w:p w14:paraId="559D3B7F" w14:textId="385C0023" w:rsidR="00237A4A" w:rsidRDefault="00237A4A">
            <w:pPr>
              <w:pStyle w:val="TitlePagetext"/>
            </w:pPr>
            <w:r>
              <w:t>No overlays apply</w:t>
            </w:r>
          </w:p>
        </w:tc>
      </w:tr>
      <w:tr w:rsidR="00EC69A9" w14:paraId="746C1381" w14:textId="77777777">
        <w:trPr>
          <w:cantSplit/>
        </w:trPr>
        <w:tc>
          <w:tcPr>
            <w:tcW w:w="1924" w:type="pct"/>
          </w:tcPr>
          <w:p w14:paraId="027760C6" w14:textId="77777777" w:rsidR="00EC69A9" w:rsidRDefault="0055302B">
            <w:pPr>
              <w:pStyle w:val="TitlePagetext"/>
            </w:pPr>
            <w:r>
              <w:t>Permit requirements</w:t>
            </w:r>
          </w:p>
        </w:tc>
        <w:tc>
          <w:tcPr>
            <w:tcW w:w="3076" w:type="pct"/>
          </w:tcPr>
          <w:p w14:paraId="74D44665" w14:textId="7163AEB9" w:rsidR="00EC69A9" w:rsidRDefault="00237A4A">
            <w:pPr>
              <w:pStyle w:val="TitlePagetext"/>
            </w:pPr>
            <w:r>
              <w:t xml:space="preserve">Clause 32.07-5: </w:t>
            </w:r>
            <w:r w:rsidR="00AF1524">
              <w:t>C</w:t>
            </w:r>
            <w:r>
              <w:t>onstruct or extend a Residential Building.</w:t>
            </w:r>
          </w:p>
          <w:p w14:paraId="38C83A29" w14:textId="14C82F88" w:rsidR="00237A4A" w:rsidRDefault="00237A4A">
            <w:pPr>
              <w:pStyle w:val="TitlePagetext"/>
            </w:pPr>
            <w:r>
              <w:t>Clause 52.29</w:t>
            </w:r>
            <w:r w:rsidR="003D1A7C">
              <w:t>-</w:t>
            </w:r>
            <w:r w:rsidR="00AF1524">
              <w:t>2</w:t>
            </w:r>
            <w:r>
              <w:t xml:space="preserve">: </w:t>
            </w:r>
            <w:r w:rsidR="00AF1524">
              <w:t xml:space="preserve">Create or alter access to a road in a </w:t>
            </w:r>
            <w:r>
              <w:t>Road Zone Category 1</w:t>
            </w:r>
            <w:r w:rsidR="003D1A7C">
              <w:t xml:space="preserve"> (RDZ1)</w:t>
            </w:r>
            <w:r>
              <w:t>.</w:t>
            </w:r>
          </w:p>
        </w:tc>
      </w:tr>
      <w:tr w:rsidR="00EC69A9" w14:paraId="5CCEC306" w14:textId="77777777">
        <w:trPr>
          <w:cantSplit/>
        </w:trPr>
        <w:tc>
          <w:tcPr>
            <w:tcW w:w="1924" w:type="pct"/>
          </w:tcPr>
          <w:p w14:paraId="7135402F" w14:textId="77777777" w:rsidR="00EC69A9" w:rsidRDefault="0055302B">
            <w:pPr>
              <w:pStyle w:val="TitlePagetext"/>
            </w:pPr>
            <w:r>
              <w:t>Relevant scheme policies and provisions</w:t>
            </w:r>
          </w:p>
        </w:tc>
        <w:tc>
          <w:tcPr>
            <w:tcW w:w="3076" w:type="pct"/>
          </w:tcPr>
          <w:p w14:paraId="22EC42E3" w14:textId="25767957" w:rsidR="00EC69A9" w:rsidRDefault="00237A4A">
            <w:pPr>
              <w:pStyle w:val="TitlePagetext"/>
            </w:pPr>
            <w:r>
              <w:t xml:space="preserve">Clauses 11, 15, 15.01-1S, 15.01-4S, 16, 16.01, 18, </w:t>
            </w:r>
            <w:r w:rsidR="001D0CE5">
              <w:t xml:space="preserve">21.04, 22.01, 22.05, 32.07, </w:t>
            </w:r>
            <w:r w:rsidR="00AF1524">
              <w:t xml:space="preserve">52.06, </w:t>
            </w:r>
            <w:r w:rsidR="001D0CE5">
              <w:t>52.29, 55, 55.07, 65 and 72.01.</w:t>
            </w:r>
          </w:p>
        </w:tc>
      </w:tr>
      <w:tr w:rsidR="00EC69A9" w14:paraId="06D56B8B" w14:textId="77777777">
        <w:trPr>
          <w:cantSplit/>
        </w:trPr>
        <w:tc>
          <w:tcPr>
            <w:tcW w:w="1924" w:type="pct"/>
          </w:tcPr>
          <w:p w14:paraId="031C9EBE" w14:textId="3DDD63DE" w:rsidR="00EC69A9" w:rsidRDefault="009E7EB1">
            <w:pPr>
              <w:pStyle w:val="TitlePagetext"/>
            </w:pPr>
            <w:r>
              <w:rPr>
                <w:noProof/>
              </w:rPr>
              <w:lastRenderedPageBreak/>
              <w:drawing>
                <wp:anchor distT="0" distB="0" distL="114300" distR="114300" simplePos="0" relativeHeight="251661312" behindDoc="1" locked="0" layoutInCell="1" allowOverlap="1" wp14:anchorId="714D0467" wp14:editId="4CBE3004">
                  <wp:simplePos x="0" y="0"/>
                  <wp:positionH relativeFrom="column">
                    <wp:posOffset>5183505</wp:posOffset>
                  </wp:positionH>
                  <wp:positionV relativeFrom="paragraph">
                    <wp:posOffset>8459470</wp:posOffset>
                  </wp:positionV>
                  <wp:extent cx="1080000" cy="1080000"/>
                  <wp:effectExtent l="0" t="0" r="6350" b="6350"/>
                  <wp:wrapNone/>
                  <wp:docPr id="22" name="VCAT Seal4"/>
                  <wp:cNvGraphicFramePr/>
                  <a:graphic xmlns:a="http://schemas.openxmlformats.org/drawingml/2006/main">
                    <a:graphicData uri="http://schemas.openxmlformats.org/drawingml/2006/picture">
                      <pic:pic xmlns:pic="http://schemas.openxmlformats.org/drawingml/2006/picture">
                        <pic:nvPicPr>
                          <pic:cNvPr id="22"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5302B">
              <w:t>Land description</w:t>
            </w:r>
          </w:p>
        </w:tc>
        <w:tc>
          <w:tcPr>
            <w:tcW w:w="3076" w:type="pct"/>
          </w:tcPr>
          <w:p w14:paraId="330501D3" w14:textId="66A89EBF" w:rsidR="001D0CE5" w:rsidRDefault="009E7EB1" w:rsidP="001D0CE5">
            <w:pPr>
              <w:pStyle w:val="TitlePagetext"/>
            </w:pPr>
            <w:r>
              <w:rPr>
                <w:noProof/>
              </w:rPr>
              <w:drawing>
                <wp:anchor distT="0" distB="0" distL="114300" distR="114300" simplePos="0" relativeHeight="251662336" behindDoc="1" locked="0" layoutInCell="1" allowOverlap="1" wp14:anchorId="6DDEF6C0" wp14:editId="64544C9C">
                  <wp:simplePos x="0" y="0"/>
                  <wp:positionH relativeFrom="column">
                    <wp:posOffset>5183505</wp:posOffset>
                  </wp:positionH>
                  <wp:positionV relativeFrom="paragraph">
                    <wp:posOffset>8459470</wp:posOffset>
                  </wp:positionV>
                  <wp:extent cx="1080000" cy="1080000"/>
                  <wp:effectExtent l="0" t="0" r="6350" b="6350"/>
                  <wp:wrapNone/>
                  <wp:docPr id="23" name="VCAT Seal5"/>
                  <wp:cNvGraphicFramePr/>
                  <a:graphic xmlns:a="http://schemas.openxmlformats.org/drawingml/2006/main">
                    <a:graphicData uri="http://schemas.openxmlformats.org/drawingml/2006/picture">
                      <pic:pic xmlns:pic="http://schemas.openxmlformats.org/drawingml/2006/picture">
                        <pic:nvPicPr>
                          <pic:cNvPr id="23"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D0CE5">
              <w:t>The review site is located on the northern side of Dandenong Road abutting the internal service road in Clayton, approximately 15.0m west of the Cobain Street and Dandenong Road intersection.  The land is rectangular in shape with a frontage of 15.2</w:t>
            </w:r>
            <w:r w:rsidR="00647689">
              <w:t>m</w:t>
            </w:r>
            <w:r w:rsidR="001D0CE5">
              <w:t xml:space="preserve"> to Dandenong Road and a depth of 45.7</w:t>
            </w:r>
            <w:r w:rsidR="00647689">
              <w:t>m</w:t>
            </w:r>
            <w:r w:rsidR="001D0CE5">
              <w:t xml:space="preserve"> and an overall area of approximately 697sqm.</w:t>
            </w:r>
            <w:r w:rsidR="00B01B54">
              <w:t xml:space="preserve">  </w:t>
            </w:r>
            <w:r w:rsidR="001D0CE5">
              <w:t>The site is currently occupied by a single storey brick veneer dwelling which is set</w:t>
            </w:r>
            <w:r w:rsidR="00064107">
              <w:t xml:space="preserve"> </w:t>
            </w:r>
            <w:r w:rsidR="001D0CE5">
              <w:t xml:space="preserve">back 7.1m </w:t>
            </w:r>
            <w:r w:rsidR="00B01B54">
              <w:t xml:space="preserve">from the frontage </w:t>
            </w:r>
            <w:r w:rsidR="001D0CE5">
              <w:t>with associated outbuildings</w:t>
            </w:r>
            <w:r w:rsidR="00B01B54">
              <w:t xml:space="preserve"> to the rear</w:t>
            </w:r>
            <w:r w:rsidR="001D0CE5">
              <w:t xml:space="preserve">.  </w:t>
            </w:r>
            <w:r w:rsidR="00B01B54">
              <w:t>A</w:t>
            </w:r>
            <w:r w:rsidR="001D0CE5">
              <w:t xml:space="preserve"> vehicle crossing </w:t>
            </w:r>
            <w:r w:rsidR="00B01B54">
              <w:t xml:space="preserve">exists </w:t>
            </w:r>
            <w:r w:rsidR="001D0CE5">
              <w:t xml:space="preserve">at the western edge of the frontage </w:t>
            </w:r>
            <w:r w:rsidR="00B01B54">
              <w:t xml:space="preserve">with </w:t>
            </w:r>
            <w:r w:rsidR="001D0CE5">
              <w:t>no front fencing.</w:t>
            </w:r>
          </w:p>
          <w:p w14:paraId="5723C34C" w14:textId="0C2D8541" w:rsidR="001D0CE5" w:rsidRDefault="001D0CE5" w:rsidP="001D0CE5">
            <w:pPr>
              <w:pStyle w:val="TitlePagetext"/>
            </w:pPr>
            <w:r>
              <w:t>The land has a fall of approximately 1.5</w:t>
            </w:r>
            <w:r w:rsidR="00B01B54">
              <w:t>m</w:t>
            </w:r>
            <w:r>
              <w:t xml:space="preserve"> from the rear </w:t>
            </w:r>
            <w:r w:rsidR="00F563A0">
              <w:t xml:space="preserve">(northern) </w:t>
            </w:r>
            <w:r>
              <w:t>boundary towards Dandenong Road</w:t>
            </w:r>
            <w:r w:rsidR="00647689">
              <w:t>,</w:t>
            </w:r>
            <w:r w:rsidR="00F563A0">
              <w:t xml:space="preserve"> with a</w:t>
            </w:r>
            <w:r>
              <w:t xml:space="preserve"> 1.8m wide easement</w:t>
            </w:r>
            <w:r w:rsidR="00B01B54">
              <w:t xml:space="preserve"> located along </w:t>
            </w:r>
            <w:r>
              <w:t>t</w:t>
            </w:r>
            <w:r w:rsidR="00647689">
              <w:t>he rear</w:t>
            </w:r>
            <w:r>
              <w:t xml:space="preserve">.  Vegetation on the site is predominantly exotic vegetation </w:t>
            </w:r>
            <w:r w:rsidR="00F563A0">
              <w:t xml:space="preserve">up to </w:t>
            </w:r>
            <w:r>
              <w:t>7</w:t>
            </w:r>
            <w:r w:rsidR="00F563A0">
              <w:t>.0</w:t>
            </w:r>
            <w:r>
              <w:t>m in height.</w:t>
            </w:r>
            <w:r w:rsidR="00F563A0">
              <w:t xml:space="preserve">  </w:t>
            </w:r>
            <w:r>
              <w:t>Two street trees are in the nature strip identified as a 4.6m high purple plum tree and a 7</w:t>
            </w:r>
            <w:r w:rsidR="00F563A0">
              <w:t>.0</w:t>
            </w:r>
            <w:r>
              <w:t>m high pear tree.</w:t>
            </w:r>
          </w:p>
          <w:p w14:paraId="103F880F" w14:textId="205D53C9" w:rsidR="00B01B54" w:rsidRDefault="00B01B54" w:rsidP="00B01B54">
            <w:pPr>
              <w:pStyle w:val="TitlePagetext"/>
            </w:pPr>
            <w:r>
              <w:t xml:space="preserve">To the east of the review site is a double storey, hipped roof, brick dwelling used for student accommodation with ten self-contained rooms.  </w:t>
            </w:r>
            <w:r w:rsidRPr="00B01B54">
              <w:t>The rear of th</w:t>
            </w:r>
            <w:r>
              <w:t>is</w:t>
            </w:r>
            <w:r w:rsidRPr="00B01B54">
              <w:t xml:space="preserve"> site contains a </w:t>
            </w:r>
            <w:r>
              <w:t xml:space="preserve">large </w:t>
            </w:r>
            <w:r w:rsidRPr="00B01B54">
              <w:t>hardstand car park area.</w:t>
            </w:r>
            <w:r>
              <w:t xml:space="preserve">  To the north is a </w:t>
            </w:r>
            <w:r w:rsidRPr="00B01B54">
              <w:t>single storey weatherboard dwelling with hipped roof</w:t>
            </w:r>
            <w:r>
              <w:t>.  To the west is a single storey brick veneer dwelling at 124 Kanooka Grove and two single storey dwellings in tandem formation at 126 Kanooka Grove.</w:t>
            </w:r>
          </w:p>
          <w:p w14:paraId="7C027F2A" w14:textId="5B58912A" w:rsidR="001D0CE5" w:rsidRDefault="001D0CE5" w:rsidP="00B01B54">
            <w:pPr>
              <w:pStyle w:val="TitlePagetext"/>
            </w:pPr>
            <w:r>
              <w:t>Surrounding development within the immediate surrounds is a mixture of post war, single storey houses and houses built in the early 2000’s including double storey rendered houses with flat and pitched roofs.  The area is undergoing change with a mixture of multiple dwellings and single storey development.  There is emerging apartment style development within the area.</w:t>
            </w:r>
            <w:r w:rsidR="00647689">
              <w:t xml:space="preserve">  R</w:t>
            </w:r>
            <w:r>
              <w:t>ecent example</w:t>
            </w:r>
            <w:r w:rsidR="00647689">
              <w:t>s</w:t>
            </w:r>
            <w:r>
              <w:t xml:space="preserve"> can be found nearby the review site at 2029 Dandenong Road, Clayton and within Arnott Street and Irwin Street.  The Mannix College</w:t>
            </w:r>
            <w:r w:rsidR="00AF1524">
              <w:t xml:space="preserve"> complex</w:t>
            </w:r>
            <w:r>
              <w:t xml:space="preserve"> is a dominant feature in the area</w:t>
            </w:r>
            <w:r w:rsidR="00AF1524">
              <w:t>,</w:t>
            </w:r>
            <w:r>
              <w:t xml:space="preserve"> with multiple </w:t>
            </w:r>
            <w:r w:rsidR="00AF1524">
              <w:t xml:space="preserve">brick or brick rendered </w:t>
            </w:r>
            <w:r>
              <w:t>buildings</w:t>
            </w:r>
            <w:r w:rsidR="00B01B54">
              <w:t xml:space="preserve"> and low</w:t>
            </w:r>
            <w:r w:rsidR="00F563A0">
              <w:t>-</w:t>
            </w:r>
            <w:r w:rsidR="00B01B54">
              <w:lastRenderedPageBreak/>
              <w:t>pitched roofs,</w:t>
            </w:r>
            <w:r w:rsidR="00AF1524">
              <w:t xml:space="preserve"> double </w:t>
            </w:r>
            <w:r>
              <w:t>storey</w:t>
            </w:r>
            <w:r w:rsidR="00AF1524">
              <w:t xml:space="preserve"> form and large building footprints</w:t>
            </w:r>
            <w:r>
              <w:t>.</w:t>
            </w:r>
          </w:p>
        </w:tc>
      </w:tr>
      <w:tr w:rsidR="00EC69A9" w14:paraId="75FDC251" w14:textId="77777777">
        <w:trPr>
          <w:cantSplit/>
        </w:trPr>
        <w:tc>
          <w:tcPr>
            <w:tcW w:w="1924" w:type="pct"/>
          </w:tcPr>
          <w:p w14:paraId="448B72A9" w14:textId="77777777" w:rsidR="00EC69A9" w:rsidRDefault="0055302B">
            <w:pPr>
              <w:pStyle w:val="TitlePagetext"/>
            </w:pPr>
            <w:r>
              <w:lastRenderedPageBreak/>
              <w:t>Tribunal inspection</w:t>
            </w:r>
          </w:p>
        </w:tc>
        <w:tc>
          <w:tcPr>
            <w:tcW w:w="3076" w:type="pct"/>
          </w:tcPr>
          <w:p w14:paraId="34BA9BF4" w14:textId="47B8D591" w:rsidR="00EC69A9" w:rsidRDefault="00C778EE">
            <w:pPr>
              <w:pStyle w:val="TitlePagetext"/>
            </w:pPr>
            <w:r>
              <w:t>Undertaken unaccompanied on 27 April 2021.</w:t>
            </w:r>
          </w:p>
        </w:tc>
      </w:tr>
    </w:tbl>
    <w:p w14:paraId="2314A619" w14:textId="47B0CDBE" w:rsidR="00EC69A9" w:rsidRDefault="00EC69A9">
      <w:pPr>
        <w:pStyle w:val="Order1"/>
      </w:pPr>
    </w:p>
    <w:p w14:paraId="0D1C7EA9" w14:textId="105358B1" w:rsidR="00EC69A9" w:rsidRDefault="0055302B">
      <w:pPr>
        <w:pStyle w:val="Heading1"/>
      </w:pPr>
      <w:r>
        <w:br w:type="page"/>
      </w:r>
      <w:r w:rsidR="009E7EB1">
        <w:rPr>
          <w:noProof/>
        </w:rPr>
        <w:lastRenderedPageBreak/>
        <w:drawing>
          <wp:anchor distT="0" distB="0" distL="114300" distR="114300" simplePos="0" relativeHeight="251663360" behindDoc="1" locked="0" layoutInCell="1" allowOverlap="1" wp14:anchorId="687E47F4" wp14:editId="7CB25CC4">
            <wp:simplePos x="0" y="0"/>
            <wp:positionH relativeFrom="column">
              <wp:posOffset>5183505</wp:posOffset>
            </wp:positionH>
            <wp:positionV relativeFrom="paragraph">
              <wp:posOffset>8459470</wp:posOffset>
            </wp:positionV>
            <wp:extent cx="1080000" cy="1080000"/>
            <wp:effectExtent l="0" t="0" r="6350" b="6350"/>
            <wp:wrapNone/>
            <wp:docPr id="24" name="VCAT Seal6"/>
            <wp:cNvGraphicFramePr/>
            <a:graphic xmlns:a="http://schemas.openxmlformats.org/drawingml/2006/main">
              <a:graphicData uri="http://schemas.openxmlformats.org/drawingml/2006/picture">
                <pic:pic xmlns:pic="http://schemas.openxmlformats.org/drawingml/2006/picture">
                  <pic:nvPicPr>
                    <pic:cNvPr id="24"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14:paraId="1933D6D7" w14:textId="77777777" w:rsidR="00EC69A9" w:rsidRPr="003A46EA" w:rsidRDefault="0055302B">
      <w:pPr>
        <w:pStyle w:val="Heading2"/>
      </w:pPr>
      <w:r w:rsidRPr="003A46EA">
        <w:t>What is this proceeding about?</w:t>
      </w:r>
    </w:p>
    <w:p w14:paraId="16F8A6DF" w14:textId="2200FF2C" w:rsidR="00A36F30" w:rsidRPr="003A46EA" w:rsidRDefault="00A36F30" w:rsidP="00C778EE">
      <w:pPr>
        <w:pStyle w:val="Para1"/>
      </w:pPr>
      <w:r w:rsidRPr="003A46EA">
        <w:t xml:space="preserve">This is a review application by </w:t>
      </w:r>
      <w:r w:rsidR="00C778EE" w:rsidRPr="003A46EA">
        <w:t xml:space="preserve">Ben </w:t>
      </w:r>
      <w:r w:rsidR="003A46EA" w:rsidRPr="003A46EA">
        <w:t>Paterson</w:t>
      </w:r>
      <w:r w:rsidRPr="003A46EA">
        <w:t xml:space="preserve"> </w:t>
      </w:r>
      <w:r w:rsidRPr="003A46EA">
        <w:rPr>
          <w:b/>
          <w:bCs/>
        </w:rPr>
        <w:t xml:space="preserve">(the applicant) </w:t>
      </w:r>
      <w:r w:rsidRPr="003A46EA">
        <w:t xml:space="preserve">under section 77 of the </w:t>
      </w:r>
      <w:r w:rsidRPr="003A46EA">
        <w:rPr>
          <w:i/>
          <w:iCs/>
        </w:rPr>
        <w:t>Planning and Environment Act 1987</w:t>
      </w:r>
      <w:r w:rsidRPr="003A46EA">
        <w:t xml:space="preserve">, against the </w:t>
      </w:r>
      <w:r w:rsidR="00C778EE" w:rsidRPr="003A46EA">
        <w:t>Monash</w:t>
      </w:r>
      <w:r w:rsidRPr="003A46EA">
        <w:t xml:space="preserve"> City Council’s </w:t>
      </w:r>
      <w:r w:rsidRPr="003A46EA">
        <w:rPr>
          <w:b/>
          <w:bCs/>
        </w:rPr>
        <w:t>(council)</w:t>
      </w:r>
      <w:r w:rsidRPr="003A46EA">
        <w:t xml:space="preserve"> refusal to grant a permit (Application </w:t>
      </w:r>
      <w:r w:rsidR="00C778EE" w:rsidRPr="003A46EA">
        <w:t>TPA/49716</w:t>
      </w:r>
      <w:r w:rsidRPr="003A46EA">
        <w:t xml:space="preserve">) for </w:t>
      </w:r>
      <w:r w:rsidR="00C778EE" w:rsidRPr="003A46EA">
        <w:t>the construction of a three storey apartment building with basement car park and alteration</w:t>
      </w:r>
      <w:r w:rsidR="003A46EA" w:rsidRPr="003A46EA">
        <w:t>s</w:t>
      </w:r>
      <w:r w:rsidR="00C778EE" w:rsidRPr="003A46EA">
        <w:t xml:space="preserve"> to a Road Zone Category 1 </w:t>
      </w:r>
      <w:r w:rsidRPr="003A46EA">
        <w:rPr>
          <w:b/>
          <w:bCs/>
        </w:rPr>
        <w:t xml:space="preserve">(the proposal) </w:t>
      </w:r>
      <w:r w:rsidRPr="003A46EA">
        <w:t xml:space="preserve">at </w:t>
      </w:r>
      <w:r w:rsidR="00C778EE" w:rsidRPr="003A46EA">
        <w:t>1995 Dandenong Road, Clayton</w:t>
      </w:r>
      <w:r w:rsidRPr="003A46EA">
        <w:t xml:space="preserve"> </w:t>
      </w:r>
      <w:r w:rsidRPr="003A46EA">
        <w:rPr>
          <w:b/>
          <w:bCs/>
        </w:rPr>
        <w:t>(the review site)</w:t>
      </w:r>
      <w:r w:rsidRPr="003A46EA">
        <w:t>.</w:t>
      </w:r>
    </w:p>
    <w:p w14:paraId="5C2685A9" w14:textId="11F9E9E7" w:rsidR="00A36F30" w:rsidRPr="003A46EA" w:rsidRDefault="00A36F30" w:rsidP="00A36F30">
      <w:pPr>
        <w:pStyle w:val="Para1"/>
      </w:pPr>
      <w:r w:rsidRPr="003A46EA">
        <w:t>Council refused Application No P374/2019 on the following</w:t>
      </w:r>
      <w:r w:rsidR="00C778EE" w:rsidRPr="003A46EA">
        <w:t xml:space="preserve"> </w:t>
      </w:r>
      <w:r w:rsidRPr="003A46EA">
        <w:t>grounds:</w:t>
      </w:r>
    </w:p>
    <w:p w14:paraId="7AB54E27" w14:textId="64434C78" w:rsidR="00C778EE" w:rsidRDefault="00C778EE" w:rsidP="00064107">
      <w:pPr>
        <w:pStyle w:val="Quote1"/>
        <w:tabs>
          <w:tab w:val="left" w:pos="1560"/>
        </w:tabs>
        <w:ind w:left="1560" w:hanging="567"/>
      </w:pPr>
      <w:r w:rsidRPr="003A46EA">
        <w:t>1. The proposal is considered to be inconsistent with the provisions of</w:t>
      </w:r>
      <w:r>
        <w:t xml:space="preserve"> RGZ3 and Clause 22.01 of the Monash Planning Scheme.</w:t>
      </w:r>
    </w:p>
    <w:p w14:paraId="21B4871B" w14:textId="3EBFAB26" w:rsidR="00C778EE" w:rsidRDefault="00C778EE" w:rsidP="00064107">
      <w:pPr>
        <w:pStyle w:val="Quote1"/>
        <w:tabs>
          <w:tab w:val="left" w:pos="1560"/>
        </w:tabs>
        <w:ind w:left="1560" w:hanging="567"/>
      </w:pPr>
      <w:r>
        <w:t>2. The proposed development will have an adverse impact on the amenity of adjoining</w:t>
      </w:r>
      <w:r w:rsidR="00B563C9">
        <w:t xml:space="preserve"> </w:t>
      </w:r>
      <w:r>
        <w:t>residential lots as a result of the mass and scale proposed adjacent to the east and west.</w:t>
      </w:r>
    </w:p>
    <w:p w14:paraId="25AFDEBE" w14:textId="77777777" w:rsidR="00C778EE" w:rsidRDefault="00C778EE" w:rsidP="00064107">
      <w:pPr>
        <w:pStyle w:val="Quote1"/>
        <w:tabs>
          <w:tab w:val="left" w:pos="1560"/>
        </w:tabs>
        <w:ind w:left="1560" w:hanging="567"/>
      </w:pPr>
      <w:r>
        <w:t>3. The proposal fails to provide for sufficient landscaping opportunities.</w:t>
      </w:r>
    </w:p>
    <w:p w14:paraId="5DA354D2" w14:textId="624D29CE" w:rsidR="00C778EE" w:rsidRDefault="00C778EE" w:rsidP="00064107">
      <w:pPr>
        <w:pStyle w:val="Quote1"/>
        <w:tabs>
          <w:tab w:val="left" w:pos="1560"/>
        </w:tabs>
        <w:ind w:left="1560" w:hanging="567"/>
      </w:pPr>
      <w:r>
        <w:t>4. The proposal does not meet objectives of Clause 55 of the Monash Planning</w:t>
      </w:r>
      <w:r w:rsidR="00B563C9">
        <w:t xml:space="preserve"> </w:t>
      </w:r>
      <w:r>
        <w:t>Scheme</w:t>
      </w:r>
      <w:r w:rsidR="00B563C9">
        <w:t>.</w:t>
      </w:r>
    </w:p>
    <w:p w14:paraId="7CB0BE99" w14:textId="7B3E27A8" w:rsidR="00B563C9" w:rsidRDefault="00B563C9" w:rsidP="00064107">
      <w:pPr>
        <w:pStyle w:val="Quote1"/>
        <w:tabs>
          <w:tab w:val="left" w:pos="1560"/>
        </w:tabs>
        <w:ind w:left="1560" w:hanging="567"/>
      </w:pPr>
      <w:r>
        <w:t>5. The proposal does not meet the objectives of Clause 52.06 Car Parking of the Monash Planning Scheme in relation to ramp grades and mechanical design.</w:t>
      </w:r>
    </w:p>
    <w:p w14:paraId="4549B414" w14:textId="1A8464D3" w:rsidR="00B563C9" w:rsidRDefault="00B563C9" w:rsidP="00064107">
      <w:pPr>
        <w:pStyle w:val="Quote1"/>
        <w:tabs>
          <w:tab w:val="left" w:pos="1560"/>
        </w:tabs>
        <w:ind w:left="1560" w:hanging="567"/>
      </w:pPr>
      <w:r>
        <w:t>6. The proposal leads to a poor internal amenity outcome for the occupants.</w:t>
      </w:r>
    </w:p>
    <w:p w14:paraId="641CB1D1" w14:textId="1726046E" w:rsidR="00B563C9" w:rsidRPr="00B563C9" w:rsidRDefault="00B563C9" w:rsidP="00064107">
      <w:pPr>
        <w:pStyle w:val="Quote1"/>
        <w:tabs>
          <w:tab w:val="left" w:pos="1560"/>
        </w:tabs>
        <w:ind w:left="1560" w:hanging="567"/>
      </w:pPr>
      <w:r>
        <w:t>7. The proposal is considered to be an overdevelopment and represents a poor design outcome for the site.</w:t>
      </w:r>
    </w:p>
    <w:p w14:paraId="7B1CE192" w14:textId="77777777" w:rsidR="0015551D" w:rsidRDefault="003A46EA" w:rsidP="003A46EA">
      <w:pPr>
        <w:pStyle w:val="Para1"/>
      </w:pPr>
      <w:r w:rsidRPr="003A46EA">
        <w:t>The applicant submits the proposed development is a</w:t>
      </w:r>
      <w:r w:rsidR="00E17D4C">
        <w:t xml:space="preserve">n appropriately </w:t>
      </w:r>
      <w:r w:rsidRPr="003A46EA">
        <w:t>scale</w:t>
      </w:r>
      <w:r w:rsidR="00E17D4C">
        <w:t>d</w:t>
      </w:r>
      <w:r w:rsidRPr="003A46EA">
        <w:t xml:space="preserve">, low rise apartment building that represents an </w:t>
      </w:r>
      <w:r w:rsidRPr="003A46EA">
        <w:rPr>
          <w:i/>
          <w:iCs/>
        </w:rPr>
        <w:t>acceptable planning outcome</w:t>
      </w:r>
      <w:r w:rsidRPr="003A46EA">
        <w:t xml:space="preserve"> on the review site.  </w:t>
      </w:r>
      <w:r w:rsidR="00E17D4C">
        <w:t xml:space="preserve">He </w:t>
      </w:r>
      <w:r w:rsidRPr="003A46EA">
        <w:t>s</w:t>
      </w:r>
      <w:r w:rsidR="00E17D4C">
        <w:t>ays</w:t>
      </w:r>
      <w:r w:rsidRPr="003A46EA">
        <w:t xml:space="preserve"> the proposal respects local neighbourhood character having regard to relevant decision guidelines contained in Clause 65.01 of the Scheme</w:t>
      </w:r>
      <w:r w:rsidR="00E17D4C">
        <w:t xml:space="preserve">.  </w:t>
      </w:r>
    </w:p>
    <w:p w14:paraId="5391CC74" w14:textId="5EA83F95" w:rsidR="00E17D4C" w:rsidRDefault="00E17D4C" w:rsidP="0015551D">
      <w:pPr>
        <w:pStyle w:val="Para1"/>
      </w:pPr>
      <w:r>
        <w:t>He also relies upon the landscape evidence of Mr Thomson</w:t>
      </w:r>
      <w:r w:rsidR="00064107">
        <w:t>,</w:t>
      </w:r>
      <w:r>
        <w:t xml:space="preserve"> </w:t>
      </w:r>
      <w:r w:rsidRPr="00E17D4C">
        <w:t>Landscape Consultant, from Habitat Landscape Environmental Design</w:t>
      </w:r>
      <w:r>
        <w:t>.</w:t>
      </w:r>
      <w:r w:rsidR="0015551D">
        <w:t xml:space="preserve">  </w:t>
      </w:r>
      <w:r>
        <w:t>Mr Thomson</w:t>
      </w:r>
      <w:r w:rsidR="00293018">
        <w:t xml:space="preserve"> summarised the proposed landscape treatment</w:t>
      </w:r>
      <w:r w:rsidR="00647689">
        <w:t xml:space="preserve"> as</w:t>
      </w:r>
      <w:r>
        <w:t>:</w:t>
      </w:r>
    </w:p>
    <w:p w14:paraId="2834590E" w14:textId="22ADC7B3" w:rsidR="00E17D4C" w:rsidRDefault="00E17D4C" w:rsidP="00E17D4C">
      <w:pPr>
        <w:pStyle w:val="Quote1"/>
      </w:pPr>
      <w:r>
        <w:t>Proposed landscaping for this development layout includes the provision of twelve (12) canopy trees capable of at least 7m height, including two (2) trees capable of attaining 10m or higher, twenty (20) smaller trees up to 6m in height and over two hundred shrubs and tussocks which will contribute to the garden character and environmental values of the area.</w:t>
      </w:r>
    </w:p>
    <w:p w14:paraId="49D79150" w14:textId="7BF8F8E4" w:rsidR="00C778EE" w:rsidRPr="003A46EA" w:rsidRDefault="009E7EB1" w:rsidP="00A36F30">
      <w:pPr>
        <w:pStyle w:val="Heading2"/>
      </w:pPr>
      <w:r>
        <w:rPr>
          <w:noProof/>
        </w:rPr>
        <w:lastRenderedPageBreak/>
        <w:drawing>
          <wp:anchor distT="0" distB="0" distL="114300" distR="114300" simplePos="0" relativeHeight="251664384" behindDoc="1" locked="0" layoutInCell="1" allowOverlap="1" wp14:anchorId="19712CEE" wp14:editId="68151284">
            <wp:simplePos x="0" y="0"/>
            <wp:positionH relativeFrom="column">
              <wp:posOffset>5183505</wp:posOffset>
            </wp:positionH>
            <wp:positionV relativeFrom="paragraph">
              <wp:posOffset>8459470</wp:posOffset>
            </wp:positionV>
            <wp:extent cx="1080000" cy="1080000"/>
            <wp:effectExtent l="0" t="0" r="6350" b="6350"/>
            <wp:wrapNone/>
            <wp:docPr id="25" name="VCAT Seal7"/>
            <wp:cNvGraphicFramePr/>
            <a:graphic xmlns:a="http://schemas.openxmlformats.org/drawingml/2006/main">
              <a:graphicData uri="http://schemas.openxmlformats.org/drawingml/2006/picture">
                <pic:pic xmlns:pic="http://schemas.openxmlformats.org/drawingml/2006/picture">
                  <pic:nvPicPr>
                    <pic:cNvPr id="25"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778EE" w:rsidRPr="003A46EA">
        <w:t>the proposal</w:t>
      </w:r>
    </w:p>
    <w:p w14:paraId="102648D2" w14:textId="4791152F" w:rsidR="00C778EE" w:rsidRPr="003A46EA" w:rsidRDefault="00C778EE" w:rsidP="00C778EE">
      <w:pPr>
        <w:pStyle w:val="Para1"/>
      </w:pPr>
      <w:r w:rsidRPr="003A46EA">
        <w:t>Council provided the following summary of the proposed development:</w:t>
      </w:r>
    </w:p>
    <w:p w14:paraId="56759AA1" w14:textId="779C2F63" w:rsidR="00C778EE" w:rsidRDefault="00C778EE" w:rsidP="00C778EE">
      <w:pPr>
        <w:pStyle w:val="Quote1"/>
      </w:pPr>
      <w:r w:rsidRPr="003A46EA">
        <w:t>The application is for the development of a three-storey residential apartment building containing twelve (12) dwellings (11 x 2 bedroom and 1 x 1 bedroom) and a basement carpark for twelve (12) car spaces</w:t>
      </w:r>
      <w:r>
        <w:t xml:space="preserve"> in the form of an three storey building located centrally on the site. </w:t>
      </w:r>
    </w:p>
    <w:p w14:paraId="4366C424" w14:textId="66A4C215" w:rsidR="00C778EE" w:rsidRDefault="00C778EE" w:rsidP="00C778EE">
      <w:pPr>
        <w:pStyle w:val="Quote1"/>
      </w:pPr>
      <w:r>
        <w:t>Features of the proposal include:</w:t>
      </w:r>
    </w:p>
    <w:p w14:paraId="587F5F6F" w14:textId="13AB7627" w:rsidR="00C778EE" w:rsidRDefault="00C778EE" w:rsidP="00C778EE">
      <w:pPr>
        <w:pStyle w:val="Quote1"/>
        <w:numPr>
          <w:ilvl w:val="1"/>
          <w:numId w:val="33"/>
        </w:numPr>
      </w:pPr>
      <w:r>
        <w:t>Three storey building including a basement having a maximum building height of 10.58m.</w:t>
      </w:r>
    </w:p>
    <w:p w14:paraId="297D14AB" w14:textId="03D41416" w:rsidR="00C778EE" w:rsidRDefault="00C778EE" w:rsidP="00C778EE">
      <w:pPr>
        <w:pStyle w:val="Quote1"/>
        <w:numPr>
          <w:ilvl w:val="1"/>
          <w:numId w:val="33"/>
        </w:numPr>
      </w:pPr>
      <w:r>
        <w:t>Building set back a minimum of 5.0m from Dandenong Road at ground floor level.</w:t>
      </w:r>
    </w:p>
    <w:p w14:paraId="04A19D7A" w14:textId="4DABDFD0" w:rsidR="00C778EE" w:rsidRDefault="00C778EE" w:rsidP="00C778EE">
      <w:pPr>
        <w:pStyle w:val="Quote1"/>
        <w:numPr>
          <w:ilvl w:val="1"/>
          <w:numId w:val="33"/>
        </w:numPr>
      </w:pPr>
      <w:r>
        <w:t>Rear setback of 3.0m at basement and ground floor level increasing to 4.72m at first floor and 7.73m at second floor level.</w:t>
      </w:r>
    </w:p>
    <w:p w14:paraId="4722F19D" w14:textId="0978B68C" w:rsidR="00C778EE" w:rsidRPr="003A46EA" w:rsidRDefault="00C778EE" w:rsidP="00C778EE">
      <w:pPr>
        <w:pStyle w:val="Quote1"/>
        <w:numPr>
          <w:ilvl w:val="1"/>
          <w:numId w:val="33"/>
        </w:numPr>
      </w:pPr>
      <w:r w:rsidRPr="003A46EA">
        <w:t>Site coverage 62.66%.</w:t>
      </w:r>
    </w:p>
    <w:p w14:paraId="23E676B4" w14:textId="6F30719F" w:rsidR="00C778EE" w:rsidRPr="003A46EA" w:rsidRDefault="00C778EE" w:rsidP="00C778EE">
      <w:pPr>
        <w:pStyle w:val="Quote1"/>
        <w:numPr>
          <w:ilvl w:val="1"/>
          <w:numId w:val="33"/>
        </w:numPr>
      </w:pPr>
      <w:r w:rsidRPr="003A46EA">
        <w:t>Permeability 30.71%.</w:t>
      </w:r>
    </w:p>
    <w:p w14:paraId="6829DF97" w14:textId="18E5FAEA" w:rsidR="00A36F30" w:rsidRPr="003A46EA" w:rsidRDefault="00A36F30" w:rsidP="00A36F30">
      <w:pPr>
        <w:pStyle w:val="Heading2"/>
      </w:pPr>
      <w:r w:rsidRPr="003A46EA">
        <w:t>Procedural issues</w:t>
      </w:r>
    </w:p>
    <w:p w14:paraId="32A43CED" w14:textId="64A396E2" w:rsidR="00A36F30" w:rsidRPr="003A46EA" w:rsidRDefault="00A36F30" w:rsidP="00A36F30">
      <w:pPr>
        <w:pStyle w:val="Para1"/>
      </w:pPr>
      <w:r w:rsidRPr="003A46EA">
        <w:t xml:space="preserve">Amended plans prepared by </w:t>
      </w:r>
      <w:r w:rsidR="00B563C9" w:rsidRPr="003A46EA">
        <w:t>Transcend Building Design &amp; Services Pty Ltd</w:t>
      </w:r>
      <w:r w:rsidRPr="003A46EA">
        <w:t>, Sheets 1-</w:t>
      </w:r>
      <w:r w:rsidR="00B563C9" w:rsidRPr="003A46EA">
        <w:t xml:space="preserve"> 7</w:t>
      </w:r>
      <w:r w:rsidRPr="003A46EA">
        <w:t xml:space="preserve">, </w:t>
      </w:r>
      <w:r w:rsidR="00B563C9" w:rsidRPr="003A46EA">
        <w:t xml:space="preserve">Revision D, </w:t>
      </w:r>
      <w:r w:rsidRPr="003A46EA">
        <w:t xml:space="preserve">all dated </w:t>
      </w:r>
      <w:r w:rsidR="00B563C9" w:rsidRPr="003A46EA">
        <w:t>2</w:t>
      </w:r>
      <w:r w:rsidRPr="003A46EA">
        <w:t xml:space="preserve"> </w:t>
      </w:r>
      <w:r w:rsidR="00B563C9" w:rsidRPr="003A46EA">
        <w:t>March</w:t>
      </w:r>
      <w:r w:rsidRPr="003A46EA">
        <w:t xml:space="preserve"> 202</w:t>
      </w:r>
      <w:r w:rsidR="00B563C9" w:rsidRPr="003A46EA">
        <w:t>1 were submitted for substitution</w:t>
      </w:r>
      <w:r w:rsidR="0015551D" w:rsidRPr="0015551D">
        <w:t xml:space="preserve"> </w:t>
      </w:r>
      <w:r w:rsidR="0015551D">
        <w:t>by</w:t>
      </w:r>
      <w:r w:rsidR="0015551D" w:rsidRPr="003A46EA">
        <w:t xml:space="preserve"> the applicant</w:t>
      </w:r>
      <w:r w:rsidRPr="003A46EA">
        <w:t>.</w:t>
      </w:r>
      <w:r w:rsidR="00B563C9" w:rsidRPr="003A46EA">
        <w:t xml:space="preserve">  Council did not oppose the substitution and had prepared its submission on these plans.  I consented to the substitution and t</w:t>
      </w:r>
      <w:r w:rsidRPr="003A46EA">
        <w:t>he hearing proceeded on th</w:t>
      </w:r>
      <w:r w:rsidR="0015551D">
        <w:t>is basis</w:t>
      </w:r>
      <w:r w:rsidRPr="003A46EA">
        <w:t>.</w:t>
      </w:r>
    </w:p>
    <w:p w14:paraId="6D1CFC41" w14:textId="1FD5690F" w:rsidR="00A36F30" w:rsidRPr="003A46EA" w:rsidRDefault="00B563C9" w:rsidP="00B563C9">
      <w:pPr>
        <w:pStyle w:val="Para1"/>
      </w:pPr>
      <w:r w:rsidRPr="003A46EA">
        <w:t xml:space="preserve">Council </w:t>
      </w:r>
      <w:r w:rsidR="00293018">
        <w:t>advised</w:t>
      </w:r>
      <w:r w:rsidRPr="003A46EA">
        <w:t xml:space="preserve"> the substituted plans </w:t>
      </w:r>
      <w:r w:rsidR="0015551D">
        <w:t xml:space="preserve">appropriately </w:t>
      </w:r>
      <w:r w:rsidRPr="003A46EA">
        <w:t xml:space="preserve">addressed </w:t>
      </w:r>
      <w:r w:rsidR="0015551D">
        <w:t xml:space="preserve">its </w:t>
      </w:r>
      <w:r w:rsidRPr="003A46EA">
        <w:t>refusal grounds relating to solar access to open space, energy efficiency, noise impacts, Clause 55.07-7 (Accessibility), private open space above ground floor, storage, waste and recycling and functional layout.  I</w:t>
      </w:r>
      <w:r w:rsidR="00A36F30" w:rsidRPr="003A46EA">
        <w:t>t</w:t>
      </w:r>
      <w:r w:rsidRPr="003A46EA">
        <w:t xml:space="preserve"> was</w:t>
      </w:r>
      <w:r w:rsidR="00A36F30" w:rsidRPr="003A46EA">
        <w:t xml:space="preserve"> no longer contest</w:t>
      </w:r>
      <w:r w:rsidRPr="003A46EA">
        <w:t>ing these matters</w:t>
      </w:r>
      <w:r w:rsidR="00293018">
        <w:t xml:space="preserve"> as part of this review</w:t>
      </w:r>
      <w:r w:rsidRPr="003A46EA">
        <w:t>.</w:t>
      </w:r>
    </w:p>
    <w:p w14:paraId="5DB70E6C" w14:textId="77777777" w:rsidR="00EC69A9" w:rsidRPr="00DE138F" w:rsidRDefault="0055302B">
      <w:pPr>
        <w:pStyle w:val="Heading2"/>
      </w:pPr>
      <w:r w:rsidRPr="00DE138F">
        <w:t>What are the key issues?</w:t>
      </w:r>
    </w:p>
    <w:p w14:paraId="12BA32F8" w14:textId="6D8D664B" w:rsidR="00A36F30" w:rsidRPr="00DE138F" w:rsidRDefault="00A36F30" w:rsidP="00A36F30">
      <w:pPr>
        <w:pStyle w:val="Para1"/>
      </w:pPr>
      <w:r w:rsidRPr="00DE138F">
        <w:t xml:space="preserve">Having considered the submissions and supporting material, including photos, reports and plans </w:t>
      </w:r>
      <w:r w:rsidR="003A46EA" w:rsidRPr="00DE138F">
        <w:t xml:space="preserve">from </w:t>
      </w:r>
      <w:r w:rsidRPr="00DE138F">
        <w:t>the parties</w:t>
      </w:r>
      <w:r w:rsidR="003A46EA" w:rsidRPr="00DE138F">
        <w:t xml:space="preserve"> and landscape evidence provided on behalf of the applicant, </w:t>
      </w:r>
      <w:r w:rsidRPr="00DE138F">
        <w:t>I consider the key issues I need to determine are:</w:t>
      </w:r>
    </w:p>
    <w:p w14:paraId="0C421639" w14:textId="64ABEBD1" w:rsidR="00A36F30" w:rsidRPr="00DE138F" w:rsidRDefault="00A36F30" w:rsidP="00A36F30">
      <w:pPr>
        <w:pStyle w:val="Para5"/>
      </w:pPr>
      <w:bookmarkStart w:id="9" w:name="_Hlk75342492"/>
      <w:r w:rsidRPr="00DE138F">
        <w:t>Is the proposal appropriate having regard to</w:t>
      </w:r>
      <w:r w:rsidR="00501C0C" w:rsidRPr="00DE138F">
        <w:t xml:space="preserve"> the </w:t>
      </w:r>
      <w:r w:rsidRPr="00DE138F">
        <w:t>planning policy framework</w:t>
      </w:r>
      <w:r w:rsidR="00501C0C" w:rsidRPr="00DE138F">
        <w:t>,</w:t>
      </w:r>
      <w:r w:rsidRPr="00DE138F">
        <w:t xml:space="preserve"> </w:t>
      </w:r>
      <w:r w:rsidR="00501C0C" w:rsidRPr="00DE138F">
        <w:t xml:space="preserve">locational </w:t>
      </w:r>
      <w:r w:rsidR="00B02CCA" w:rsidRPr="00DE138F">
        <w:t>attributes,</w:t>
      </w:r>
      <w:r w:rsidR="00501C0C" w:rsidRPr="00DE138F">
        <w:t xml:space="preserve"> </w:t>
      </w:r>
      <w:r w:rsidRPr="00DE138F">
        <w:t>and neighbourhood character?</w:t>
      </w:r>
    </w:p>
    <w:p w14:paraId="5E5B346D" w14:textId="2C4F834C" w:rsidR="00A36F30" w:rsidRPr="00DE138F" w:rsidRDefault="00A36F30" w:rsidP="00A36F30">
      <w:pPr>
        <w:pStyle w:val="Para5"/>
      </w:pPr>
      <w:bookmarkStart w:id="10" w:name="_Hlk75342531"/>
      <w:bookmarkEnd w:id="9"/>
      <w:r w:rsidRPr="00DE138F">
        <w:t>Will the proposal result in unacceptable amenity</w:t>
      </w:r>
      <w:r w:rsidR="007B338A">
        <w:t xml:space="preserve"> and design</w:t>
      </w:r>
      <w:r w:rsidRPr="00DE138F">
        <w:t xml:space="preserve"> impacts?</w:t>
      </w:r>
    </w:p>
    <w:bookmarkEnd w:id="10"/>
    <w:p w14:paraId="6BF72621" w14:textId="77777777" w:rsidR="00A36F30" w:rsidRPr="00DE138F" w:rsidRDefault="00A36F30" w:rsidP="00A36F30">
      <w:pPr>
        <w:pStyle w:val="Para5"/>
      </w:pPr>
      <w:r w:rsidRPr="00DE138F">
        <w:t>Will the proposal result in adverse traffic and parking impacts?</w:t>
      </w:r>
    </w:p>
    <w:p w14:paraId="037EB122" w14:textId="77777777" w:rsidR="00A36F30" w:rsidRPr="00DE138F" w:rsidRDefault="00A36F30" w:rsidP="00A36F30">
      <w:pPr>
        <w:pStyle w:val="Para1"/>
      </w:pPr>
      <w:r w:rsidRPr="00DE138F">
        <w:t>I address each of these issues below in context of the relevant Scheme provisions and the written and verbal submissions provided by the parties.</w:t>
      </w:r>
    </w:p>
    <w:p w14:paraId="52B11F13" w14:textId="08443CEC" w:rsidR="00EC69A9" w:rsidRPr="00DE138F" w:rsidRDefault="00A36F30" w:rsidP="003A46EA">
      <w:pPr>
        <w:pStyle w:val="Para1"/>
      </w:pPr>
      <w:r w:rsidRPr="00DE138F">
        <w:t xml:space="preserve">I find the proposed development provides an acceptable outcome on the review site </w:t>
      </w:r>
      <w:r w:rsidR="003A46EA" w:rsidRPr="00DE138F">
        <w:t>subject to permit conditions outlined in Appendix A to this decision</w:t>
      </w:r>
      <w:r w:rsidR="00501C0C" w:rsidRPr="00DE138F">
        <w:t>.</w:t>
      </w:r>
      <w:r w:rsidR="003A46EA" w:rsidRPr="00DE138F">
        <w:t xml:space="preserve">  </w:t>
      </w:r>
      <w:r w:rsidR="0015551D">
        <w:t xml:space="preserve">I have placed weight on the purposes of the RGZ3 that applies to </w:t>
      </w:r>
      <w:r w:rsidR="009E7EB1">
        <w:rPr>
          <w:noProof/>
        </w:rPr>
        <w:lastRenderedPageBreak/>
        <w:drawing>
          <wp:anchor distT="0" distB="0" distL="114300" distR="114300" simplePos="0" relativeHeight="251665408" behindDoc="1" locked="0" layoutInCell="1" allowOverlap="1" wp14:anchorId="3CE1E694" wp14:editId="01575591">
            <wp:simplePos x="0" y="0"/>
            <wp:positionH relativeFrom="column">
              <wp:posOffset>5183505</wp:posOffset>
            </wp:positionH>
            <wp:positionV relativeFrom="paragraph">
              <wp:posOffset>8459470</wp:posOffset>
            </wp:positionV>
            <wp:extent cx="1080000" cy="1080000"/>
            <wp:effectExtent l="0" t="0" r="6350" b="6350"/>
            <wp:wrapNone/>
            <wp:docPr id="26" name="VCAT Seal8"/>
            <wp:cNvGraphicFramePr/>
            <a:graphic xmlns:a="http://schemas.openxmlformats.org/drawingml/2006/main">
              <a:graphicData uri="http://schemas.openxmlformats.org/drawingml/2006/picture">
                <pic:pic xmlns:pic="http://schemas.openxmlformats.org/drawingml/2006/picture">
                  <pic:nvPicPr>
                    <pic:cNvPr id="26"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5551D">
        <w:t xml:space="preserve">the site, as well as the landscape evidence presented by Mr Thomson.  </w:t>
      </w:r>
      <w:r w:rsidR="003A46EA" w:rsidRPr="00DE138F">
        <w:t xml:space="preserve">I discuss </w:t>
      </w:r>
      <w:r w:rsidR="004C3909">
        <w:t xml:space="preserve">my reasons </w:t>
      </w:r>
      <w:r w:rsidR="003A46EA" w:rsidRPr="00DE138F">
        <w:t>below.</w:t>
      </w:r>
    </w:p>
    <w:p w14:paraId="5492AF0C" w14:textId="754D64DA" w:rsidR="00EC69A9" w:rsidRPr="00686A04" w:rsidRDefault="00501C0C">
      <w:pPr>
        <w:pStyle w:val="Heading2"/>
      </w:pPr>
      <w:r w:rsidRPr="00686A04">
        <w:t>Is the proposal appropriate having regard to the planning policy framework, locational attributes and neighbourhood character?</w:t>
      </w:r>
    </w:p>
    <w:p w14:paraId="37D53BB1" w14:textId="78F25D36" w:rsidR="00501C0C" w:rsidRPr="00686A04" w:rsidRDefault="00501C0C" w:rsidP="00501C0C">
      <w:pPr>
        <w:pStyle w:val="Heading3"/>
      </w:pPr>
      <w:r w:rsidRPr="00686A04">
        <w:t>Zoning</w:t>
      </w:r>
    </w:p>
    <w:p w14:paraId="0D1F6C81" w14:textId="59901F25" w:rsidR="00501C0C" w:rsidRPr="00686A04" w:rsidRDefault="004C3909" w:rsidP="004C3909">
      <w:pPr>
        <w:pStyle w:val="Para1"/>
      </w:pPr>
      <w:r w:rsidRPr="00686A04">
        <w:t xml:space="preserve">The review site </w:t>
      </w:r>
      <w:r w:rsidR="00B02CCA" w:rsidRPr="00686A04">
        <w:t>is in</w:t>
      </w:r>
      <w:r w:rsidRPr="00686A04">
        <w:t xml:space="preserve"> the RGZ3.  Under Clause 32.07-5 a permit is required to construct two or more dwellings on a lot.  Significantly I note the key purposes of the RGZ3 seek:</w:t>
      </w:r>
    </w:p>
    <w:p w14:paraId="406DAF53" w14:textId="09E5F3F0" w:rsidR="004C3909" w:rsidRPr="00686A04" w:rsidRDefault="004C3909" w:rsidP="004C3909">
      <w:pPr>
        <w:pStyle w:val="Quote3"/>
      </w:pPr>
      <w:r w:rsidRPr="00686A04">
        <w:t xml:space="preserve">To provide housing at </w:t>
      </w:r>
      <w:r w:rsidRPr="0015551D">
        <w:rPr>
          <w:u w:val="single"/>
        </w:rPr>
        <w:t>increased densities in buildings up to and including four storey buildings</w:t>
      </w:r>
      <w:r w:rsidRPr="00686A04">
        <w:t>.</w:t>
      </w:r>
    </w:p>
    <w:p w14:paraId="557E4E76" w14:textId="06C27B20" w:rsidR="004C3909" w:rsidRPr="00686A04" w:rsidRDefault="004C3909" w:rsidP="004C3909">
      <w:pPr>
        <w:pStyle w:val="Quote3"/>
      </w:pPr>
      <w:r w:rsidRPr="00686A04">
        <w:t xml:space="preserve">To encourage a </w:t>
      </w:r>
      <w:r w:rsidRPr="0015551D">
        <w:rPr>
          <w:u w:val="single"/>
        </w:rPr>
        <w:t>diversity of housing types</w:t>
      </w:r>
      <w:r w:rsidRPr="00686A04">
        <w:t xml:space="preserve"> in locations offering good access to services and transport including activity centres and town centres.</w:t>
      </w:r>
    </w:p>
    <w:p w14:paraId="1197BBC1" w14:textId="13369A4D" w:rsidR="004C3909" w:rsidRPr="00686A04" w:rsidRDefault="004C3909" w:rsidP="004C3909">
      <w:pPr>
        <w:pStyle w:val="Quote3"/>
      </w:pPr>
      <w:r w:rsidRPr="00686A04">
        <w:t xml:space="preserve">To </w:t>
      </w:r>
      <w:r w:rsidRPr="0015551D">
        <w:rPr>
          <w:u w:val="single"/>
        </w:rPr>
        <w:t>encourage a scale of development that provides a transition between areas of more intensive use and development</w:t>
      </w:r>
      <w:r w:rsidRPr="00686A04">
        <w:t xml:space="preserve"> and other residential areas.</w:t>
      </w:r>
    </w:p>
    <w:p w14:paraId="67BA9091" w14:textId="5E3811F3" w:rsidR="004C3909" w:rsidRDefault="004C3909" w:rsidP="004C3909">
      <w:pPr>
        <w:pStyle w:val="Quote3"/>
      </w:pPr>
      <w:r w:rsidRPr="00686A04">
        <w:t>To ensure residential development achieves design objectives specified in a schedule to this zone.</w:t>
      </w:r>
    </w:p>
    <w:p w14:paraId="28156F65" w14:textId="678D6A4D" w:rsidR="0015551D" w:rsidRPr="00686A04" w:rsidRDefault="0015551D" w:rsidP="0015551D">
      <w:pPr>
        <w:pStyle w:val="Para2"/>
      </w:pPr>
      <w:r>
        <w:t>(Tribunal emphasis added)</w:t>
      </w:r>
    </w:p>
    <w:p w14:paraId="1AD0FD8C" w14:textId="784104E6" w:rsidR="004C3909" w:rsidRPr="00686A04" w:rsidRDefault="004C3909" w:rsidP="004C3909">
      <w:pPr>
        <w:pStyle w:val="Para1"/>
      </w:pPr>
      <w:r w:rsidRPr="00686A04">
        <w:t xml:space="preserve">Schedule 3 relates to </w:t>
      </w:r>
      <w:r w:rsidR="0015551D">
        <w:t xml:space="preserve">the </w:t>
      </w:r>
      <w:r w:rsidRPr="00686A04">
        <w:t xml:space="preserve">Clayton Major Activity Centre and Monash National Employment and Innovation Cluster and includes variations to the standards of Clauses 55.  I note these include minimum street setback, landscaping, side and rear setbacks, private open </w:t>
      </w:r>
      <w:r w:rsidR="00B02CCA" w:rsidRPr="00686A04">
        <w:t>space,</w:t>
      </w:r>
      <w:r w:rsidRPr="00686A04">
        <w:t xml:space="preserve"> and front fence height. </w:t>
      </w:r>
    </w:p>
    <w:p w14:paraId="4E96A65A" w14:textId="510F8994" w:rsidR="004C3909" w:rsidRPr="00686A04" w:rsidRDefault="004A2405" w:rsidP="004C3909">
      <w:pPr>
        <w:pStyle w:val="Para1"/>
      </w:pPr>
      <w:r w:rsidRPr="00686A04">
        <w:t xml:space="preserve">Key </w:t>
      </w:r>
      <w:r w:rsidR="004C3909" w:rsidRPr="00686A04">
        <w:t>design objectives included in the schedule to the RGZ3</w:t>
      </w:r>
      <w:r w:rsidRPr="00686A04">
        <w:t xml:space="preserve"> include</w:t>
      </w:r>
      <w:r w:rsidR="004C3909" w:rsidRPr="00686A04">
        <w:t>:</w:t>
      </w:r>
    </w:p>
    <w:p w14:paraId="762DC227" w14:textId="07340BE6" w:rsidR="004A2405" w:rsidRPr="00686A04" w:rsidRDefault="004A2405" w:rsidP="004A2405">
      <w:pPr>
        <w:pStyle w:val="Quote3"/>
      </w:pPr>
      <w:r w:rsidRPr="00686A04">
        <w:t>To facilitate housing growth in the form of apartment developments of a high quality design and finish.</w:t>
      </w:r>
    </w:p>
    <w:p w14:paraId="099E8121" w14:textId="056AAC42" w:rsidR="004A2405" w:rsidRPr="00686A04" w:rsidRDefault="004A2405" w:rsidP="004A2405">
      <w:pPr>
        <w:pStyle w:val="Quote3"/>
      </w:pPr>
      <w:r w:rsidRPr="00686A04">
        <w:t>To ensure developments are constructed within an open garden setting through the retention and planting of vegetation, including canopy trees.</w:t>
      </w:r>
    </w:p>
    <w:p w14:paraId="31C28080" w14:textId="006EB907" w:rsidR="004C3909" w:rsidRPr="00686A04" w:rsidRDefault="004A2405" w:rsidP="004A2405">
      <w:pPr>
        <w:pStyle w:val="Quote3"/>
      </w:pPr>
      <w:r w:rsidRPr="00686A04">
        <w:t>To ensure that the height, scale and form of development respects any sensitive residential interfaces and minimises the appearance of visual bulk.</w:t>
      </w:r>
    </w:p>
    <w:p w14:paraId="32BCDFE4" w14:textId="0671CEE1" w:rsidR="004A2405" w:rsidRPr="00686A04" w:rsidRDefault="004A2405" w:rsidP="004A2405">
      <w:pPr>
        <w:pStyle w:val="Para1"/>
      </w:pPr>
      <w:r w:rsidRPr="00686A04">
        <w:t>Decision Guidelines in the zone schedule emphasise the need to address</w:t>
      </w:r>
      <w:r w:rsidR="0015551D">
        <w:t xml:space="preserve"> </w:t>
      </w:r>
      <w:r w:rsidRPr="00686A04">
        <w:rPr>
          <w:i/>
          <w:iCs/>
        </w:rPr>
        <w:t>garden city character</w:t>
      </w:r>
      <w:r w:rsidRPr="00686A04">
        <w:t xml:space="preserve">.  This is supported by </w:t>
      </w:r>
      <w:r w:rsidR="0015551D">
        <w:t xml:space="preserve">other </w:t>
      </w:r>
      <w:r w:rsidRPr="00686A04">
        <w:t xml:space="preserve">local policy in the Scheme.  Well located open space </w:t>
      </w:r>
      <w:r w:rsidR="0015551D">
        <w:t xml:space="preserve">should </w:t>
      </w:r>
      <w:r w:rsidRPr="00686A04">
        <w:t>enable large</w:t>
      </w:r>
      <w:r w:rsidR="0015551D">
        <w:t>, canopy</w:t>
      </w:r>
      <w:r w:rsidRPr="00686A04">
        <w:t xml:space="preserve"> tree planting and a mixture of indigenous and exotic vegetation in front, </w:t>
      </w:r>
      <w:r w:rsidR="00B02CCA" w:rsidRPr="00686A04">
        <w:t>side,</w:t>
      </w:r>
      <w:r w:rsidRPr="00686A04">
        <w:t xml:space="preserve"> and rear setbacks.  Hard stand areas within the front setback are to be minimised and encouraged for landscape treatment.  Significant breaks and recesses are to be provided </w:t>
      </w:r>
      <w:r w:rsidR="0015551D">
        <w:t xml:space="preserve">in building design </w:t>
      </w:r>
      <w:r w:rsidRPr="00686A04">
        <w:t xml:space="preserve">to avoid </w:t>
      </w:r>
      <w:r w:rsidRPr="00686A04">
        <w:rPr>
          <w:i/>
          <w:iCs/>
        </w:rPr>
        <w:t xml:space="preserve">box like structures. </w:t>
      </w:r>
      <w:r w:rsidRPr="00686A04">
        <w:t xml:space="preserve">Suitable </w:t>
      </w:r>
      <w:r w:rsidR="009E7EB1">
        <w:rPr>
          <w:noProof/>
        </w:rPr>
        <w:lastRenderedPageBreak/>
        <w:drawing>
          <wp:anchor distT="0" distB="0" distL="114300" distR="114300" simplePos="0" relativeHeight="251666432" behindDoc="1" locked="0" layoutInCell="1" allowOverlap="1" wp14:anchorId="571A3530" wp14:editId="39C6E9F4">
            <wp:simplePos x="0" y="0"/>
            <wp:positionH relativeFrom="column">
              <wp:posOffset>5183505</wp:posOffset>
            </wp:positionH>
            <wp:positionV relativeFrom="paragraph">
              <wp:posOffset>8459470</wp:posOffset>
            </wp:positionV>
            <wp:extent cx="1080000" cy="1080000"/>
            <wp:effectExtent l="0" t="0" r="6350" b="6350"/>
            <wp:wrapNone/>
            <wp:docPr id="27" name="VCAT Seal9"/>
            <wp:cNvGraphicFramePr/>
            <a:graphic xmlns:a="http://schemas.openxmlformats.org/drawingml/2006/main">
              <a:graphicData uri="http://schemas.openxmlformats.org/drawingml/2006/picture">
                <pic:pic xmlns:pic="http://schemas.openxmlformats.org/drawingml/2006/picture">
                  <pic:nvPicPr>
                    <pic:cNvPr id="27" name="VCAT Seal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686A04">
        <w:t>setbacks are to be provided by new development to minimise impacts</w:t>
      </w:r>
      <w:r w:rsidR="0015551D">
        <w:t xml:space="preserve"> and provide transition</w:t>
      </w:r>
      <w:r w:rsidRPr="00686A04">
        <w:t xml:space="preserve"> to neighbouring properties.</w:t>
      </w:r>
    </w:p>
    <w:p w14:paraId="678B9BFB" w14:textId="77777777" w:rsidR="00501C0C" w:rsidRPr="00686A04" w:rsidRDefault="00501C0C" w:rsidP="00501C0C">
      <w:pPr>
        <w:pStyle w:val="Heading3"/>
        <w:rPr>
          <w:i/>
          <w:iCs w:val="0"/>
        </w:rPr>
      </w:pPr>
      <w:r w:rsidRPr="00686A04">
        <w:t>Policy Framework</w:t>
      </w:r>
    </w:p>
    <w:p w14:paraId="4A862FCB" w14:textId="70EA82C4" w:rsidR="00ED266C" w:rsidRPr="00686A04" w:rsidRDefault="00ED266C" w:rsidP="00ED266C">
      <w:pPr>
        <w:pStyle w:val="Para1"/>
      </w:pPr>
      <w:r w:rsidRPr="00686A04">
        <w:t>Local policy at Clause 22.01 (Residential Development &amp; Character Policy) is relevant to this matter.  Under this Clause the review site</w:t>
      </w:r>
      <w:r w:rsidR="00064107">
        <w:t xml:space="preserve"> is</w:t>
      </w:r>
      <w:r w:rsidRPr="00686A04">
        <w:t xml:space="preserve"> identified within the </w:t>
      </w:r>
      <w:bookmarkStart w:id="11" w:name="_Hlk75617564"/>
      <w:r w:rsidRPr="00686A04">
        <w:rPr>
          <w:i/>
          <w:iCs/>
        </w:rPr>
        <w:t>Housing Growth Area – Clayton Activity Centre and Monash National Employment Cluster.</w:t>
      </w:r>
      <w:r w:rsidRPr="00686A04">
        <w:t xml:space="preserve">  </w:t>
      </w:r>
      <w:bookmarkEnd w:id="11"/>
      <w:r w:rsidRPr="00686A04">
        <w:t>Amongst other matters, key design objectives under this policy seek to ensure new development achieves the following outcomes:</w:t>
      </w:r>
    </w:p>
    <w:p w14:paraId="7603902A" w14:textId="241A6CCF" w:rsidR="00ED266C" w:rsidRPr="00686A04" w:rsidRDefault="00ED266C" w:rsidP="00ED266C">
      <w:pPr>
        <w:pStyle w:val="Quote2"/>
        <w:ind w:firstLine="0"/>
        <w:rPr>
          <w:u w:val="single"/>
        </w:rPr>
      </w:pPr>
      <w:r w:rsidRPr="00686A04">
        <w:t xml:space="preserve">The scale of new residential development will generally </w:t>
      </w:r>
      <w:r w:rsidRPr="00686A04">
        <w:rPr>
          <w:u w:val="single"/>
        </w:rPr>
        <w:t>comprise larger footprint apartment development of a high-quality design and finish</w:t>
      </w:r>
      <w:r w:rsidRPr="00686A04">
        <w:t xml:space="preserve">. Some infill town house and unit development will also occur. Where possible </w:t>
      </w:r>
      <w:r w:rsidRPr="00686A04">
        <w:rPr>
          <w:u w:val="single"/>
        </w:rPr>
        <w:t>on larger sites, developments will be multi-level, and set in open gardens.</w:t>
      </w:r>
      <w:r w:rsidRPr="00686A04">
        <w:t xml:space="preserve"> </w:t>
      </w:r>
      <w:r w:rsidRPr="00686A04">
        <w:rPr>
          <w:u w:val="single"/>
        </w:rPr>
        <w:t>Although setbacks from all boundaries will be less than is common in other parts of Monash, the developments will ensure the incorporation of well-maintained landscaping to address the garden city character, albeit in a more urban form.</w:t>
      </w:r>
    </w:p>
    <w:p w14:paraId="24CD1891" w14:textId="1D313C20" w:rsidR="00ED266C" w:rsidRPr="00686A04" w:rsidRDefault="00ED266C" w:rsidP="00ED266C">
      <w:pPr>
        <w:pStyle w:val="Para2"/>
      </w:pPr>
      <w:r w:rsidRPr="00686A04">
        <w:t>(Tribunal emphasis added)</w:t>
      </w:r>
    </w:p>
    <w:p w14:paraId="4167366A" w14:textId="3F909AB5" w:rsidR="000779F0" w:rsidRPr="00686A04" w:rsidRDefault="000779F0" w:rsidP="00ED266C">
      <w:pPr>
        <w:pStyle w:val="Para1"/>
      </w:pPr>
      <w:r w:rsidRPr="00686A04">
        <w:t xml:space="preserve">I also note that relevant objectives and strategies sought under the </w:t>
      </w:r>
      <w:r w:rsidRPr="00686A04">
        <w:rPr>
          <w:i/>
          <w:iCs/>
        </w:rPr>
        <w:t>Garden City Suburbs</w:t>
      </w:r>
      <w:r w:rsidRPr="00686A04">
        <w:t xml:space="preserve"> character type, amongst other matters, include:</w:t>
      </w:r>
    </w:p>
    <w:p w14:paraId="741AE6F4" w14:textId="3746AAEF" w:rsidR="000779F0" w:rsidRPr="00686A04" w:rsidRDefault="000779F0" w:rsidP="000779F0">
      <w:pPr>
        <w:pStyle w:val="Quote3"/>
      </w:pPr>
      <w:r w:rsidRPr="00686A04">
        <w:t xml:space="preserve">To locate residential growth within neighbourhood and activity centres, the Monash National Employment </w:t>
      </w:r>
      <w:r w:rsidR="00B02CCA" w:rsidRPr="00686A04">
        <w:t>Cluster,</w:t>
      </w:r>
      <w:r w:rsidRPr="00686A04">
        <w:t xml:space="preserve"> and the boulevards (Springvale Road and Princes Highway) to increase proximity to employment, public transport, </w:t>
      </w:r>
      <w:r w:rsidR="00B02CCA" w:rsidRPr="00686A04">
        <w:t>shops,</w:t>
      </w:r>
      <w:r w:rsidRPr="00686A04">
        <w:t xml:space="preserve"> and services. This will assist to preserve and enhance garden city character and special character in the balance of the municipality.</w:t>
      </w:r>
    </w:p>
    <w:p w14:paraId="342C28AB" w14:textId="7810E4C0" w:rsidR="000779F0" w:rsidRPr="00686A04" w:rsidRDefault="000779F0" w:rsidP="000779F0">
      <w:pPr>
        <w:pStyle w:val="Quote3"/>
      </w:pPr>
      <w:r w:rsidRPr="00686A04">
        <w:t>Support substantial residential growth within the Monash National Employment Cluster to provide housing closer to where people work and study.</w:t>
      </w:r>
    </w:p>
    <w:p w14:paraId="04DC5692" w14:textId="30086E80" w:rsidR="00ED266C" w:rsidRPr="00686A04" w:rsidRDefault="00ED266C" w:rsidP="00ED266C">
      <w:pPr>
        <w:pStyle w:val="Para1"/>
      </w:pPr>
      <w:r w:rsidRPr="00686A04">
        <w:t>I am satisfied the proposed development has appropriately addressed these policy objectives</w:t>
      </w:r>
      <w:r w:rsidR="0015551D">
        <w:t xml:space="preserve">, </w:t>
      </w:r>
      <w:r w:rsidRPr="00686A04">
        <w:t>zone purposes</w:t>
      </w:r>
      <w:r w:rsidR="0015551D">
        <w:t xml:space="preserve"> and character settings</w:t>
      </w:r>
      <w:r w:rsidRPr="00686A04">
        <w:t xml:space="preserve">, </w:t>
      </w:r>
      <w:r w:rsidR="00B52CED" w:rsidRPr="00686A04">
        <w:t xml:space="preserve">particularly </w:t>
      </w:r>
      <w:r w:rsidRPr="00686A04">
        <w:t>noting:</w:t>
      </w:r>
    </w:p>
    <w:p w14:paraId="15F09910" w14:textId="080BE6B1" w:rsidR="00B52CED" w:rsidRPr="00686A04" w:rsidRDefault="00ED266C" w:rsidP="00ED266C">
      <w:pPr>
        <w:pStyle w:val="Para5"/>
      </w:pPr>
      <w:r w:rsidRPr="00686A04">
        <w:t xml:space="preserve">The </w:t>
      </w:r>
      <w:r w:rsidR="00B52CED" w:rsidRPr="00686A04">
        <w:t xml:space="preserve">proposed development includes </w:t>
      </w:r>
      <w:r w:rsidRPr="00686A04">
        <w:t>a multi-level, multi</w:t>
      </w:r>
      <w:r w:rsidR="00064107">
        <w:t>-</w:t>
      </w:r>
      <w:r w:rsidRPr="00686A04">
        <w:t xml:space="preserve">occupancy building </w:t>
      </w:r>
      <w:r w:rsidR="00B52CED" w:rsidRPr="00686A04">
        <w:t>form and density</w:t>
      </w:r>
      <w:r w:rsidRPr="00686A04">
        <w:t xml:space="preserve"> </w:t>
      </w:r>
      <w:r w:rsidR="00B52CED" w:rsidRPr="00686A04">
        <w:t xml:space="preserve">that </w:t>
      </w:r>
      <w:r w:rsidRPr="00686A04">
        <w:t>exhibits an</w:t>
      </w:r>
      <w:r w:rsidR="00B52CED" w:rsidRPr="00686A04">
        <w:t xml:space="preserve"> appropriate</w:t>
      </w:r>
      <w:r w:rsidRPr="00686A04">
        <w:t xml:space="preserve"> architectural and functional design</w:t>
      </w:r>
      <w:r w:rsidR="00B52CED" w:rsidRPr="00686A04">
        <w:t>.</w:t>
      </w:r>
    </w:p>
    <w:p w14:paraId="6038B286" w14:textId="6B9AE1C4" w:rsidR="00ED266C" w:rsidRPr="00686A04" w:rsidRDefault="00B52CED" w:rsidP="00ED266C">
      <w:pPr>
        <w:pStyle w:val="Para5"/>
      </w:pPr>
      <w:r w:rsidRPr="00686A04">
        <w:t>F</w:t>
      </w:r>
      <w:r w:rsidR="00ED266C" w:rsidRPr="00686A04">
        <w:t xml:space="preserve">uture occupants </w:t>
      </w:r>
      <w:r w:rsidRPr="00686A04">
        <w:t xml:space="preserve">have appropriate access to </w:t>
      </w:r>
      <w:r w:rsidR="00ED266C" w:rsidRPr="00686A04">
        <w:t>communal space</w:t>
      </w:r>
      <w:r w:rsidRPr="00686A04">
        <w:t xml:space="preserve">s and </w:t>
      </w:r>
      <w:r w:rsidR="00ED266C" w:rsidRPr="00686A04">
        <w:t>dwelling layouts</w:t>
      </w:r>
      <w:r w:rsidRPr="00686A04">
        <w:t xml:space="preserve">, while </w:t>
      </w:r>
      <w:r w:rsidR="00ED266C" w:rsidRPr="00686A04">
        <w:t xml:space="preserve">open spaces </w:t>
      </w:r>
      <w:r w:rsidRPr="00686A04">
        <w:t xml:space="preserve">provide a suitable level of </w:t>
      </w:r>
      <w:r w:rsidR="00ED266C" w:rsidRPr="00686A04">
        <w:t>amenity</w:t>
      </w:r>
      <w:r w:rsidRPr="00686A04">
        <w:t xml:space="preserve"> and opportunity for landscaping.</w:t>
      </w:r>
    </w:p>
    <w:p w14:paraId="7A25AC4C" w14:textId="2FD413CA" w:rsidR="00ED266C" w:rsidRPr="00686A04" w:rsidRDefault="00B52CED" w:rsidP="00ED266C">
      <w:pPr>
        <w:pStyle w:val="Para5"/>
      </w:pPr>
      <w:r w:rsidRPr="00686A04">
        <w:t xml:space="preserve">The landscape design </w:t>
      </w:r>
      <w:r w:rsidR="00ED266C" w:rsidRPr="00686A04">
        <w:t xml:space="preserve">provides a range of landscaping opportunities </w:t>
      </w:r>
      <w:r w:rsidRPr="00686A04">
        <w:t xml:space="preserve">on site </w:t>
      </w:r>
      <w:r w:rsidR="00ED266C" w:rsidRPr="00686A04">
        <w:t xml:space="preserve">that enhance the </w:t>
      </w:r>
      <w:r w:rsidRPr="00686A04">
        <w:t>review site</w:t>
      </w:r>
      <w:r w:rsidR="00ED266C" w:rsidRPr="00686A04">
        <w:t xml:space="preserve"> and </w:t>
      </w:r>
      <w:r w:rsidRPr="00686A04">
        <w:t xml:space="preserve">appropriately </w:t>
      </w:r>
      <w:r w:rsidR="00ED266C" w:rsidRPr="00686A04">
        <w:t>integrat</w:t>
      </w:r>
      <w:r w:rsidRPr="00686A04">
        <w:t>es</w:t>
      </w:r>
      <w:r w:rsidR="00ED266C" w:rsidRPr="00686A04">
        <w:t xml:space="preserve"> the </w:t>
      </w:r>
      <w:r w:rsidRPr="00686A04">
        <w:t xml:space="preserve">proposed </w:t>
      </w:r>
      <w:r w:rsidR="00ED266C" w:rsidRPr="00686A04">
        <w:t>building i</w:t>
      </w:r>
      <w:r w:rsidRPr="00686A04">
        <w:t xml:space="preserve">nto its </w:t>
      </w:r>
      <w:r w:rsidR="00ED266C" w:rsidRPr="00686A04">
        <w:t>immediate</w:t>
      </w:r>
      <w:r w:rsidRPr="00686A04">
        <w:t xml:space="preserve"> and surrounding</w:t>
      </w:r>
      <w:r w:rsidR="00ED266C" w:rsidRPr="00686A04">
        <w:t xml:space="preserve"> context</w:t>
      </w:r>
      <w:r w:rsidRPr="00686A04">
        <w:t>.</w:t>
      </w:r>
    </w:p>
    <w:p w14:paraId="0701D847" w14:textId="611D468D" w:rsidR="00ED266C" w:rsidRPr="00686A04" w:rsidRDefault="009E7EB1" w:rsidP="0015551D">
      <w:pPr>
        <w:pStyle w:val="Para1"/>
      </w:pPr>
      <w:r>
        <w:rPr>
          <w:noProof/>
        </w:rPr>
        <w:lastRenderedPageBreak/>
        <w:drawing>
          <wp:anchor distT="0" distB="0" distL="114300" distR="114300" simplePos="0" relativeHeight="251667456" behindDoc="1" locked="0" layoutInCell="1" allowOverlap="1" wp14:anchorId="3B2876A0" wp14:editId="6BD5BFAE">
            <wp:simplePos x="0" y="0"/>
            <wp:positionH relativeFrom="column">
              <wp:posOffset>5183505</wp:posOffset>
            </wp:positionH>
            <wp:positionV relativeFrom="paragraph">
              <wp:posOffset>8459470</wp:posOffset>
            </wp:positionV>
            <wp:extent cx="1080000" cy="1080000"/>
            <wp:effectExtent l="0" t="0" r="6350" b="6350"/>
            <wp:wrapNone/>
            <wp:docPr id="28" name="VCAT Seal10"/>
            <wp:cNvGraphicFramePr/>
            <a:graphic xmlns:a="http://schemas.openxmlformats.org/drawingml/2006/main">
              <a:graphicData uri="http://schemas.openxmlformats.org/drawingml/2006/picture">
                <pic:pic xmlns:pic="http://schemas.openxmlformats.org/drawingml/2006/picture">
                  <pic:nvPicPr>
                    <pic:cNvPr id="28" name="VCAT Seal1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52CED" w:rsidRPr="00686A04">
        <w:t>While the proposed t</w:t>
      </w:r>
      <w:r w:rsidR="00ED266C" w:rsidRPr="00686A04">
        <w:t>hree storey building height</w:t>
      </w:r>
      <w:r w:rsidR="00B52CED" w:rsidRPr="00686A04">
        <w:t xml:space="preserve"> is under the four storey height permitted under the zone, </w:t>
      </w:r>
      <w:r w:rsidR="00ED266C" w:rsidRPr="00686A04">
        <w:t xml:space="preserve">stepped building articulation </w:t>
      </w:r>
      <w:r w:rsidR="00B52CED" w:rsidRPr="00686A04">
        <w:t xml:space="preserve">has been provided </w:t>
      </w:r>
      <w:r w:rsidR="00ED266C" w:rsidRPr="00686A04">
        <w:t xml:space="preserve">at </w:t>
      </w:r>
      <w:r w:rsidR="00B52CED" w:rsidRPr="00686A04">
        <w:t>first</w:t>
      </w:r>
      <w:r w:rsidR="00ED266C" w:rsidRPr="00686A04">
        <w:t xml:space="preserve"> and </w:t>
      </w:r>
      <w:r w:rsidR="00B52CED" w:rsidRPr="00686A04">
        <w:t>second</w:t>
      </w:r>
      <w:r w:rsidR="00ED266C" w:rsidRPr="00686A04">
        <w:t xml:space="preserve"> floor level</w:t>
      </w:r>
      <w:r w:rsidR="00B52CED" w:rsidRPr="00686A04">
        <w:t>s,</w:t>
      </w:r>
      <w:r w:rsidR="00ED266C" w:rsidRPr="00686A04">
        <w:t xml:space="preserve"> </w:t>
      </w:r>
      <w:r w:rsidR="00B52CED" w:rsidRPr="00686A04">
        <w:t xml:space="preserve">thereby </w:t>
      </w:r>
      <w:r w:rsidR="00ED266C" w:rsidRPr="00686A04">
        <w:t>ensur</w:t>
      </w:r>
      <w:r w:rsidR="00B52CED" w:rsidRPr="00686A04">
        <w:t xml:space="preserve">ing </w:t>
      </w:r>
      <w:r w:rsidR="00ED266C" w:rsidRPr="00686A04">
        <w:t xml:space="preserve">the built form provides </w:t>
      </w:r>
      <w:r w:rsidR="00B52CED" w:rsidRPr="00686A04">
        <w:t xml:space="preserve">an </w:t>
      </w:r>
      <w:r w:rsidR="00ED266C" w:rsidRPr="00686A04">
        <w:t>appropriate physical and visual transition towards abutting RGZ3 properties.</w:t>
      </w:r>
    </w:p>
    <w:p w14:paraId="49A91145" w14:textId="4B9DCF1E" w:rsidR="005E2C5D" w:rsidRPr="00686A04" w:rsidRDefault="005E2C5D" w:rsidP="0015551D">
      <w:pPr>
        <w:pStyle w:val="Para1"/>
      </w:pPr>
      <w:r w:rsidRPr="00686A04">
        <w:t xml:space="preserve">Surrounding development is </w:t>
      </w:r>
      <w:r w:rsidR="00911D71">
        <w:t xml:space="preserve">emerging </w:t>
      </w:r>
      <w:r w:rsidRPr="00686A04">
        <w:t>with larger buil</w:t>
      </w:r>
      <w:r w:rsidR="00911D71">
        <w:t>t</w:t>
      </w:r>
      <w:r w:rsidRPr="00686A04">
        <w:t xml:space="preserve"> form in the area</w:t>
      </w:r>
      <w:r w:rsidR="00911D71">
        <w:t>.  This setting is c</w:t>
      </w:r>
      <w:r w:rsidRPr="00686A04">
        <w:t xml:space="preserve">onsistent with the built form, scale and density proposed on the review site.  </w:t>
      </w:r>
      <w:r w:rsidR="00911D71">
        <w:t>For example, I noted from my inspection</w:t>
      </w:r>
      <w:r w:rsidR="00064107">
        <w:t>,</w:t>
      </w:r>
      <w:r w:rsidR="00911D71">
        <w:t xml:space="preserve"> </w:t>
      </w:r>
      <w:r w:rsidRPr="00686A04">
        <w:t>two storey student housing at 3 Cobain Street, twelve studio apartments with a visually prominent, double storey form at 2015 Dandenong Road and a further apartment building approved by the council at 2029 Dandenong Road.</w:t>
      </w:r>
    </w:p>
    <w:p w14:paraId="14857A4D" w14:textId="6577F9B5" w:rsidR="005E2C5D" w:rsidRPr="00686A04" w:rsidRDefault="005E2C5D" w:rsidP="005E2C5D">
      <w:pPr>
        <w:pStyle w:val="Para1"/>
      </w:pPr>
      <w:r w:rsidRPr="00686A04">
        <w:t xml:space="preserve">I accept the 1 </w:t>
      </w:r>
      <w:r w:rsidR="00064107">
        <w:t>and</w:t>
      </w:r>
      <w:r w:rsidRPr="00686A04">
        <w:t xml:space="preserve"> 2 bedroom dwellings proposed in this design response are not targeted to provide housing solely for tertiary students.  Nevertheless, the proximity of the review site to Monash University, </w:t>
      </w:r>
      <w:r w:rsidR="00911D71">
        <w:t xml:space="preserve">in my view, </w:t>
      </w:r>
      <w:r w:rsidRPr="00686A04">
        <w:t xml:space="preserve">will result in wider choice for students and other future occupants seeking a larger, more </w:t>
      </w:r>
      <w:r w:rsidR="00B02CCA" w:rsidRPr="00686A04">
        <w:t>independent,</w:t>
      </w:r>
      <w:r w:rsidRPr="00686A04">
        <w:t xml:space="preserve"> and self-contained form of accommodation in this area.</w:t>
      </w:r>
    </w:p>
    <w:p w14:paraId="560557C0" w14:textId="31E924A6" w:rsidR="0090371C" w:rsidRPr="00686A04" w:rsidRDefault="0090371C" w:rsidP="005E2C5D">
      <w:pPr>
        <w:pStyle w:val="Para1"/>
      </w:pPr>
      <w:r w:rsidRPr="00686A04">
        <w:t xml:space="preserve">I accept use of </w:t>
      </w:r>
      <w:r w:rsidR="00911D71">
        <w:t xml:space="preserve">an </w:t>
      </w:r>
      <w:r w:rsidRPr="00686A04">
        <w:t>apartment style typology on the review site will result in the proposed building being visible</w:t>
      </w:r>
      <w:r w:rsidR="006C37BE" w:rsidRPr="00686A04">
        <w:t xml:space="preserve"> within the streetscape.  However, I accept evidence from Mr Thomson</w:t>
      </w:r>
      <w:r w:rsidR="00064107">
        <w:t xml:space="preserve"> t</w:t>
      </w:r>
      <w:r w:rsidR="006C37BE" w:rsidRPr="00686A04">
        <w:t xml:space="preserve">hat the robust landscape treatment proposed to the front and sides of the building will assist in </w:t>
      </w:r>
      <w:r w:rsidR="00F81D41" w:rsidRPr="00686A04">
        <w:t xml:space="preserve">appropriately </w:t>
      </w:r>
      <w:r w:rsidR="006C37BE" w:rsidRPr="00686A04">
        <w:t>filtering views of the building from the public realm.  I accept his evidence that the 5.0m street setback provides an opportunity to provide additional deep earth and space for the planting of canopy trees to grow to a mature height and form.  It is also significant in my findings that the building design response does not propose any boundary wall construction</w:t>
      </w:r>
      <w:r w:rsidR="00911D71">
        <w:t xml:space="preserve"> at ground level</w:t>
      </w:r>
      <w:r w:rsidR="006C37BE" w:rsidRPr="00686A04">
        <w:t xml:space="preserve">, thereby ensuring that side and rear boundaries are able to accommodate landscape treatment along common boundaries with abutting properties. </w:t>
      </w:r>
    </w:p>
    <w:p w14:paraId="19494A74" w14:textId="1AEF5BAF" w:rsidR="00501C0C" w:rsidRPr="00686A04" w:rsidRDefault="00501C0C" w:rsidP="00501C0C">
      <w:pPr>
        <w:pStyle w:val="Heading3"/>
      </w:pPr>
      <w:r w:rsidRPr="00686A04">
        <w:t>Locational Attributes</w:t>
      </w:r>
    </w:p>
    <w:p w14:paraId="1CC4626F" w14:textId="562B916C" w:rsidR="00F81D41" w:rsidRPr="00686A04" w:rsidRDefault="00F81D41">
      <w:pPr>
        <w:pStyle w:val="Para1"/>
      </w:pPr>
      <w:r w:rsidRPr="00686A04">
        <w:t>I find the location of the review site, being centrally situated within the Housing Growth Area – Clayton Activity Centre and Monash National Employment Cluster, is appropriate for the density and scale of residential development as proposed.  I also note that council does not contest the</w:t>
      </w:r>
      <w:r w:rsidR="00911D71">
        <w:t xml:space="preserve"> review site is suitable </w:t>
      </w:r>
      <w:r w:rsidRPr="00686A04">
        <w:t xml:space="preserve">for increased residential development in this </w:t>
      </w:r>
      <w:r w:rsidR="00B02CCA" w:rsidRPr="00686A04">
        <w:t>location</w:t>
      </w:r>
      <w:r w:rsidRPr="00686A04">
        <w:t>.</w:t>
      </w:r>
    </w:p>
    <w:p w14:paraId="1A523215" w14:textId="48E38644" w:rsidR="00EC69A9" w:rsidRPr="00686A04" w:rsidRDefault="00F81D41">
      <w:pPr>
        <w:pStyle w:val="Para1"/>
      </w:pPr>
      <w:r w:rsidRPr="00686A04">
        <w:t xml:space="preserve">I </w:t>
      </w:r>
      <w:r w:rsidR="00911D71">
        <w:t xml:space="preserve">agree </w:t>
      </w:r>
      <w:r w:rsidRPr="00686A04">
        <w:t xml:space="preserve">this policy support is subject to an appropriate design response, with well designed open space and appropriately landscaped setbacks.  </w:t>
      </w:r>
      <w:r w:rsidR="00911D71">
        <w:t>However, a</w:t>
      </w:r>
      <w:r w:rsidRPr="00686A04">
        <w:t>s I have outlined above, I am satisfied the proposed design response has achieved these objectives</w:t>
      </w:r>
      <w:r w:rsidR="00911D71">
        <w:t xml:space="preserve"> around garden city landscape character</w:t>
      </w:r>
      <w:r w:rsidRPr="00686A04">
        <w:t xml:space="preserve">. </w:t>
      </w:r>
    </w:p>
    <w:p w14:paraId="018C843E" w14:textId="55AC72E6" w:rsidR="00501C0C" w:rsidRPr="00686A04" w:rsidRDefault="00501C0C" w:rsidP="00501C0C">
      <w:pPr>
        <w:pStyle w:val="Heading3"/>
      </w:pPr>
      <w:r w:rsidRPr="00686A04">
        <w:t>Neighbourhood Character</w:t>
      </w:r>
    </w:p>
    <w:p w14:paraId="1078AAD5" w14:textId="3E0DBCCE" w:rsidR="0054421C" w:rsidRPr="00686A04" w:rsidRDefault="00F81D41" w:rsidP="00501C0C">
      <w:pPr>
        <w:pStyle w:val="Para1"/>
      </w:pPr>
      <w:r w:rsidRPr="00686A04">
        <w:t xml:space="preserve">Council is particularly concerned the proposed development has not achieved an appropriate response to garden city character elements.  </w:t>
      </w:r>
      <w:r w:rsidR="009E7EB1">
        <w:rPr>
          <w:noProof/>
        </w:rPr>
        <w:lastRenderedPageBreak/>
        <w:drawing>
          <wp:anchor distT="0" distB="0" distL="114300" distR="114300" simplePos="0" relativeHeight="251668480" behindDoc="1" locked="0" layoutInCell="1" allowOverlap="1" wp14:anchorId="301106B4" wp14:editId="652A8B39">
            <wp:simplePos x="0" y="0"/>
            <wp:positionH relativeFrom="column">
              <wp:posOffset>5183505</wp:posOffset>
            </wp:positionH>
            <wp:positionV relativeFrom="paragraph">
              <wp:posOffset>8459470</wp:posOffset>
            </wp:positionV>
            <wp:extent cx="1080000" cy="1080000"/>
            <wp:effectExtent l="0" t="0" r="6350" b="6350"/>
            <wp:wrapNone/>
            <wp:docPr id="29" name="VCAT Seal11"/>
            <wp:cNvGraphicFramePr/>
            <a:graphic xmlns:a="http://schemas.openxmlformats.org/drawingml/2006/main">
              <a:graphicData uri="http://schemas.openxmlformats.org/drawingml/2006/picture">
                <pic:pic xmlns:pic="http://schemas.openxmlformats.org/drawingml/2006/picture">
                  <pic:nvPicPr>
                    <pic:cNvPr id="29" name="VCAT Seal1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4421C" w:rsidRPr="00686A04">
        <w:t xml:space="preserve">Council says the development </w:t>
      </w:r>
      <w:r w:rsidR="0054421C" w:rsidRPr="00911D71">
        <w:rPr>
          <w:i/>
          <w:iCs/>
        </w:rPr>
        <w:t>under delivers</w:t>
      </w:r>
      <w:r w:rsidR="0054421C" w:rsidRPr="00686A04">
        <w:t xml:space="preserve"> by not providing sufficient space on site to achieve landscaping outcomes that are consistent with the </w:t>
      </w:r>
      <w:bookmarkStart w:id="12" w:name="_Hlk75619052"/>
      <w:r w:rsidR="00C25586" w:rsidRPr="00686A04">
        <w:t>g</w:t>
      </w:r>
      <w:r w:rsidR="0054421C" w:rsidRPr="00686A04">
        <w:t xml:space="preserve">arden </w:t>
      </w:r>
      <w:r w:rsidR="00C25586" w:rsidRPr="00686A04">
        <w:t>c</w:t>
      </w:r>
      <w:r w:rsidR="0054421C" w:rsidRPr="00686A04">
        <w:t xml:space="preserve">ity </w:t>
      </w:r>
      <w:r w:rsidR="00C25586" w:rsidRPr="00686A04">
        <w:t>c</w:t>
      </w:r>
      <w:r w:rsidR="0054421C" w:rsidRPr="00686A04">
        <w:t xml:space="preserve">haracter </w:t>
      </w:r>
      <w:bookmarkEnd w:id="12"/>
      <w:r w:rsidR="0054421C" w:rsidRPr="00686A04">
        <w:t xml:space="preserve">sought under local policy.  </w:t>
      </w:r>
    </w:p>
    <w:p w14:paraId="27E52FEA" w14:textId="0A40D3D3" w:rsidR="00501C0C" w:rsidRPr="00686A04" w:rsidRDefault="00911D71" w:rsidP="00501C0C">
      <w:pPr>
        <w:pStyle w:val="Para1"/>
      </w:pPr>
      <w:r>
        <w:t>C</w:t>
      </w:r>
      <w:r w:rsidR="0054421C" w:rsidRPr="00686A04">
        <w:t>ouncil highlights the proposed development exceeds the maximum 60% site coverage (62% is proposed).  It is also concerned the proposed development fails to meet some setback requirements sought along part of the eastern and western side boundaries and</w:t>
      </w:r>
      <w:r>
        <w:t xml:space="preserve"> seeks </w:t>
      </w:r>
      <w:r w:rsidR="0054421C" w:rsidRPr="00686A04">
        <w:t>vari</w:t>
      </w:r>
      <w:r>
        <w:t>ations to</w:t>
      </w:r>
      <w:r w:rsidR="0054421C" w:rsidRPr="00686A04">
        <w:t xml:space="preserve"> open space requirements sought under Standard B28.</w:t>
      </w:r>
    </w:p>
    <w:p w14:paraId="7D08C32B" w14:textId="1BD3ACAC" w:rsidR="0054421C" w:rsidRPr="00686A04" w:rsidRDefault="0054421C" w:rsidP="00501C0C">
      <w:pPr>
        <w:pStyle w:val="Para1"/>
      </w:pPr>
      <w:r w:rsidRPr="00686A04">
        <w:t xml:space="preserve">I </w:t>
      </w:r>
      <w:r w:rsidR="00911D71">
        <w:t>accept</w:t>
      </w:r>
      <w:r w:rsidRPr="00686A04">
        <w:t xml:space="preserve"> the </w:t>
      </w:r>
      <w:r w:rsidR="00911D71">
        <w:t xml:space="preserve">important </w:t>
      </w:r>
      <w:r w:rsidRPr="00686A04">
        <w:t xml:space="preserve">role new landscape planting </w:t>
      </w:r>
      <w:r w:rsidR="00911D71">
        <w:t xml:space="preserve">plays in </w:t>
      </w:r>
      <w:r w:rsidRPr="00686A04">
        <w:t>f</w:t>
      </w:r>
      <w:r w:rsidR="00911D71">
        <w:t>raming</w:t>
      </w:r>
      <w:r w:rsidRPr="00686A04">
        <w:t xml:space="preserve"> this proposal</w:t>
      </w:r>
      <w:r w:rsidR="00911D71">
        <w:t>, particularly</w:t>
      </w:r>
      <w:r w:rsidRPr="00686A04">
        <w:t xml:space="preserve"> to </w:t>
      </w:r>
      <w:r w:rsidRPr="00686A04">
        <w:rPr>
          <w:i/>
          <w:iCs/>
        </w:rPr>
        <w:t xml:space="preserve">complement and filter views of </w:t>
      </w:r>
      <w:r w:rsidR="00911D71">
        <w:rPr>
          <w:i/>
          <w:iCs/>
        </w:rPr>
        <w:t>the</w:t>
      </w:r>
      <w:r w:rsidRPr="00686A04">
        <w:rPr>
          <w:i/>
          <w:iCs/>
        </w:rPr>
        <w:t xml:space="preserve"> development</w:t>
      </w:r>
      <w:r w:rsidR="00911D71">
        <w:rPr>
          <w:i/>
          <w:iCs/>
        </w:rPr>
        <w:t xml:space="preserve"> </w:t>
      </w:r>
      <w:r w:rsidR="00911D71">
        <w:t>from the street and adjoining properties</w:t>
      </w:r>
      <w:r w:rsidRPr="00686A04">
        <w:t xml:space="preserve">.  </w:t>
      </w:r>
      <w:r w:rsidR="00373700">
        <w:t xml:space="preserve">In saying this, </w:t>
      </w:r>
      <w:r w:rsidRPr="00686A04">
        <w:t>I also accept the proposition that screening built form takes on different perspective</w:t>
      </w:r>
      <w:r w:rsidR="00373700">
        <w:t>s and meaning</w:t>
      </w:r>
      <w:r w:rsidR="00C25586" w:rsidRPr="00686A04">
        <w:t xml:space="preserve"> </w:t>
      </w:r>
      <w:r w:rsidR="00373700">
        <w:t xml:space="preserve">across </w:t>
      </w:r>
      <w:r w:rsidR="00C25586" w:rsidRPr="00686A04">
        <w:t xml:space="preserve">the residential zones </w:t>
      </w:r>
      <w:r w:rsidR="00373700">
        <w:t>identified</w:t>
      </w:r>
      <w:r w:rsidR="00C25586" w:rsidRPr="00686A04">
        <w:t xml:space="preserve"> under the Scheme.</w:t>
      </w:r>
    </w:p>
    <w:p w14:paraId="3D2DAAA8" w14:textId="0C65EED0" w:rsidR="00C25586" w:rsidRPr="00686A04" w:rsidRDefault="00C25586" w:rsidP="00501C0C">
      <w:pPr>
        <w:pStyle w:val="Para1"/>
      </w:pPr>
      <w:r w:rsidRPr="00686A04">
        <w:t>I accept Mr Thomson’s evidence that confirms there is appropriate space within the front, side and rear setbacks for twelve (12) canopy trees (7m or taller), with two (2) specimens achieving 9m height and two (2) specimens in the street setback attaining 10m height.  It is Mr Thomson’s expert opinion that there is also sufficient deep soil available in the areas set aside for landscaping</w:t>
      </w:r>
      <w:r w:rsidR="00373700">
        <w:t xml:space="preserve">, together with </w:t>
      </w:r>
      <w:r w:rsidRPr="00686A04">
        <w:t>vertical space for proposed landscape treatment to mature and make a positive contribution to the site and local neighbourhood.</w:t>
      </w:r>
    </w:p>
    <w:p w14:paraId="556C7B48" w14:textId="7ECBB575" w:rsidR="00647689" w:rsidRDefault="00647689" w:rsidP="00373700">
      <w:pPr>
        <w:pStyle w:val="Para1"/>
      </w:pPr>
      <w:r>
        <w:t>Mr Thomson</w:t>
      </w:r>
      <w:r w:rsidR="00373700">
        <w:t xml:space="preserve"> states </w:t>
      </w:r>
      <w:r>
        <w:t>that:</w:t>
      </w:r>
    </w:p>
    <w:p w14:paraId="3DC25D69" w14:textId="77777777" w:rsidR="00647689" w:rsidRPr="003A46EA" w:rsidRDefault="00647689" w:rsidP="00647689">
      <w:pPr>
        <w:pStyle w:val="Quote1"/>
      </w:pPr>
      <w:r w:rsidRPr="00293018">
        <w:t>The proposed redevelopment of the site can overcome many of the issues often raised by redevelopment of suburban areas including potential loss of tree cover and vegetation generally and the maintenance of local landscape character. The proposed development does include sufficient space for landscaped areas suitable for the growth of the selected species. Plants will provide canopy and other vegetation creating effective landscape buffers to side and rear boundaries and a garden setting for the proposed buildings</w:t>
      </w:r>
      <w:r>
        <w:t xml:space="preserve">. </w:t>
      </w:r>
    </w:p>
    <w:p w14:paraId="64866055" w14:textId="66E333CC" w:rsidR="00647689" w:rsidRDefault="00647689" w:rsidP="00647689">
      <w:pPr>
        <w:pStyle w:val="Para1"/>
      </w:pPr>
      <w:r>
        <w:t>I accept Mr Thomson’s evidence and recommendations in respect to the proposed landscape treatment proposed for the new development, as set out in his evidence</w:t>
      </w:r>
      <w:r w:rsidR="00373700">
        <w:t xml:space="preserve"> statement</w:t>
      </w:r>
      <w:r>
        <w:t>.</w:t>
      </w:r>
    </w:p>
    <w:p w14:paraId="5E58177C" w14:textId="63D15BD3" w:rsidR="00EC69A9" w:rsidRPr="00686A04" w:rsidRDefault="00501C0C">
      <w:pPr>
        <w:pStyle w:val="Heading2"/>
      </w:pPr>
      <w:r w:rsidRPr="00686A04">
        <w:t xml:space="preserve">Will the proposal result in unacceptable amenity </w:t>
      </w:r>
      <w:r w:rsidR="007B338A" w:rsidRPr="00686A04">
        <w:t xml:space="preserve">and design </w:t>
      </w:r>
      <w:r w:rsidRPr="00686A04">
        <w:t>impacts?</w:t>
      </w:r>
    </w:p>
    <w:p w14:paraId="669768D7" w14:textId="45D0DC21" w:rsidR="006E7AC8" w:rsidRPr="00686A04" w:rsidRDefault="006E7AC8" w:rsidP="006E7AC8">
      <w:pPr>
        <w:pStyle w:val="Para1"/>
      </w:pPr>
      <w:r w:rsidRPr="00686A04">
        <w:t xml:space="preserve">Council submits the proposed development does not provide an appropriate design response to </w:t>
      </w:r>
      <w:r w:rsidR="00373700">
        <w:t xml:space="preserve">several </w:t>
      </w:r>
      <w:r w:rsidRPr="00686A04">
        <w:t>Standards under Clause 55</w:t>
      </w:r>
      <w:r w:rsidR="007B338A" w:rsidRPr="00686A04">
        <w:t xml:space="preserve">.  </w:t>
      </w:r>
      <w:r w:rsidR="00373700">
        <w:t xml:space="preserve">Council </w:t>
      </w:r>
      <w:r w:rsidR="007B338A" w:rsidRPr="00686A04">
        <w:t>says this results in a poor design response and</w:t>
      </w:r>
      <w:r w:rsidRPr="00686A04">
        <w:t xml:space="preserve"> adversely impact</w:t>
      </w:r>
      <w:r w:rsidR="007B338A" w:rsidRPr="00686A04">
        <w:t>s</w:t>
      </w:r>
      <w:r w:rsidRPr="00686A04">
        <w:t xml:space="preserve"> the amenity of adjoining properties and future occupants that will live within the development.  </w:t>
      </w:r>
      <w:r w:rsidR="00B02CCA" w:rsidRPr="00686A04">
        <w:t>Council</w:t>
      </w:r>
      <w:r w:rsidRPr="00686A04">
        <w:t xml:space="preserve"> </w:t>
      </w:r>
      <w:r w:rsidR="00373700">
        <w:t xml:space="preserve">cites concerns with </w:t>
      </w:r>
      <w:r w:rsidRPr="00686A04">
        <w:t>Standard B6 (Site coverage), Standard B17 (Side and rear setbacks) and Standard B28 (Private open space)</w:t>
      </w:r>
      <w:r w:rsidR="007B338A" w:rsidRPr="00686A04">
        <w:t xml:space="preserve"> under Clause 55 of the Scheme</w:t>
      </w:r>
      <w:r w:rsidRPr="00686A04">
        <w:t xml:space="preserve">. </w:t>
      </w:r>
    </w:p>
    <w:p w14:paraId="0FBA6AF0" w14:textId="2D8B4397" w:rsidR="006E7AC8" w:rsidRPr="00686A04" w:rsidRDefault="009E7EB1" w:rsidP="006E7AC8">
      <w:pPr>
        <w:pStyle w:val="Heading3"/>
      </w:pPr>
      <w:r>
        <w:rPr>
          <w:noProof/>
        </w:rPr>
        <w:lastRenderedPageBreak/>
        <w:drawing>
          <wp:anchor distT="0" distB="0" distL="114300" distR="114300" simplePos="0" relativeHeight="251669504" behindDoc="1" locked="0" layoutInCell="1" allowOverlap="1" wp14:anchorId="52ACBCCA" wp14:editId="36D5BFE3">
            <wp:simplePos x="0" y="0"/>
            <wp:positionH relativeFrom="column">
              <wp:posOffset>5183505</wp:posOffset>
            </wp:positionH>
            <wp:positionV relativeFrom="paragraph">
              <wp:posOffset>8459470</wp:posOffset>
            </wp:positionV>
            <wp:extent cx="1080000" cy="1080000"/>
            <wp:effectExtent l="0" t="0" r="6350" b="6350"/>
            <wp:wrapNone/>
            <wp:docPr id="30" name="VCAT Seal12"/>
            <wp:cNvGraphicFramePr/>
            <a:graphic xmlns:a="http://schemas.openxmlformats.org/drawingml/2006/main">
              <a:graphicData uri="http://schemas.openxmlformats.org/drawingml/2006/picture">
                <pic:pic xmlns:pic="http://schemas.openxmlformats.org/drawingml/2006/picture">
                  <pic:nvPicPr>
                    <pic:cNvPr id="30" name="VCAT Seal1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E7AC8" w:rsidRPr="00686A04">
        <w:t>Standard B6 (Site coverage)</w:t>
      </w:r>
    </w:p>
    <w:p w14:paraId="6DB9FC36" w14:textId="2351C898" w:rsidR="007B338A" w:rsidRPr="00686A04" w:rsidRDefault="007B338A" w:rsidP="006E7AC8">
      <w:pPr>
        <w:pStyle w:val="Para1"/>
      </w:pPr>
      <w:r w:rsidRPr="00686A04">
        <w:t xml:space="preserve">Standard B6 seeks new development to achieve a site coverage of 60%.  The proposed development achieves 62% site coverage.  I accept the applicant’s submission that a larger building footprint </w:t>
      </w:r>
      <w:r w:rsidR="00373700">
        <w:t xml:space="preserve">is </w:t>
      </w:r>
      <w:r w:rsidRPr="00686A04">
        <w:t>preferred under the RGZ3 provisions</w:t>
      </w:r>
      <w:r w:rsidR="00373700">
        <w:t xml:space="preserve">.  In some situations, as is the case here, this </w:t>
      </w:r>
      <w:r w:rsidRPr="00686A04">
        <w:t xml:space="preserve">can sometimes lead to new development within this </w:t>
      </w:r>
      <w:r w:rsidR="00B02CCA" w:rsidRPr="00686A04">
        <w:t>zon</w:t>
      </w:r>
      <w:r w:rsidR="00373700">
        <w:t>ing</w:t>
      </w:r>
      <w:r w:rsidRPr="00686A04">
        <w:t xml:space="preserve"> exceeding the site coverage percentage.  </w:t>
      </w:r>
    </w:p>
    <w:p w14:paraId="5BC64089" w14:textId="7F8A1F0A" w:rsidR="006E7AC8" w:rsidRPr="00686A04" w:rsidRDefault="00373700" w:rsidP="006E7AC8">
      <w:pPr>
        <w:pStyle w:val="Para1"/>
      </w:pPr>
      <w:r>
        <w:t xml:space="preserve">However, </w:t>
      </w:r>
      <w:r w:rsidR="007B338A" w:rsidRPr="00686A04">
        <w:t>I do not find the additional 2% site coverage is detrimental to the</w:t>
      </w:r>
      <w:r>
        <w:t xml:space="preserve"> design outcome here.  Noting</w:t>
      </w:r>
      <w:r w:rsidR="007B338A" w:rsidRPr="00686A04">
        <w:t xml:space="preserve"> the overall design response</w:t>
      </w:r>
      <w:r>
        <w:t xml:space="preserve"> provides a well thought out building typology with an appropriate level of </w:t>
      </w:r>
      <w:r w:rsidR="007B338A" w:rsidRPr="00686A04">
        <w:t>landscap</w:t>
      </w:r>
      <w:r>
        <w:t>ing</w:t>
      </w:r>
      <w:r w:rsidR="007B338A" w:rsidRPr="00686A04">
        <w:t xml:space="preserve"> treatment achieved across the site.  I </w:t>
      </w:r>
      <w:r>
        <w:t>consider the</w:t>
      </w:r>
      <w:r w:rsidR="007B338A" w:rsidRPr="00686A04">
        <w:t xml:space="preserve"> increase in site coverage has not led to a reduced landscape or character outcome on the review site.</w:t>
      </w:r>
    </w:p>
    <w:p w14:paraId="6C6C669A" w14:textId="767FBF6B" w:rsidR="006E7AC8" w:rsidRPr="00686A04" w:rsidRDefault="006E7AC8" w:rsidP="006E7AC8">
      <w:pPr>
        <w:pStyle w:val="Heading3"/>
      </w:pPr>
      <w:r w:rsidRPr="00686A04">
        <w:t>Standard B17 (Side and rear setbacks)</w:t>
      </w:r>
    </w:p>
    <w:p w14:paraId="1DDF7298" w14:textId="550A8D31" w:rsidR="006E7AC8" w:rsidRPr="00686A04" w:rsidRDefault="007B338A" w:rsidP="006E7AC8">
      <w:pPr>
        <w:pStyle w:val="Para1"/>
      </w:pPr>
      <w:r w:rsidRPr="00686A04">
        <w:t xml:space="preserve">I note from the substituted plans that </w:t>
      </w:r>
      <w:r w:rsidR="00412800" w:rsidRPr="00686A04">
        <w:t xml:space="preserve">proposed </w:t>
      </w:r>
      <w:r w:rsidRPr="00686A04">
        <w:t>heights</w:t>
      </w:r>
      <w:r w:rsidR="00412800" w:rsidRPr="00686A04">
        <w:t xml:space="preserve"> of the apartment building vary at different parts of the side boundary interfaces to the east and west facades/elevations.  In part</w:t>
      </w:r>
      <w:r w:rsidR="004863F4">
        <w:t>,</w:t>
      </w:r>
      <w:r w:rsidR="00412800" w:rsidRPr="00686A04">
        <w:t xml:space="preserve"> this results directly from the east-west cross fall and north-south sloping topography of the review site.</w:t>
      </w:r>
    </w:p>
    <w:p w14:paraId="1401C570" w14:textId="63766158" w:rsidR="00412800" w:rsidRPr="00686A04" w:rsidRDefault="00412800" w:rsidP="006E7AC8">
      <w:pPr>
        <w:pStyle w:val="Para1"/>
      </w:pPr>
      <w:r w:rsidRPr="00686A04">
        <w:t xml:space="preserve">As set out in the applicant’s submission, I </w:t>
      </w:r>
      <w:r w:rsidR="004863F4">
        <w:t>agree</w:t>
      </w:r>
      <w:r w:rsidRPr="00686A04">
        <w:t xml:space="preserve"> the range of variances sought along these parts of the building elevations to the respective side boundaries is acceptable.  Particularly noting these variances are </w:t>
      </w:r>
      <w:r w:rsidR="004863F4">
        <w:t xml:space="preserve">relatively minor and </w:t>
      </w:r>
      <w:r w:rsidRPr="00686A04">
        <w:t>at irregular intervals on these elevations</w:t>
      </w:r>
      <w:r w:rsidR="004863F4">
        <w:t>.  I consider there is</w:t>
      </w:r>
      <w:r w:rsidRPr="00686A04">
        <w:t xml:space="preserve"> capacity to provide some landscape treatment along these boundaries to filter views of the</w:t>
      </w:r>
      <w:r w:rsidR="004863F4">
        <w:t>se</w:t>
      </w:r>
      <w:r w:rsidRPr="00686A04">
        <w:t xml:space="preserve"> built form</w:t>
      </w:r>
      <w:r w:rsidR="004863F4">
        <w:t xml:space="preserve"> variations</w:t>
      </w:r>
      <w:r w:rsidRPr="00686A04">
        <w:t>.</w:t>
      </w:r>
    </w:p>
    <w:p w14:paraId="70FD87AF" w14:textId="635801AB" w:rsidR="00412800" w:rsidRPr="00686A04" w:rsidRDefault="00412800" w:rsidP="006E7AC8">
      <w:pPr>
        <w:pStyle w:val="Para1"/>
      </w:pPr>
      <w:r w:rsidRPr="00686A04">
        <w:t>The applicant submitted that the floor to ce</w:t>
      </w:r>
      <w:r w:rsidR="00340A8C" w:rsidRPr="00686A04">
        <w:t>i</w:t>
      </w:r>
      <w:r w:rsidRPr="00686A04">
        <w:t xml:space="preserve">ling heights </w:t>
      </w:r>
      <w:r w:rsidR="00340A8C" w:rsidRPr="00686A04">
        <w:t xml:space="preserve">of dwellings within the apartment building </w:t>
      </w:r>
      <w:r w:rsidRPr="00686A04">
        <w:t>could be reduced from 27</w:t>
      </w:r>
      <w:r w:rsidR="00340A8C" w:rsidRPr="00686A04">
        <w:t>40mm to 2540mm.  This would result in the overall building height reduced by some 400mm, thereby resolving most of the setback variations sought.  I do not consider this is necessary and consider the higher ceilings assists the overall internal amenity of the dwellings.</w:t>
      </w:r>
    </w:p>
    <w:p w14:paraId="4D2CD95A" w14:textId="5E223EBE" w:rsidR="006E7AC8" w:rsidRPr="00686A04" w:rsidRDefault="006E7AC8" w:rsidP="006E7AC8">
      <w:pPr>
        <w:pStyle w:val="Heading3"/>
      </w:pPr>
      <w:r w:rsidRPr="00686A04">
        <w:t>Standard B28 (Private open space)</w:t>
      </w:r>
    </w:p>
    <w:p w14:paraId="62CDEFDD" w14:textId="601370F0" w:rsidR="006E7AC8" w:rsidRPr="00686A04" w:rsidRDefault="00CA12C9" w:rsidP="006E7AC8">
      <w:pPr>
        <w:pStyle w:val="Para1"/>
      </w:pPr>
      <w:r w:rsidRPr="00686A04">
        <w:t>Standard B28 has been varied under the RGZ3 schedule:</w:t>
      </w:r>
    </w:p>
    <w:p w14:paraId="64E09E06" w14:textId="1DF38D5D" w:rsidR="00CA12C9" w:rsidRPr="00686A04" w:rsidRDefault="00CA12C9" w:rsidP="00CA12C9">
      <w:pPr>
        <w:pStyle w:val="Quote2"/>
        <w:ind w:firstLine="0"/>
      </w:pPr>
      <w:r w:rsidRPr="00686A04">
        <w:t>An area of 40sqm, with one part of the private open space at the side or rear of the dwelling or residential building with a minimum area of 35sqm, a minimum width of 3.0m and convenient access from a living area.</w:t>
      </w:r>
    </w:p>
    <w:p w14:paraId="2382EB2C" w14:textId="01E76731" w:rsidR="00CA12C9" w:rsidRPr="00686A04" w:rsidRDefault="004863F4" w:rsidP="004863F4">
      <w:pPr>
        <w:pStyle w:val="Para1"/>
      </w:pPr>
      <w:r>
        <w:t>Importantly, t</w:t>
      </w:r>
      <w:r w:rsidR="00CA12C9" w:rsidRPr="00686A04">
        <w:t xml:space="preserve">he </w:t>
      </w:r>
      <w:r>
        <w:t xml:space="preserve">associated </w:t>
      </w:r>
      <w:r w:rsidR="00CA12C9" w:rsidRPr="00686A04">
        <w:t xml:space="preserve">objective is to provide adequate private open space for the </w:t>
      </w:r>
      <w:r w:rsidR="00CA12C9" w:rsidRPr="004863F4">
        <w:rPr>
          <w:i/>
          <w:iCs/>
        </w:rPr>
        <w:t>reasonable recreation and service needs of residents</w:t>
      </w:r>
      <w:r w:rsidR="00CA12C9" w:rsidRPr="00686A04">
        <w:t>.</w:t>
      </w:r>
    </w:p>
    <w:p w14:paraId="640D04EA" w14:textId="74A3AC8F" w:rsidR="008E1A6A" w:rsidRPr="00686A04" w:rsidRDefault="00CA12C9" w:rsidP="00CA12C9">
      <w:pPr>
        <w:pStyle w:val="Para1"/>
      </w:pPr>
      <w:r w:rsidRPr="00686A04">
        <w:t>Secluded private open space</w:t>
      </w:r>
      <w:r w:rsidR="00101362" w:rsidRPr="00686A04">
        <w:t xml:space="preserve"> (SPOS)</w:t>
      </w:r>
      <w:r w:rsidRPr="00686A04">
        <w:t xml:space="preserve"> for dwellings at upper levels of the building is provided by way of balconies (10sqm and 2.0m wide).  This complies with Stan</w:t>
      </w:r>
      <w:r w:rsidR="00101362" w:rsidRPr="00686A04">
        <w:t xml:space="preserve">dard B28.  </w:t>
      </w:r>
    </w:p>
    <w:p w14:paraId="7B14D6FA" w14:textId="4E2270E9" w:rsidR="00CA12C9" w:rsidRPr="00686A04" w:rsidRDefault="009E7EB1" w:rsidP="00CA12C9">
      <w:pPr>
        <w:pStyle w:val="Para1"/>
      </w:pPr>
      <w:r>
        <w:rPr>
          <w:noProof/>
        </w:rPr>
        <w:lastRenderedPageBreak/>
        <w:drawing>
          <wp:anchor distT="0" distB="0" distL="114300" distR="114300" simplePos="0" relativeHeight="251670528" behindDoc="1" locked="0" layoutInCell="1" allowOverlap="1" wp14:anchorId="1A527F33" wp14:editId="6360EA2A">
            <wp:simplePos x="0" y="0"/>
            <wp:positionH relativeFrom="column">
              <wp:posOffset>5183505</wp:posOffset>
            </wp:positionH>
            <wp:positionV relativeFrom="paragraph">
              <wp:posOffset>8459470</wp:posOffset>
            </wp:positionV>
            <wp:extent cx="1080000" cy="1080000"/>
            <wp:effectExtent l="0" t="0" r="6350" b="6350"/>
            <wp:wrapNone/>
            <wp:docPr id="31" name="VCAT Seal13"/>
            <wp:cNvGraphicFramePr/>
            <a:graphic xmlns:a="http://schemas.openxmlformats.org/drawingml/2006/main">
              <a:graphicData uri="http://schemas.openxmlformats.org/drawingml/2006/picture">
                <pic:pic xmlns:pic="http://schemas.openxmlformats.org/drawingml/2006/picture">
                  <pic:nvPicPr>
                    <pic:cNvPr id="31" name="VCAT Seal1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A12C9" w:rsidRPr="00686A04">
        <w:t xml:space="preserve">Substituted plans show the following </w:t>
      </w:r>
      <w:r w:rsidR="008E1A6A" w:rsidRPr="00686A04">
        <w:t xml:space="preserve">SPOS </w:t>
      </w:r>
      <w:r w:rsidR="00101362" w:rsidRPr="00686A04">
        <w:t xml:space="preserve">provided </w:t>
      </w:r>
      <w:r w:rsidR="00CA12C9" w:rsidRPr="00686A04">
        <w:t xml:space="preserve">for </w:t>
      </w:r>
      <w:r w:rsidR="00101362" w:rsidRPr="00686A04">
        <w:t>D</w:t>
      </w:r>
      <w:r w:rsidR="00CA12C9" w:rsidRPr="00686A04">
        <w:t>wellings</w:t>
      </w:r>
      <w:r w:rsidR="00101362" w:rsidRPr="00686A04">
        <w:t xml:space="preserve"> 1-6</w:t>
      </w:r>
      <w:r w:rsidR="00CA12C9" w:rsidRPr="00686A04">
        <w:t xml:space="preserve"> at ground level</w:t>
      </w:r>
      <w:r w:rsidR="00101362" w:rsidRPr="00686A04">
        <w:t>:</w:t>
      </w:r>
    </w:p>
    <w:p w14:paraId="7E52E7C3" w14:textId="6FAEDA34" w:rsidR="00101362" w:rsidRPr="00686A04" w:rsidRDefault="00101362" w:rsidP="008E1A6A">
      <w:pPr>
        <w:pStyle w:val="Para5"/>
      </w:pPr>
      <w:r w:rsidRPr="00686A04">
        <w:t xml:space="preserve">Dwellings 1 and 4 provided with 24sqm and 30sqm of </w:t>
      </w:r>
      <w:r w:rsidR="008E1A6A" w:rsidRPr="00686A04">
        <w:t xml:space="preserve">SPOS </w:t>
      </w:r>
      <w:r w:rsidRPr="00686A04">
        <w:t>respectively, including an 8.94sqm balcony terrace for Dwelling 1 and an 8.68sqm balcony terrace for Dwelling 4.</w:t>
      </w:r>
    </w:p>
    <w:p w14:paraId="4D9232BA" w14:textId="26975DE2" w:rsidR="00101362" w:rsidRPr="00686A04" w:rsidRDefault="008E1A6A" w:rsidP="008E1A6A">
      <w:pPr>
        <w:pStyle w:val="Para5"/>
      </w:pPr>
      <w:r w:rsidRPr="00686A04">
        <w:t>SPOS</w:t>
      </w:r>
      <w:r w:rsidR="00101362" w:rsidRPr="00686A04">
        <w:t xml:space="preserve"> provided for the remaining ground floor dwellings is:</w:t>
      </w:r>
    </w:p>
    <w:p w14:paraId="7CB0F264" w14:textId="440C8FA5" w:rsidR="00101362" w:rsidRPr="00686A04" w:rsidRDefault="00101362" w:rsidP="008E1A6A">
      <w:pPr>
        <w:pStyle w:val="Para5"/>
        <w:numPr>
          <w:ilvl w:val="1"/>
          <w:numId w:val="3"/>
        </w:numPr>
      </w:pPr>
      <w:r w:rsidRPr="00686A04">
        <w:t>Dwelling 2 – 32.47sqm (17.4sqm primary courtyard).</w:t>
      </w:r>
    </w:p>
    <w:p w14:paraId="2B4FEAF4" w14:textId="7982032A" w:rsidR="00101362" w:rsidRPr="00686A04" w:rsidRDefault="00101362" w:rsidP="008E1A6A">
      <w:pPr>
        <w:pStyle w:val="Para5"/>
        <w:numPr>
          <w:ilvl w:val="1"/>
          <w:numId w:val="3"/>
        </w:numPr>
      </w:pPr>
      <w:r w:rsidRPr="00686A04">
        <w:t>Dwelling 3 – 41.58sqm (22.86sqm primary courtyard).</w:t>
      </w:r>
    </w:p>
    <w:p w14:paraId="4D70CDD9" w14:textId="77777777" w:rsidR="00101362" w:rsidRPr="00686A04" w:rsidRDefault="00101362" w:rsidP="008E1A6A">
      <w:pPr>
        <w:pStyle w:val="Para5"/>
        <w:numPr>
          <w:ilvl w:val="1"/>
          <w:numId w:val="3"/>
        </w:numPr>
      </w:pPr>
      <w:r w:rsidRPr="00686A04">
        <w:t>Dwelling 5 – 33.69sqm (17.4sqm primary courtyard).</w:t>
      </w:r>
    </w:p>
    <w:p w14:paraId="4F8A8D72" w14:textId="3DE8A211" w:rsidR="00101362" w:rsidRPr="00686A04" w:rsidRDefault="00101362" w:rsidP="008E1A6A">
      <w:pPr>
        <w:pStyle w:val="Para5"/>
        <w:numPr>
          <w:ilvl w:val="1"/>
          <w:numId w:val="3"/>
        </w:numPr>
      </w:pPr>
      <w:r w:rsidRPr="00686A04">
        <w:t>Dwelling 6 – 42.04sqm (22.86sqm primary courtyard).</w:t>
      </w:r>
    </w:p>
    <w:p w14:paraId="209E4CE8" w14:textId="62202FAC" w:rsidR="00101362" w:rsidRPr="00686A04" w:rsidRDefault="00101362" w:rsidP="00101362">
      <w:pPr>
        <w:pStyle w:val="Para1"/>
      </w:pPr>
      <w:r w:rsidRPr="00686A04">
        <w:t>The applicant says the SPOS provided to the respective dwellings seeks to meet and match the anticipated needs of future occupants living in an apartment style building.</w:t>
      </w:r>
    </w:p>
    <w:p w14:paraId="2AAAA72F" w14:textId="70F59361" w:rsidR="004A7513" w:rsidRPr="00686A04" w:rsidRDefault="004A7513" w:rsidP="00101362">
      <w:pPr>
        <w:pStyle w:val="Para1"/>
      </w:pPr>
      <w:r w:rsidRPr="00686A04">
        <w:t xml:space="preserve">I am satisfied </w:t>
      </w:r>
      <w:r w:rsidR="00101362" w:rsidRPr="00686A04">
        <w:t xml:space="preserve">the </w:t>
      </w:r>
      <w:r w:rsidR="004863F4">
        <w:t xml:space="preserve">varied </w:t>
      </w:r>
      <w:r w:rsidR="00101362" w:rsidRPr="00686A04">
        <w:t>SPOS provided to the respective ground floor dwellings</w:t>
      </w:r>
      <w:r w:rsidRPr="00686A04">
        <w:t xml:space="preserve"> </w:t>
      </w:r>
      <w:r w:rsidR="004863F4">
        <w:t>in this design</w:t>
      </w:r>
      <w:r w:rsidR="00101362" w:rsidRPr="00686A04">
        <w:t xml:space="preserve"> is appropriate and provides an </w:t>
      </w:r>
      <w:r w:rsidR="00101362" w:rsidRPr="00686A04">
        <w:rPr>
          <w:i/>
          <w:iCs/>
        </w:rPr>
        <w:t>adequate amount of open space for the reasonable recreation and service needs</w:t>
      </w:r>
      <w:r w:rsidR="00101362" w:rsidRPr="00686A04">
        <w:t xml:space="preserve"> of the anticipated residents.</w:t>
      </w:r>
    </w:p>
    <w:p w14:paraId="341236BC" w14:textId="77777777" w:rsidR="004A7513" w:rsidRPr="00686A04" w:rsidRDefault="004A7513" w:rsidP="00101362">
      <w:pPr>
        <w:pStyle w:val="Para1"/>
      </w:pPr>
      <w:r w:rsidRPr="00686A04">
        <w:t>Council was also concerned the proposed three storey development would result in unacceptable visual amenity impacts to adjoining properties.</w:t>
      </w:r>
    </w:p>
    <w:p w14:paraId="06C72E91" w14:textId="6870EAAB" w:rsidR="00E37CDB" w:rsidRDefault="004A7513" w:rsidP="00101362">
      <w:pPr>
        <w:pStyle w:val="Para1"/>
      </w:pPr>
      <w:r w:rsidRPr="00686A04">
        <w:t>The student accommodation residential building to the east at 3 Cobain Street is designed with a communal open space on its western boundary.  I noted</w:t>
      </w:r>
      <w:r w:rsidR="004863F4">
        <w:t xml:space="preserve"> from my inspection</w:t>
      </w:r>
      <w:r w:rsidR="00064107">
        <w:t>,</w:t>
      </w:r>
      <w:r w:rsidRPr="00686A04">
        <w:t xml:space="preserve"> the interface abutting the review site </w:t>
      </w:r>
      <w:r w:rsidR="004863F4">
        <w:t xml:space="preserve">also </w:t>
      </w:r>
      <w:r w:rsidRPr="00686A04">
        <w:t xml:space="preserve">comprises a vehicle driveway, garage wall, residential </w:t>
      </w:r>
      <w:r w:rsidR="00686A04" w:rsidRPr="00686A04">
        <w:t>wall,</w:t>
      </w:r>
      <w:r w:rsidRPr="00686A04">
        <w:t xml:space="preserve"> and communal resident car park.  I</w:t>
      </w:r>
      <w:r w:rsidR="004863F4">
        <w:t>n this physical setting I</w:t>
      </w:r>
      <w:r w:rsidR="008427CC" w:rsidRPr="00686A04">
        <w:t xml:space="preserve"> consider</w:t>
      </w:r>
      <w:r w:rsidRPr="00686A04">
        <w:t xml:space="preserve"> this interface </w:t>
      </w:r>
      <w:r w:rsidR="008427CC" w:rsidRPr="00686A04">
        <w:t>is benign</w:t>
      </w:r>
      <w:r w:rsidR="004863F4">
        <w:t xml:space="preserve"> and can accept some robust building form as proposed on the review site</w:t>
      </w:r>
      <w:r w:rsidR="008427CC" w:rsidRPr="00686A04">
        <w:t>.</w:t>
      </w:r>
      <w:r w:rsidR="004863F4">
        <w:t xml:space="preserve">  A</w:t>
      </w:r>
      <w:r w:rsidR="008427CC" w:rsidRPr="00686A04">
        <w:t>t 1993 Dandenong Road</w:t>
      </w:r>
      <w:r w:rsidR="004863F4">
        <w:t xml:space="preserve">, </w:t>
      </w:r>
      <w:r w:rsidR="008427CC" w:rsidRPr="00686A04">
        <w:t>the</w:t>
      </w:r>
      <w:r w:rsidR="004863F4">
        <w:t xml:space="preserve"> proposed development on the review site will be viewed</w:t>
      </w:r>
      <w:r w:rsidR="008427CC" w:rsidRPr="00686A04">
        <w:t xml:space="preserve"> </w:t>
      </w:r>
      <w:r w:rsidR="004863F4">
        <w:t>from</w:t>
      </w:r>
      <w:r w:rsidR="008427CC" w:rsidRPr="00686A04">
        <w:t xml:space="preserve"> the secluded private space yard which is located next to the proposed Dwellings 3 </w:t>
      </w:r>
      <w:r w:rsidR="00064107">
        <w:t>and</w:t>
      </w:r>
      <w:r w:rsidR="008427CC" w:rsidRPr="00686A04">
        <w:t xml:space="preserve"> 8 on the review site.  </w:t>
      </w:r>
      <w:r w:rsidR="004863F4">
        <w:t>To the rear the built form is ori</w:t>
      </w:r>
      <w:r w:rsidR="00E37CDB">
        <w:t>ented towards street frontages and screened by outbuildings in rear yards.</w:t>
      </w:r>
      <w:r w:rsidR="00101362" w:rsidRPr="00686A04">
        <w:t xml:space="preserve"> </w:t>
      </w:r>
    </w:p>
    <w:p w14:paraId="07D1CE74" w14:textId="3EC4D60A" w:rsidR="00101362" w:rsidRPr="00686A04" w:rsidRDefault="00E37CDB" w:rsidP="00101362">
      <w:pPr>
        <w:pStyle w:val="Para1"/>
      </w:pPr>
      <w:r w:rsidRPr="00686A04">
        <w:t>I am satisfied th</w:t>
      </w:r>
      <w:r>
        <w:t xml:space="preserve">e </w:t>
      </w:r>
      <w:r w:rsidRPr="00686A04">
        <w:t xml:space="preserve">visual </w:t>
      </w:r>
      <w:r>
        <w:t>setting of the proposed development on the review site</w:t>
      </w:r>
      <w:r w:rsidRPr="00686A04">
        <w:t xml:space="preserve"> will not result in adverse visual </w:t>
      </w:r>
      <w:r>
        <w:t xml:space="preserve">or amenity </w:t>
      </w:r>
      <w:r w:rsidRPr="00686A04">
        <w:t>impacts</w:t>
      </w:r>
      <w:r>
        <w:t xml:space="preserve"> on adjoining/abutting properties</w:t>
      </w:r>
      <w:r w:rsidRPr="00686A04">
        <w:t>.</w:t>
      </w:r>
      <w:r>
        <w:t xml:space="preserve">  </w:t>
      </w:r>
    </w:p>
    <w:p w14:paraId="487F6940" w14:textId="3A98AA43" w:rsidR="00501C0C" w:rsidRPr="00686A04" w:rsidRDefault="00501C0C">
      <w:pPr>
        <w:pStyle w:val="Heading2"/>
      </w:pPr>
      <w:r w:rsidRPr="00686A04">
        <w:t>Will the proposal result in adverse traffic and parking impacts?</w:t>
      </w:r>
    </w:p>
    <w:p w14:paraId="297B867A" w14:textId="5A9BE6F3" w:rsidR="008E1A6A" w:rsidRPr="00686A04" w:rsidRDefault="008E1A6A" w:rsidP="00501C0C">
      <w:pPr>
        <w:pStyle w:val="Para1"/>
      </w:pPr>
      <w:r w:rsidRPr="00686A04">
        <w:t xml:space="preserve">The proposed basement car park contains a total of 12 car parking spaces, comprising five spaces in a double car stacker format and two single car spaces.  A combined bin collection area, lift, </w:t>
      </w:r>
      <w:r w:rsidR="00686A04" w:rsidRPr="00686A04">
        <w:t>staircase,</w:t>
      </w:r>
      <w:r w:rsidRPr="00686A04">
        <w:t xml:space="preserve"> and individual storage areas of approximately 9sqm are also proposed in this area of the building.</w:t>
      </w:r>
    </w:p>
    <w:p w14:paraId="662F6E55" w14:textId="76FD0678" w:rsidR="00EC69A9" w:rsidRPr="00686A04" w:rsidRDefault="009E7EB1" w:rsidP="006A7D96">
      <w:pPr>
        <w:pStyle w:val="Para1"/>
      </w:pPr>
      <w:r>
        <w:rPr>
          <w:noProof/>
        </w:rPr>
        <w:lastRenderedPageBreak/>
        <w:drawing>
          <wp:anchor distT="0" distB="0" distL="114300" distR="114300" simplePos="0" relativeHeight="251671552" behindDoc="1" locked="0" layoutInCell="1" allowOverlap="1" wp14:anchorId="63EE1F74" wp14:editId="506D8DD8">
            <wp:simplePos x="0" y="0"/>
            <wp:positionH relativeFrom="column">
              <wp:posOffset>5183505</wp:posOffset>
            </wp:positionH>
            <wp:positionV relativeFrom="paragraph">
              <wp:posOffset>8459470</wp:posOffset>
            </wp:positionV>
            <wp:extent cx="1080000" cy="1080000"/>
            <wp:effectExtent l="0" t="0" r="6350" b="6350"/>
            <wp:wrapNone/>
            <wp:docPr id="32" name="VCAT Seal14"/>
            <wp:cNvGraphicFramePr/>
            <a:graphic xmlns:a="http://schemas.openxmlformats.org/drawingml/2006/main">
              <a:graphicData uri="http://schemas.openxmlformats.org/drawingml/2006/picture">
                <pic:pic xmlns:pic="http://schemas.openxmlformats.org/drawingml/2006/picture">
                  <pic:nvPicPr>
                    <pic:cNvPr id="32" name="VCAT Seal1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01362" w:rsidRPr="00686A04">
        <w:t xml:space="preserve">I note that </w:t>
      </w:r>
      <w:r w:rsidR="008E1A6A" w:rsidRPr="00686A04">
        <w:t xml:space="preserve">the </w:t>
      </w:r>
      <w:r w:rsidR="00101362" w:rsidRPr="00686A04">
        <w:t>basement parking pr</w:t>
      </w:r>
      <w:r w:rsidR="008E1A6A" w:rsidRPr="00686A04">
        <w:t xml:space="preserve">oposed with the development was reviewed by a Traffic Engineering Consultant (David Beaton – Quantum Traffic) as part of the </w:t>
      </w:r>
      <w:r w:rsidR="00E37CDB">
        <w:t xml:space="preserve">original </w:t>
      </w:r>
      <w:r w:rsidR="008E1A6A" w:rsidRPr="00686A04">
        <w:t xml:space="preserve">planning application.  </w:t>
      </w:r>
      <w:r w:rsidR="004A7513" w:rsidRPr="00686A04">
        <w:t>This</w:t>
      </w:r>
      <w:r w:rsidR="008E1A6A" w:rsidRPr="00686A04">
        <w:t xml:space="preserve"> was not presented as evidence at the hearing but was not contested by council.  The report </w:t>
      </w:r>
      <w:r w:rsidR="00E37CDB">
        <w:t xml:space="preserve">concluded </w:t>
      </w:r>
      <w:r w:rsidR="008E1A6A" w:rsidRPr="00686A04">
        <w:t xml:space="preserve">the proposed basement parking </w:t>
      </w:r>
      <w:r w:rsidR="005E629C" w:rsidRPr="00686A04">
        <w:t xml:space="preserve">would </w:t>
      </w:r>
      <w:r w:rsidR="008E1A6A" w:rsidRPr="00686A04">
        <w:t>provid</w:t>
      </w:r>
      <w:r w:rsidR="005E629C" w:rsidRPr="00686A04">
        <w:t>e</w:t>
      </w:r>
      <w:r w:rsidR="008E1A6A" w:rsidRPr="00686A04">
        <w:t xml:space="preserve"> convenient</w:t>
      </w:r>
      <w:r w:rsidR="005E629C" w:rsidRPr="00686A04">
        <w:t xml:space="preserve"> </w:t>
      </w:r>
      <w:r w:rsidR="008E1A6A" w:rsidRPr="00686A04">
        <w:t>and</w:t>
      </w:r>
      <w:r w:rsidR="005E629C" w:rsidRPr="00686A04">
        <w:t xml:space="preserve"> </w:t>
      </w:r>
      <w:r w:rsidR="008E1A6A" w:rsidRPr="00686A04">
        <w:t>accessible resident parking, while also ensuring that vehicles c</w:t>
      </w:r>
      <w:r w:rsidR="00E37CDB">
        <w:t>ould</w:t>
      </w:r>
      <w:r w:rsidR="008E1A6A" w:rsidRPr="00686A04">
        <w:t xml:space="preserve"> safely access/egress the </w:t>
      </w:r>
      <w:r w:rsidR="00E37CDB">
        <w:t xml:space="preserve">review site </w:t>
      </w:r>
      <w:r w:rsidR="008E1A6A" w:rsidRPr="00686A04">
        <w:t>in a forward direction.</w:t>
      </w:r>
    </w:p>
    <w:p w14:paraId="4DE27ADC" w14:textId="6BA35CCF" w:rsidR="005E629C" w:rsidRPr="00686A04" w:rsidRDefault="00E37CDB">
      <w:pPr>
        <w:pStyle w:val="Para1"/>
      </w:pPr>
      <w:r>
        <w:t>Access c</w:t>
      </w:r>
      <w:r w:rsidR="005E629C" w:rsidRPr="00686A04">
        <w:t>oncerns expressed by council’s engineers in respect to car stacker pits and access ramp were addressed as part of the substituted plans following consideration of the Quantum report recommendations.</w:t>
      </w:r>
      <w:r w:rsidR="00B02CCA" w:rsidRPr="00686A04">
        <w:t xml:space="preserve">  Several specific car parking conditions are </w:t>
      </w:r>
      <w:r>
        <w:t xml:space="preserve">also </w:t>
      </w:r>
      <w:r w:rsidR="00B02CCA" w:rsidRPr="00686A04">
        <w:t>to be retained on the permit to issue.</w:t>
      </w:r>
    </w:p>
    <w:p w14:paraId="44A89A5B" w14:textId="106E9A27" w:rsidR="00EC69A9" w:rsidRPr="00686A04" w:rsidRDefault="005E629C">
      <w:pPr>
        <w:pStyle w:val="Para1"/>
      </w:pPr>
      <w:r w:rsidRPr="00686A04">
        <w:t xml:space="preserve">I am satisfied the parking arrangements proposed for this development, including a basement parking area with </w:t>
      </w:r>
      <w:r w:rsidR="00E37CDB">
        <w:t xml:space="preserve">two separate </w:t>
      </w:r>
      <w:r w:rsidRPr="00686A04">
        <w:t xml:space="preserve">car stackers, meets the relevant provisions and requirements sought under Clause 52.06.  I </w:t>
      </w:r>
      <w:r w:rsidR="00E37CDB">
        <w:t>find</w:t>
      </w:r>
      <w:r w:rsidRPr="00686A04">
        <w:t xml:space="preserve"> the proposed development will not result in any unreasonable or adverse traffic or parking impacts.  </w:t>
      </w:r>
    </w:p>
    <w:p w14:paraId="133668FB" w14:textId="77777777" w:rsidR="00EC69A9" w:rsidRPr="00686A04" w:rsidRDefault="0055302B">
      <w:pPr>
        <w:pStyle w:val="Heading2"/>
      </w:pPr>
      <w:r w:rsidRPr="00686A04">
        <w:t>What conditions are appropriate?</w:t>
      </w:r>
    </w:p>
    <w:p w14:paraId="29662972" w14:textId="2054EA28" w:rsidR="00EC69A9" w:rsidRPr="00686A04" w:rsidRDefault="00B95392">
      <w:pPr>
        <w:pStyle w:val="Para1"/>
      </w:pPr>
      <w:r w:rsidRPr="00686A04">
        <w:t>Draft conditions circulated by council were discussed with the parties at the conclusion of the hearing.  I have considered the submissions from the parties and amended/modified the draft conditions as follows:</w:t>
      </w:r>
    </w:p>
    <w:p w14:paraId="74A7CBAE" w14:textId="4178B2B9" w:rsidR="00B95392" w:rsidRPr="00686A04" w:rsidRDefault="00B95392" w:rsidP="00B95392">
      <w:pPr>
        <w:pStyle w:val="Para5"/>
      </w:pPr>
      <w:r w:rsidRPr="00686A04">
        <w:t xml:space="preserve">Modified the preamble </w:t>
      </w:r>
      <w:r w:rsidR="005E629C" w:rsidRPr="00686A04">
        <w:t xml:space="preserve">in </w:t>
      </w:r>
      <w:r w:rsidRPr="00686A04">
        <w:t>Condition 1 to reflect the substituted plans.</w:t>
      </w:r>
    </w:p>
    <w:p w14:paraId="2619E689" w14:textId="0D7AA919" w:rsidR="00B02CCA" w:rsidRPr="00686A04" w:rsidRDefault="00B95392" w:rsidP="00B02CCA">
      <w:pPr>
        <w:pStyle w:val="Para5"/>
      </w:pPr>
      <w:r w:rsidRPr="00686A04">
        <w:t xml:space="preserve">Added </w:t>
      </w:r>
      <w:r w:rsidR="005E629C" w:rsidRPr="00686A04">
        <w:t xml:space="preserve">a </w:t>
      </w:r>
      <w:r w:rsidR="00F60573" w:rsidRPr="00686A04">
        <w:t>new C</w:t>
      </w:r>
      <w:r w:rsidRPr="00686A04">
        <w:t>ondition 4(a)</w:t>
      </w:r>
      <w:r w:rsidR="00F60573" w:rsidRPr="00686A04">
        <w:t xml:space="preserve"> to address ongoing landscape maintenance and management.</w:t>
      </w:r>
      <w:r w:rsidR="005E629C" w:rsidRPr="00686A04">
        <w:t xml:space="preserve">  This wording was provided by the applicant</w:t>
      </w:r>
      <w:r w:rsidR="00B02CCA" w:rsidRPr="00686A04">
        <w:t xml:space="preserve"> and his expert witness.  I consider this wording is appropriate to address my concerns around ongoing maintenance and management of landscaping associated with this development.</w:t>
      </w:r>
      <w:r w:rsidR="00F60573" w:rsidRPr="00686A04">
        <w:t xml:space="preserve"> </w:t>
      </w:r>
    </w:p>
    <w:p w14:paraId="3697F4C9" w14:textId="4ED187D6" w:rsidR="00F60573" w:rsidRPr="00686A04" w:rsidRDefault="00F60573" w:rsidP="00B02CCA">
      <w:pPr>
        <w:pStyle w:val="Para5"/>
      </w:pPr>
      <w:r w:rsidRPr="00686A04">
        <w:t xml:space="preserve">Condition 6 </w:t>
      </w:r>
      <w:r w:rsidR="00E37CDB">
        <w:t xml:space="preserve">amended </w:t>
      </w:r>
      <w:r w:rsidRPr="00686A04">
        <w:t>to clarify wording.</w:t>
      </w:r>
    </w:p>
    <w:p w14:paraId="03F7E74F" w14:textId="165018E7" w:rsidR="00F60573" w:rsidRPr="00686A04" w:rsidRDefault="00F60573" w:rsidP="00B95392">
      <w:pPr>
        <w:pStyle w:val="Para5"/>
      </w:pPr>
      <w:r w:rsidRPr="00686A04">
        <w:t xml:space="preserve">Deleted Condition 14 as it </w:t>
      </w:r>
      <w:r w:rsidR="00B02CCA" w:rsidRPr="00686A04">
        <w:t xml:space="preserve">is </w:t>
      </w:r>
      <w:r w:rsidRPr="00686A04">
        <w:t>duplicated in Condition 1.</w:t>
      </w:r>
    </w:p>
    <w:p w14:paraId="6450727A" w14:textId="3BE933C5" w:rsidR="00F60573" w:rsidRPr="00686A04" w:rsidRDefault="00F60573" w:rsidP="00B95392">
      <w:pPr>
        <w:pStyle w:val="Para5"/>
      </w:pPr>
      <w:r w:rsidRPr="00686A04">
        <w:t>Amended Condition 16 (Time Limit) to provide for three years commencement and 5 years completion</w:t>
      </w:r>
      <w:r w:rsidR="00B02CCA" w:rsidRPr="00686A04">
        <w:t xml:space="preserve"> (at the request of the applicant)</w:t>
      </w:r>
      <w:r w:rsidRPr="00686A04">
        <w:t>.</w:t>
      </w:r>
      <w:r w:rsidR="00B02CCA" w:rsidRPr="00686A04">
        <w:t xml:space="preserve">  Council did not oppose this change.</w:t>
      </w:r>
    </w:p>
    <w:p w14:paraId="2C727C94" w14:textId="449AE2FF" w:rsidR="00F60573" w:rsidRPr="00686A04" w:rsidRDefault="00F60573" w:rsidP="00B02CCA">
      <w:pPr>
        <w:pStyle w:val="Para1"/>
      </w:pPr>
      <w:r w:rsidRPr="00686A04">
        <w:t xml:space="preserve">I have also undertaken some minor editing, </w:t>
      </w:r>
      <w:r w:rsidR="00B02CCA" w:rsidRPr="00686A04">
        <w:t>formatting,</w:t>
      </w:r>
      <w:r w:rsidRPr="00686A04">
        <w:t xml:space="preserve"> and renumbering that does not change the substance of the remainder of the conditions. </w:t>
      </w:r>
    </w:p>
    <w:p w14:paraId="4F50C019" w14:textId="77777777" w:rsidR="00EC69A9" w:rsidRPr="00686A04" w:rsidRDefault="0055302B">
      <w:pPr>
        <w:pStyle w:val="Heading2"/>
      </w:pPr>
      <w:r w:rsidRPr="00686A04">
        <w:t>Conclusion</w:t>
      </w:r>
    </w:p>
    <w:p w14:paraId="58C9E359" w14:textId="055F2CFA" w:rsidR="00EC69A9" w:rsidRDefault="0055302B" w:rsidP="00E37CDB">
      <w:pPr>
        <w:pStyle w:val="Para1"/>
      </w:pPr>
      <w:r w:rsidRPr="00686A04">
        <w:t>For the reasons given above, the decision of the responsible authority is set aside.  A permit is granted subject to conditions</w:t>
      </w:r>
      <w:r w:rsidR="00F60573" w:rsidRPr="00686A04">
        <w:t xml:space="preserve"> as shown in Appendix A to this decision</w:t>
      </w:r>
      <w:r w:rsidRPr="00686A04">
        <w:t>.</w:t>
      </w:r>
    </w:p>
    <w:p w14:paraId="2F4D3642" w14:textId="77777777" w:rsidR="00E37CDB" w:rsidRPr="00686A04" w:rsidRDefault="00E37CDB" w:rsidP="00E37CDB">
      <w:pPr>
        <w:pStyle w:val="Para1"/>
        <w:numPr>
          <w:ilvl w:val="0"/>
          <w:numId w:val="0"/>
        </w:numPr>
      </w:pPr>
    </w:p>
    <w:tbl>
      <w:tblPr>
        <w:tblW w:w="5000" w:type="pct"/>
        <w:tblLook w:val="0000" w:firstRow="0" w:lastRow="0" w:firstColumn="0" w:lastColumn="0" w:noHBand="0" w:noVBand="0"/>
      </w:tblPr>
      <w:tblGrid>
        <w:gridCol w:w="3423"/>
        <w:gridCol w:w="1659"/>
        <w:gridCol w:w="3423"/>
      </w:tblGrid>
      <w:tr w:rsidR="00EC69A9" w:rsidRPr="00686A04" w14:paraId="6AED4595" w14:textId="77777777">
        <w:tc>
          <w:tcPr>
            <w:tcW w:w="2012" w:type="pct"/>
          </w:tcPr>
          <w:p w14:paraId="5423A90B" w14:textId="77777777" w:rsidR="00EC69A9" w:rsidRPr="00686A04" w:rsidRDefault="008441EE">
            <w:pPr>
              <w:tabs>
                <w:tab w:val="left" w:pos="1515"/>
              </w:tabs>
              <w:rPr>
                <w:bCs/>
              </w:rPr>
            </w:pPr>
            <w:sdt>
              <w:sdtPr>
                <w:rPr>
                  <w:bCs/>
                </w:rPr>
                <w:alias w:val="vcat_presidingmember_fullname"/>
                <w:tag w:val="dcp|document||String|jobdone"/>
                <w:id w:val="1740650618"/>
                <w:placeholder>
                  <w:docPart w:val="ABC9D7A4B4E8497FAC0564FFD46BED0A"/>
                </w:placeholder>
                <w:text/>
              </w:sdtPr>
              <w:sdtEndPr/>
              <w:sdtContent>
                <w:r w:rsidR="0055302B" w:rsidRPr="00686A04">
                  <w:rPr>
                    <w:bCs/>
                  </w:rPr>
                  <w:t>Peter Gaschk</w:t>
                </w:r>
              </w:sdtContent>
            </w:sdt>
          </w:p>
          <w:sdt>
            <w:sdtPr>
              <w:rPr>
                <w:b/>
              </w:rPr>
              <w:alias w:val="vcat_presidingmember_title"/>
              <w:tag w:val="dcp|document||String|jobdone"/>
              <w:id w:val="1316518343"/>
              <w:placeholder>
                <w:docPart w:val="01F31EE90E6A47DD98D3C0F8DCDA6E91"/>
              </w:placeholder>
              <w:text/>
            </w:sdtPr>
            <w:sdtEndPr/>
            <w:sdtContent>
              <w:p w14:paraId="7718F16C" w14:textId="2E0DF128" w:rsidR="00EC69A9" w:rsidRPr="00686A04" w:rsidRDefault="0055302B">
                <w:pPr>
                  <w:tabs>
                    <w:tab w:val="left" w:pos="1515"/>
                  </w:tabs>
                  <w:rPr>
                    <w:b/>
                  </w:rPr>
                </w:pPr>
                <w:r w:rsidRPr="00686A04">
                  <w:rPr>
                    <w:b/>
                  </w:rPr>
                  <w:t>Member</w:t>
                </w:r>
              </w:p>
            </w:sdtContent>
          </w:sdt>
        </w:tc>
        <w:tc>
          <w:tcPr>
            <w:tcW w:w="975" w:type="pct"/>
          </w:tcPr>
          <w:p w14:paraId="12F2A1B1" w14:textId="77777777" w:rsidR="00EC69A9" w:rsidRPr="00686A04" w:rsidRDefault="00EC69A9"/>
        </w:tc>
        <w:tc>
          <w:tcPr>
            <w:tcW w:w="2012" w:type="pct"/>
          </w:tcPr>
          <w:p w14:paraId="0131B4AF" w14:textId="77777777" w:rsidR="00EC69A9" w:rsidRPr="00686A04" w:rsidRDefault="00EC69A9"/>
        </w:tc>
      </w:tr>
    </w:tbl>
    <w:p w14:paraId="509D8B6C" w14:textId="6D3FFADB" w:rsidR="00EC69A9" w:rsidRPr="00686A04" w:rsidRDefault="009E7EB1">
      <w:r>
        <w:rPr>
          <w:noProof/>
        </w:rPr>
        <w:lastRenderedPageBreak/>
        <w:drawing>
          <wp:anchor distT="0" distB="0" distL="114300" distR="114300" simplePos="0" relativeHeight="251672576" behindDoc="1" locked="0" layoutInCell="1" allowOverlap="1" wp14:anchorId="4A87A27D" wp14:editId="10BBB7B4">
            <wp:simplePos x="0" y="0"/>
            <wp:positionH relativeFrom="column">
              <wp:posOffset>5183505</wp:posOffset>
            </wp:positionH>
            <wp:positionV relativeFrom="paragraph">
              <wp:posOffset>8459470</wp:posOffset>
            </wp:positionV>
            <wp:extent cx="1080000" cy="1080000"/>
            <wp:effectExtent l="0" t="0" r="6350" b="6350"/>
            <wp:wrapNone/>
            <wp:docPr id="33" name="VCAT Seal15"/>
            <wp:cNvGraphicFramePr/>
            <a:graphic xmlns:a="http://schemas.openxmlformats.org/drawingml/2006/main">
              <a:graphicData uri="http://schemas.openxmlformats.org/drawingml/2006/picture">
                <pic:pic xmlns:pic="http://schemas.openxmlformats.org/drawingml/2006/picture">
                  <pic:nvPicPr>
                    <pic:cNvPr id="33" name="VCAT Seal1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40821CC9" w14:textId="77777777" w:rsidR="00EC69A9" w:rsidRPr="00686A04" w:rsidRDefault="0055302B">
      <w:pPr>
        <w:pStyle w:val="Heading1"/>
      </w:pPr>
      <w:r w:rsidRPr="00686A04">
        <w:t>Appendix A – Permit Conditions</w:t>
      </w:r>
    </w:p>
    <w:p w14:paraId="5A971114" w14:textId="77777777" w:rsidR="00EC69A9" w:rsidRPr="00686A04" w:rsidRDefault="00EC69A9"/>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19"/>
      </w:tblGrid>
      <w:tr w:rsidR="00EC69A9" w:rsidRPr="00686A04" w14:paraId="7A8E1E70" w14:textId="77777777">
        <w:tc>
          <w:tcPr>
            <w:tcW w:w="3681" w:type="dxa"/>
            <w:shd w:val="clear" w:color="auto" w:fill="auto"/>
          </w:tcPr>
          <w:p w14:paraId="7076FFBC" w14:textId="77777777" w:rsidR="00EC69A9" w:rsidRPr="00686A04" w:rsidRDefault="0055302B">
            <w:pPr>
              <w:pStyle w:val="TitlePage2"/>
            </w:pPr>
            <w:r w:rsidRPr="00686A04">
              <w:t>Permit Application No</w:t>
            </w:r>
          </w:p>
        </w:tc>
        <w:sdt>
          <w:sdtPr>
            <w:alias w:val="vcat_case_vcat_planningpermitapplicationnumber"/>
            <w:tag w:val="dcp|document||String|jobdone"/>
            <w:id w:val="863937542"/>
            <w:placeholder>
              <w:docPart w:val="E3E500CCCB3E45B590D95ED537483B19"/>
            </w:placeholder>
            <w:text/>
          </w:sdtPr>
          <w:sdtEndPr/>
          <w:sdtContent>
            <w:tc>
              <w:tcPr>
                <w:tcW w:w="4819" w:type="dxa"/>
                <w:shd w:val="clear" w:color="auto" w:fill="auto"/>
              </w:tcPr>
              <w:p w14:paraId="203DB67A" w14:textId="77777777" w:rsidR="00EC69A9" w:rsidRPr="00686A04" w:rsidRDefault="0055302B">
                <w:pPr>
                  <w:pStyle w:val="TitlePagetext"/>
                </w:pPr>
                <w:r w:rsidRPr="00686A04">
                  <w:t>TPA/49716</w:t>
                </w:r>
              </w:p>
            </w:tc>
          </w:sdtContent>
        </w:sdt>
      </w:tr>
      <w:tr w:rsidR="00EC69A9" w:rsidRPr="00686A04" w14:paraId="352C9B20" w14:textId="77777777">
        <w:tc>
          <w:tcPr>
            <w:tcW w:w="3681" w:type="dxa"/>
            <w:shd w:val="clear" w:color="auto" w:fill="auto"/>
          </w:tcPr>
          <w:p w14:paraId="3932B0C4" w14:textId="77777777" w:rsidR="00EC69A9" w:rsidRPr="00686A04" w:rsidRDefault="0055302B">
            <w:pPr>
              <w:pStyle w:val="TitlePage2"/>
            </w:pPr>
            <w:r w:rsidRPr="00686A04">
              <w:t>Land</w:t>
            </w:r>
          </w:p>
        </w:tc>
        <w:tc>
          <w:tcPr>
            <w:tcW w:w="4819" w:type="dxa"/>
            <w:shd w:val="clear" w:color="auto" w:fill="auto"/>
          </w:tcPr>
          <w:sdt>
            <w:sdtPr>
              <w:alias w:val="vcat_case_vcat_siteaddress_vcat_street1"/>
              <w:tag w:val="dcp|document||String|jobdone"/>
              <w:id w:val="1156987354"/>
              <w:placeholder>
                <w:docPart w:val="01C84AC0E3824541A55A01BE98A402EE"/>
              </w:placeholder>
              <w:text/>
            </w:sdtPr>
            <w:sdtEndPr/>
            <w:sdtContent>
              <w:p w14:paraId="68B40F44" w14:textId="77777777" w:rsidR="00EC69A9" w:rsidRPr="00686A04" w:rsidRDefault="0055302B">
                <w:pPr>
                  <w:pStyle w:val="TitlePagetext"/>
                  <w:spacing w:before="0" w:after="0"/>
                </w:pPr>
                <w:r w:rsidRPr="00686A04">
                  <w:t>1995 Dandenong Road</w:t>
                </w:r>
              </w:p>
            </w:sdtContent>
          </w:sdt>
          <w:p w14:paraId="5EBA8928" w14:textId="413F4F98" w:rsidR="00EC69A9" w:rsidRPr="00686A04" w:rsidRDefault="008441EE">
            <w:pPr>
              <w:pStyle w:val="TitlePagetext"/>
            </w:pPr>
            <w:sdt>
              <w:sdtPr>
                <w:alias w:val="&lt;&lt;vcat_case_vcat_siteaddress_vcat_city&gt;&gt;.upper()"/>
                <w:tag w:val="dcp|document||AdvancedString||jobdone"/>
                <w:id w:val="870319244"/>
                <w:placeholder>
                  <w:docPart w:val="8230C1B7445242798B6CACA346F4D855"/>
                </w:placeholder>
                <w:text/>
              </w:sdtPr>
              <w:sdtEndPr/>
              <w:sdtContent>
                <w:r w:rsidR="0055302B" w:rsidRPr="00686A04">
                  <w:t>CLAYTON</w:t>
                </w:r>
              </w:sdtContent>
            </w:sdt>
            <w:r w:rsidR="0055302B" w:rsidRPr="00686A04">
              <w:t xml:space="preserve">  </w:t>
            </w:r>
            <w:sdt>
              <w:sdtPr>
                <w:alias w:val="vcat_case_vcat_siteaddress_vcat_state"/>
                <w:tag w:val="dcp|document||String|jobdone"/>
                <w:id w:val="1139210722"/>
                <w:placeholder>
                  <w:docPart w:val="E2A98866369243B4896C4DCF5B5A484D"/>
                </w:placeholder>
                <w:text/>
              </w:sdtPr>
              <w:sdtEndPr/>
              <w:sdtContent>
                <w:r w:rsidR="0055302B" w:rsidRPr="00686A04">
                  <w:t>VIC</w:t>
                </w:r>
              </w:sdtContent>
            </w:sdt>
            <w:r w:rsidR="0055302B" w:rsidRPr="00686A04">
              <w:t xml:space="preserve">  </w:t>
            </w:r>
            <w:sdt>
              <w:sdtPr>
                <w:alias w:val="vcat_case_vcat_siteaddress_vcat_postalcode"/>
                <w:tag w:val="dcp|document||String|jobdone"/>
                <w:id w:val="298921291"/>
                <w:placeholder>
                  <w:docPart w:val="F05B0D423CC94F808F7686B5CC5D9878"/>
                </w:placeholder>
                <w:text/>
              </w:sdtPr>
              <w:sdtEndPr/>
              <w:sdtContent>
                <w:r w:rsidR="0055302B" w:rsidRPr="00686A04">
                  <w:t>3168</w:t>
                </w:r>
              </w:sdtContent>
            </w:sdt>
          </w:p>
        </w:tc>
      </w:tr>
    </w:tbl>
    <w:p w14:paraId="0B47DB11" w14:textId="77777777" w:rsidR="00EC69A9" w:rsidRPr="00686A04" w:rsidRDefault="00EC69A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EC69A9" w:rsidRPr="00686A04" w14:paraId="015A2060" w14:textId="77777777">
        <w:tc>
          <w:tcPr>
            <w:tcW w:w="8505" w:type="dxa"/>
            <w:shd w:val="clear" w:color="auto" w:fill="auto"/>
          </w:tcPr>
          <w:p w14:paraId="5EABD6BE" w14:textId="77777777" w:rsidR="00EC69A9" w:rsidRPr="00686A04" w:rsidRDefault="0055302B">
            <w:pPr>
              <w:pStyle w:val="TitlePage2"/>
              <w:jc w:val="center"/>
              <w:rPr>
                <w:bCs/>
              </w:rPr>
            </w:pPr>
            <w:r w:rsidRPr="00686A04">
              <w:rPr>
                <w:bCs/>
              </w:rPr>
              <w:t>What the permit allowS</w:t>
            </w:r>
          </w:p>
        </w:tc>
      </w:tr>
      <w:tr w:rsidR="00EC69A9" w:rsidRPr="00686A04" w14:paraId="36648A45" w14:textId="77777777">
        <w:tc>
          <w:tcPr>
            <w:tcW w:w="8505" w:type="dxa"/>
            <w:shd w:val="clear" w:color="auto" w:fill="auto"/>
          </w:tcPr>
          <w:p w14:paraId="74D192C2" w14:textId="77777777" w:rsidR="00EC69A9" w:rsidRPr="00686A04" w:rsidRDefault="0055302B">
            <w:pPr>
              <w:pStyle w:val="Order1"/>
            </w:pPr>
            <w:r w:rsidRPr="00686A04">
              <w:t>In accordance with the endorsed plans:</w:t>
            </w:r>
          </w:p>
          <w:p w14:paraId="5B31A362" w14:textId="707C7BC5" w:rsidR="00237A4A" w:rsidRPr="00686A04" w:rsidRDefault="00237A4A" w:rsidP="00237A4A">
            <w:pPr>
              <w:pStyle w:val="Para5"/>
            </w:pPr>
            <w:r w:rsidRPr="00686A04">
              <w:t>Construction of a three</w:t>
            </w:r>
            <w:r w:rsidR="00392132" w:rsidRPr="00686A04">
              <w:t>-</w:t>
            </w:r>
            <w:r w:rsidRPr="00686A04">
              <w:t>storey building for the purposes of 12 apartments with basement parking and associated buildings and works in a Residential Growth Zone, Schedule 3.</w:t>
            </w:r>
          </w:p>
          <w:p w14:paraId="178DCFAB" w14:textId="223F4945" w:rsidR="00EC69A9" w:rsidRPr="00686A04" w:rsidRDefault="00237A4A" w:rsidP="00237A4A">
            <w:pPr>
              <w:pStyle w:val="Para5"/>
            </w:pPr>
            <w:r w:rsidRPr="00686A04">
              <w:t>Access alterations to a Road Zone Category 1 under Clause 52.29.</w:t>
            </w:r>
          </w:p>
        </w:tc>
      </w:tr>
    </w:tbl>
    <w:p w14:paraId="46C274A5" w14:textId="67E95389" w:rsidR="00EC69A9" w:rsidRPr="00686A04" w:rsidRDefault="00EC69A9">
      <w:pPr>
        <w:rPr>
          <w:rFonts w:ascii="Arial" w:hAnsi="Arial"/>
          <w:b/>
          <w:iCs/>
          <w:caps/>
          <w:sz w:val="24"/>
          <w:szCs w:val="24"/>
        </w:rPr>
      </w:pPr>
    </w:p>
    <w:p w14:paraId="36F6F9B1" w14:textId="77777777" w:rsidR="00EC69A9" w:rsidRPr="00686A04" w:rsidRDefault="0055302B">
      <w:pPr>
        <w:pStyle w:val="Heading2"/>
      </w:pPr>
      <w:r w:rsidRPr="00686A04">
        <w:t>Conditions</w:t>
      </w:r>
    </w:p>
    <w:p w14:paraId="4C5B3F9A" w14:textId="313D3445" w:rsidR="007E2A10" w:rsidRPr="00686A04" w:rsidRDefault="007E2A10" w:rsidP="007E2A10">
      <w:pPr>
        <w:pStyle w:val="Condition2"/>
      </w:pPr>
      <w:r w:rsidRPr="00686A04">
        <w:t xml:space="preserve">Before the development starts, plans </w:t>
      </w:r>
      <w:r w:rsidR="00B549AC" w:rsidRPr="00686A04">
        <w:t xml:space="preserve">generally in accordance with the plans prepared by Transcend Building Design &amp; Services Pty Ltd, Sheets 1-7, Revision D, dated 2 March 2021 and submitted to the Tribunal, </w:t>
      </w:r>
      <w:r w:rsidRPr="00686A04">
        <w:t>must be submitted to and approved by the responsible authority. When approved, the plans will be endorsed and will then form part of the permit. The plans must be generally in accordance with the plans submitted with the application but modified to show:</w:t>
      </w:r>
    </w:p>
    <w:p w14:paraId="63A3E157" w14:textId="07DE7E04" w:rsidR="007E2A10" w:rsidRPr="00686A04" w:rsidRDefault="007E2A10" w:rsidP="007E2A10">
      <w:pPr>
        <w:pStyle w:val="Condition2"/>
        <w:numPr>
          <w:ilvl w:val="1"/>
          <w:numId w:val="7"/>
        </w:numPr>
      </w:pPr>
      <w:r w:rsidRPr="00686A04">
        <w:t>Model stacker parking system and depth of pit for each stacker parking system.</w:t>
      </w:r>
    </w:p>
    <w:p w14:paraId="2108C41D" w14:textId="77777777" w:rsidR="007E2A10" w:rsidRPr="00686A04" w:rsidRDefault="007E2A10" w:rsidP="007E2A10">
      <w:pPr>
        <w:pStyle w:val="Condition2"/>
        <w:numPr>
          <w:ilvl w:val="1"/>
          <w:numId w:val="7"/>
        </w:numPr>
      </w:pPr>
      <w:r w:rsidRPr="00686A04">
        <w:t>A corner splay or area at least 50% clear of visual obstructions (or with a height of less than 1.2 metres), which may include adjacent landscaping areas with a height of less than 0.9 metres, extending at least 2.0 metres long x 2.5 metres deep (within the property) both sides or from the edge of each vehicle crossing to provide a clear view of pedestrians on the footpath of the frontage road.</w:t>
      </w:r>
    </w:p>
    <w:p w14:paraId="68584986" w14:textId="77777777" w:rsidR="007E2A10" w:rsidRPr="00686A04" w:rsidRDefault="007E2A10" w:rsidP="007E2A10">
      <w:pPr>
        <w:pStyle w:val="Condition2"/>
        <w:numPr>
          <w:ilvl w:val="1"/>
          <w:numId w:val="7"/>
        </w:numPr>
      </w:pPr>
      <w:r w:rsidRPr="00686A04">
        <w:t>A Construction Management Plan must be submitted to, and approved in writing by, the responsible authority. The plan must be to the satisfaction of the responsible authority. Once approved, the plan must be implemented to the satisfaction of the responsible authority. The Construction Management Plan must address the following issues:</w:t>
      </w:r>
    </w:p>
    <w:p w14:paraId="1E099457" w14:textId="24F7B94F" w:rsidR="007E2A10" w:rsidRPr="00686A04" w:rsidRDefault="007E2A10" w:rsidP="007E2A10">
      <w:pPr>
        <w:pStyle w:val="Condition2"/>
        <w:numPr>
          <w:ilvl w:val="2"/>
          <w:numId w:val="7"/>
        </w:numPr>
      </w:pPr>
      <w:r w:rsidRPr="00686A04">
        <w:t xml:space="preserve">measures to control noise, </w:t>
      </w:r>
      <w:r w:rsidR="00B02CCA" w:rsidRPr="00686A04">
        <w:t>dust,</w:t>
      </w:r>
      <w:r w:rsidRPr="00686A04">
        <w:t xml:space="preserve"> and water </w:t>
      </w:r>
      <w:r w:rsidR="00B02CCA" w:rsidRPr="00686A04">
        <w:t>runoff.</w:t>
      </w:r>
    </w:p>
    <w:p w14:paraId="708C8E57" w14:textId="1F4280BC" w:rsidR="007E2A10" w:rsidRPr="00686A04" w:rsidRDefault="007E2A10" w:rsidP="007E2A10">
      <w:pPr>
        <w:pStyle w:val="Condition2"/>
        <w:numPr>
          <w:ilvl w:val="2"/>
          <w:numId w:val="7"/>
        </w:numPr>
      </w:pPr>
      <w:r w:rsidRPr="00686A04">
        <w:t xml:space="preserve">prevention of silt or other pollutants from </w:t>
      </w:r>
      <w:r w:rsidR="00B02CCA" w:rsidRPr="00686A04">
        <w:t>entering</w:t>
      </w:r>
      <w:r w:rsidRPr="00686A04">
        <w:t xml:space="preserve"> the Council’s underground drainage system or road </w:t>
      </w:r>
      <w:r w:rsidR="00B02CCA" w:rsidRPr="00686A04">
        <w:t>network.</w:t>
      </w:r>
    </w:p>
    <w:p w14:paraId="5B3D9D69" w14:textId="20E1E733" w:rsidR="007E2A10" w:rsidRPr="00686A04" w:rsidRDefault="009E7EB1" w:rsidP="007E2A10">
      <w:pPr>
        <w:pStyle w:val="Condition2"/>
        <w:numPr>
          <w:ilvl w:val="2"/>
          <w:numId w:val="7"/>
        </w:numPr>
      </w:pPr>
      <w:r>
        <w:rPr>
          <w:noProof/>
        </w:rPr>
        <w:lastRenderedPageBreak/>
        <w:drawing>
          <wp:anchor distT="0" distB="0" distL="114300" distR="114300" simplePos="0" relativeHeight="251673600" behindDoc="1" locked="0" layoutInCell="1" allowOverlap="1" wp14:anchorId="156F4E18" wp14:editId="1995848F">
            <wp:simplePos x="0" y="0"/>
            <wp:positionH relativeFrom="column">
              <wp:posOffset>5183505</wp:posOffset>
            </wp:positionH>
            <wp:positionV relativeFrom="paragraph">
              <wp:posOffset>8459470</wp:posOffset>
            </wp:positionV>
            <wp:extent cx="1080000" cy="1080000"/>
            <wp:effectExtent l="0" t="0" r="6350" b="6350"/>
            <wp:wrapNone/>
            <wp:docPr id="34" name="VCAT Seal16"/>
            <wp:cNvGraphicFramePr/>
            <a:graphic xmlns:a="http://schemas.openxmlformats.org/drawingml/2006/main">
              <a:graphicData uri="http://schemas.openxmlformats.org/drawingml/2006/picture">
                <pic:pic xmlns:pic="http://schemas.openxmlformats.org/drawingml/2006/picture">
                  <pic:nvPicPr>
                    <pic:cNvPr id="34" name="VCAT Seal1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E2A10" w:rsidRPr="00686A04">
        <w:t xml:space="preserve">the location of where building materials are to be kept during </w:t>
      </w:r>
      <w:r w:rsidR="00B02CCA" w:rsidRPr="00686A04">
        <w:t>construction.</w:t>
      </w:r>
    </w:p>
    <w:p w14:paraId="65CC9E15" w14:textId="1C05867D" w:rsidR="007E2A10" w:rsidRPr="00686A04" w:rsidRDefault="007E2A10" w:rsidP="007E2A10">
      <w:pPr>
        <w:pStyle w:val="Condition2"/>
        <w:numPr>
          <w:ilvl w:val="2"/>
          <w:numId w:val="7"/>
        </w:numPr>
      </w:pPr>
      <w:r w:rsidRPr="00686A04">
        <w:t xml:space="preserve">site </w:t>
      </w:r>
      <w:r w:rsidR="00B02CCA" w:rsidRPr="00686A04">
        <w:t>security.</w:t>
      </w:r>
    </w:p>
    <w:p w14:paraId="75D97CC5" w14:textId="30D8639E" w:rsidR="007E2A10" w:rsidRPr="00686A04" w:rsidRDefault="007E2A10" w:rsidP="007E2A10">
      <w:pPr>
        <w:pStyle w:val="Condition2"/>
        <w:numPr>
          <w:ilvl w:val="2"/>
          <w:numId w:val="7"/>
        </w:numPr>
      </w:pPr>
      <w:r w:rsidRPr="00686A04">
        <w:t xml:space="preserve">maintenance of safe movements of vehicles to and from the site during the construction </w:t>
      </w:r>
      <w:r w:rsidR="00B02CCA" w:rsidRPr="00686A04">
        <w:t>phase.</w:t>
      </w:r>
    </w:p>
    <w:p w14:paraId="3394760C" w14:textId="594B13E3" w:rsidR="007E2A10" w:rsidRPr="00686A04" w:rsidRDefault="007E2A10" w:rsidP="007E2A10">
      <w:pPr>
        <w:pStyle w:val="Condition2"/>
        <w:numPr>
          <w:ilvl w:val="2"/>
          <w:numId w:val="7"/>
        </w:numPr>
      </w:pPr>
      <w:r w:rsidRPr="00686A04">
        <w:t xml:space="preserve">on-site parking of vehicles associated with construction of the </w:t>
      </w:r>
      <w:r w:rsidR="00B02CCA" w:rsidRPr="00686A04">
        <w:t>development.</w:t>
      </w:r>
    </w:p>
    <w:p w14:paraId="61817429" w14:textId="77777777" w:rsidR="007E2A10" w:rsidRPr="00686A04" w:rsidRDefault="007E2A10" w:rsidP="007E2A10">
      <w:pPr>
        <w:pStyle w:val="Condition2"/>
        <w:numPr>
          <w:ilvl w:val="2"/>
          <w:numId w:val="7"/>
        </w:numPr>
      </w:pPr>
      <w:r w:rsidRPr="00686A04">
        <w:t xml:space="preserve"> washdown areas for trucks and vehicles associated with construction activities, and</w:t>
      </w:r>
    </w:p>
    <w:p w14:paraId="3E5245E0" w14:textId="77777777" w:rsidR="007E2A10" w:rsidRPr="00686A04" w:rsidRDefault="007E2A10" w:rsidP="007E2A10">
      <w:pPr>
        <w:pStyle w:val="Condition2"/>
        <w:numPr>
          <w:ilvl w:val="2"/>
          <w:numId w:val="7"/>
        </w:numPr>
        <w:rPr>
          <w:rFonts w:ascii="Calibri" w:hAnsi="Calibri" w:cs="Calibri"/>
          <w:sz w:val="24"/>
          <w:szCs w:val="24"/>
        </w:rPr>
      </w:pPr>
      <w:r w:rsidRPr="00686A04">
        <w:t xml:space="preserve"> cleaning and maintaining surrounding road surfaces</w:t>
      </w:r>
      <w:r w:rsidRPr="00686A04">
        <w:rPr>
          <w:rFonts w:ascii="Calibri" w:hAnsi="Calibri" w:cs="Calibri"/>
          <w:sz w:val="24"/>
          <w:szCs w:val="24"/>
        </w:rPr>
        <w:t>.</w:t>
      </w:r>
    </w:p>
    <w:p w14:paraId="053A9D35" w14:textId="77777777" w:rsidR="007E2A10" w:rsidRPr="00686A04" w:rsidRDefault="007E2A10" w:rsidP="007E2A10">
      <w:pPr>
        <w:pStyle w:val="Condition2"/>
        <w:numPr>
          <w:ilvl w:val="1"/>
          <w:numId w:val="7"/>
        </w:numPr>
      </w:pPr>
      <w:r w:rsidRPr="00686A04">
        <w:t>The layout of the development to show details below:</w:t>
      </w:r>
    </w:p>
    <w:p w14:paraId="34ADB885" w14:textId="77777777" w:rsidR="007E2A10" w:rsidRPr="00686A04" w:rsidRDefault="007E2A10" w:rsidP="007E2A10">
      <w:pPr>
        <w:pStyle w:val="Condition2"/>
        <w:numPr>
          <w:ilvl w:val="2"/>
          <w:numId w:val="7"/>
        </w:numPr>
      </w:pPr>
      <w:r w:rsidRPr="00686A04">
        <w:t>Maximum grade of 1 in 4.</w:t>
      </w:r>
    </w:p>
    <w:p w14:paraId="078C9DFC" w14:textId="77777777" w:rsidR="007E2A10" w:rsidRPr="00686A04" w:rsidRDefault="007E2A10" w:rsidP="007E2A10">
      <w:pPr>
        <w:pStyle w:val="Condition2"/>
        <w:numPr>
          <w:ilvl w:val="2"/>
          <w:numId w:val="7"/>
        </w:numPr>
      </w:pPr>
      <w:r w:rsidRPr="00686A04">
        <w:t xml:space="preserve">Provision of minimum 2.0 metre grade transitions between different section of ramp or floor for changes in grade in excess of 12.5% (summit grade change) or 15% (sag grade change). </w:t>
      </w:r>
    </w:p>
    <w:p w14:paraId="389593F4" w14:textId="042E87FF" w:rsidR="007E2A10" w:rsidRPr="00686A04" w:rsidRDefault="007E2A10" w:rsidP="007E2A10">
      <w:pPr>
        <w:pStyle w:val="Condition2"/>
        <w:numPr>
          <w:ilvl w:val="2"/>
          <w:numId w:val="7"/>
        </w:numPr>
      </w:pPr>
      <w:r w:rsidRPr="00686A04">
        <w:t xml:space="preserve">Grade changes greater than 18% or less than 3 metres apart are to be assessed for clearances in accordance with Appendix C of the Australian Standard for </w:t>
      </w:r>
      <w:r w:rsidRPr="00686A04">
        <w:rPr>
          <w:i/>
          <w:iCs/>
        </w:rPr>
        <w:t>Off - Street Car Parking, AS/NZS 2890.1</w:t>
      </w:r>
      <w:r w:rsidRPr="00686A04">
        <w:t>. Any works within the road reserve must ensure the footpath and naturestrip are to be reinstated to Council standards.</w:t>
      </w:r>
    </w:p>
    <w:p w14:paraId="5D59D573" w14:textId="2FEE70AA" w:rsidR="007E2A10" w:rsidRPr="00686A04" w:rsidRDefault="007E2A10" w:rsidP="007E2A10">
      <w:pPr>
        <w:pStyle w:val="Condition2"/>
        <w:numPr>
          <w:ilvl w:val="1"/>
          <w:numId w:val="7"/>
        </w:numPr>
      </w:pPr>
      <w:r w:rsidRPr="00686A04">
        <w:t>Landscape plan in accordance with condition 4</w:t>
      </w:r>
      <w:r w:rsidR="00B95392" w:rsidRPr="00686A04">
        <w:t xml:space="preserve"> of this permit.</w:t>
      </w:r>
    </w:p>
    <w:p w14:paraId="5A5E8680" w14:textId="6964F210" w:rsidR="007E2A10" w:rsidRPr="00686A04" w:rsidRDefault="007E2A10" w:rsidP="007E2A10">
      <w:pPr>
        <w:pStyle w:val="Condition2"/>
        <w:numPr>
          <w:ilvl w:val="1"/>
          <w:numId w:val="7"/>
        </w:numPr>
      </w:pPr>
      <w:r w:rsidRPr="00686A04">
        <w:t>Vehicle crossover to align with driveway</w:t>
      </w:r>
      <w:r w:rsidR="00B95392" w:rsidRPr="00686A04">
        <w:t>.</w:t>
      </w:r>
    </w:p>
    <w:p w14:paraId="775AC1A6" w14:textId="77777777" w:rsidR="007E2A10" w:rsidRPr="00686A04" w:rsidRDefault="007E2A10" w:rsidP="007E2A10">
      <w:pPr>
        <w:pStyle w:val="Condition2"/>
        <w:numPr>
          <w:ilvl w:val="1"/>
          <w:numId w:val="7"/>
        </w:numPr>
      </w:pPr>
      <w:r w:rsidRPr="00686A04">
        <w:t>A Waste Management Plan for the collection and disposal of garbage</w:t>
      </w:r>
      <w:r w:rsidRPr="00686A04">
        <w:rPr>
          <w:spacing w:val="3"/>
        </w:rPr>
        <w:t xml:space="preserve"> </w:t>
      </w:r>
      <w:r w:rsidRPr="00686A04">
        <w:t>and</w:t>
      </w:r>
      <w:r w:rsidRPr="00686A04">
        <w:rPr>
          <w:spacing w:val="6"/>
        </w:rPr>
        <w:t xml:space="preserve"> </w:t>
      </w:r>
      <w:r w:rsidRPr="00686A04">
        <w:t>recyclables</w:t>
      </w:r>
      <w:r w:rsidRPr="00686A04">
        <w:rPr>
          <w:spacing w:val="5"/>
        </w:rPr>
        <w:t xml:space="preserve"> </w:t>
      </w:r>
      <w:r w:rsidRPr="00686A04">
        <w:t>must</w:t>
      </w:r>
      <w:r w:rsidRPr="00686A04">
        <w:rPr>
          <w:spacing w:val="4"/>
        </w:rPr>
        <w:t xml:space="preserve"> </w:t>
      </w:r>
      <w:r w:rsidRPr="00686A04">
        <w:t>be</w:t>
      </w:r>
      <w:r w:rsidRPr="00686A04">
        <w:rPr>
          <w:spacing w:val="8"/>
        </w:rPr>
        <w:t xml:space="preserve"> </w:t>
      </w:r>
      <w:r w:rsidRPr="00686A04">
        <w:t>submitted</w:t>
      </w:r>
      <w:r w:rsidRPr="00686A04">
        <w:rPr>
          <w:spacing w:val="2"/>
        </w:rPr>
        <w:t xml:space="preserve"> </w:t>
      </w:r>
      <w:r w:rsidRPr="00686A04">
        <w:t>to, and</w:t>
      </w:r>
      <w:r w:rsidRPr="00686A04">
        <w:rPr>
          <w:spacing w:val="1"/>
        </w:rPr>
        <w:t xml:space="preserve"> </w:t>
      </w:r>
      <w:r w:rsidRPr="00686A04">
        <w:t>approved</w:t>
      </w:r>
      <w:r w:rsidRPr="00686A04">
        <w:rPr>
          <w:spacing w:val="2"/>
        </w:rPr>
        <w:t xml:space="preserve"> </w:t>
      </w:r>
      <w:r w:rsidRPr="00686A04">
        <w:t>in</w:t>
      </w:r>
      <w:r w:rsidRPr="00686A04">
        <w:rPr>
          <w:spacing w:val="6"/>
        </w:rPr>
        <w:t xml:space="preserve"> </w:t>
      </w:r>
      <w:r w:rsidRPr="00686A04">
        <w:t>writing</w:t>
      </w:r>
      <w:r w:rsidRPr="00686A04">
        <w:rPr>
          <w:spacing w:val="5"/>
        </w:rPr>
        <w:t xml:space="preserve"> </w:t>
      </w:r>
      <w:r w:rsidRPr="00686A04">
        <w:t>by, the</w:t>
      </w:r>
      <w:r w:rsidRPr="00686A04">
        <w:rPr>
          <w:spacing w:val="3"/>
        </w:rPr>
        <w:t xml:space="preserve"> </w:t>
      </w:r>
      <w:r w:rsidRPr="00686A04">
        <w:t>responsible</w:t>
      </w:r>
      <w:r w:rsidRPr="00686A04">
        <w:rPr>
          <w:spacing w:val="3"/>
        </w:rPr>
        <w:t xml:space="preserve"> </w:t>
      </w:r>
      <w:r w:rsidRPr="00686A04">
        <w:t>authority.</w:t>
      </w:r>
      <w:r w:rsidRPr="00686A04">
        <w:rPr>
          <w:spacing w:val="7"/>
        </w:rPr>
        <w:t xml:space="preserve"> </w:t>
      </w:r>
      <w:r w:rsidRPr="00686A04">
        <w:t>The</w:t>
      </w:r>
      <w:r w:rsidRPr="00686A04">
        <w:rPr>
          <w:spacing w:val="3"/>
        </w:rPr>
        <w:t xml:space="preserve"> </w:t>
      </w:r>
      <w:r w:rsidRPr="00686A04">
        <w:t>Waste</w:t>
      </w:r>
      <w:r w:rsidRPr="00686A04">
        <w:rPr>
          <w:spacing w:val="3"/>
        </w:rPr>
        <w:t xml:space="preserve"> </w:t>
      </w:r>
      <w:r w:rsidRPr="00686A04">
        <w:t>Management</w:t>
      </w:r>
      <w:r w:rsidRPr="00686A04">
        <w:rPr>
          <w:spacing w:val="4"/>
        </w:rPr>
        <w:t xml:space="preserve"> </w:t>
      </w:r>
      <w:r w:rsidRPr="00686A04">
        <w:t>Plan</w:t>
      </w:r>
      <w:r w:rsidRPr="00686A04">
        <w:rPr>
          <w:spacing w:val="2"/>
        </w:rPr>
        <w:t xml:space="preserve"> </w:t>
      </w:r>
      <w:r w:rsidRPr="00686A04">
        <w:t>must</w:t>
      </w:r>
      <w:r w:rsidRPr="00686A04">
        <w:rPr>
          <w:spacing w:val="4"/>
        </w:rPr>
        <w:t xml:space="preserve"> </w:t>
      </w:r>
      <w:r w:rsidRPr="00686A04">
        <w:t>be</w:t>
      </w:r>
      <w:r w:rsidRPr="00686A04">
        <w:rPr>
          <w:spacing w:val="3"/>
        </w:rPr>
        <w:t xml:space="preserve"> </w:t>
      </w:r>
      <w:r w:rsidRPr="00686A04">
        <w:t>to</w:t>
      </w:r>
      <w:r w:rsidRPr="00686A04">
        <w:rPr>
          <w:spacing w:val="1"/>
        </w:rPr>
        <w:t xml:space="preserve"> </w:t>
      </w:r>
      <w:r w:rsidRPr="00686A04">
        <w:t>the</w:t>
      </w:r>
      <w:r w:rsidRPr="00686A04">
        <w:rPr>
          <w:spacing w:val="3"/>
        </w:rPr>
        <w:t xml:space="preserve"> </w:t>
      </w:r>
      <w:r w:rsidRPr="00686A04">
        <w:t>satisfaction</w:t>
      </w:r>
      <w:r w:rsidRPr="00686A04">
        <w:rPr>
          <w:spacing w:val="1"/>
        </w:rPr>
        <w:t xml:space="preserve"> </w:t>
      </w:r>
      <w:r w:rsidRPr="00686A04">
        <w:t>of the</w:t>
      </w:r>
      <w:r w:rsidRPr="00686A04">
        <w:rPr>
          <w:spacing w:val="-1"/>
        </w:rPr>
        <w:t xml:space="preserve"> </w:t>
      </w:r>
      <w:r w:rsidRPr="00686A04">
        <w:t>responsible</w:t>
      </w:r>
      <w:r w:rsidRPr="00686A04">
        <w:rPr>
          <w:spacing w:val="-1"/>
        </w:rPr>
        <w:t xml:space="preserve"> </w:t>
      </w:r>
      <w:r w:rsidRPr="00686A04">
        <w:t>authority and</w:t>
      </w:r>
      <w:r w:rsidRPr="00686A04">
        <w:rPr>
          <w:spacing w:val="-3"/>
        </w:rPr>
        <w:t xml:space="preserve"> </w:t>
      </w:r>
      <w:r w:rsidRPr="00686A04">
        <w:t>must</w:t>
      </w:r>
      <w:r w:rsidRPr="00686A04">
        <w:rPr>
          <w:spacing w:val="-1"/>
        </w:rPr>
        <w:t xml:space="preserve"> </w:t>
      </w:r>
      <w:r w:rsidRPr="00686A04">
        <w:t>provide</w:t>
      </w:r>
      <w:r w:rsidRPr="00686A04">
        <w:rPr>
          <w:spacing w:val="-1"/>
        </w:rPr>
        <w:t xml:space="preserve"> </w:t>
      </w:r>
      <w:r w:rsidRPr="00686A04">
        <w:t>for:</w:t>
      </w:r>
    </w:p>
    <w:p w14:paraId="6FC405BF" w14:textId="25DE1514" w:rsidR="007E2A10" w:rsidRPr="00686A04" w:rsidRDefault="007E2A10" w:rsidP="007E2A10">
      <w:pPr>
        <w:pStyle w:val="Condition2"/>
        <w:numPr>
          <w:ilvl w:val="2"/>
          <w:numId w:val="7"/>
        </w:numPr>
      </w:pPr>
      <w:r w:rsidRPr="00686A04">
        <w:t xml:space="preserve">the method of collection of garbage and </w:t>
      </w:r>
      <w:r w:rsidR="00B02CCA" w:rsidRPr="00686A04">
        <w:t>recyclables.</w:t>
      </w:r>
    </w:p>
    <w:p w14:paraId="4E1D67BF" w14:textId="243902E2" w:rsidR="007E2A10" w:rsidRPr="00686A04" w:rsidRDefault="007E2A10" w:rsidP="007E2A10">
      <w:pPr>
        <w:pStyle w:val="Condition2"/>
        <w:numPr>
          <w:ilvl w:val="2"/>
          <w:numId w:val="7"/>
        </w:numPr>
      </w:pPr>
      <w:r w:rsidRPr="00686A04">
        <w:t xml:space="preserve">designation of methods of collection including the need to provide for private services or utilisation of council </w:t>
      </w:r>
      <w:r w:rsidR="00B02CCA" w:rsidRPr="00686A04">
        <w:t>services.</w:t>
      </w:r>
    </w:p>
    <w:p w14:paraId="5921F1DD" w14:textId="6A65B7B6" w:rsidR="007E2A10" w:rsidRPr="00686A04" w:rsidRDefault="007E2A10" w:rsidP="007E2A10">
      <w:pPr>
        <w:pStyle w:val="Condition2"/>
        <w:numPr>
          <w:ilvl w:val="2"/>
          <w:numId w:val="7"/>
        </w:numPr>
      </w:pPr>
      <w:r w:rsidRPr="00686A04">
        <w:t xml:space="preserve">appropriate areas of bin storage on site and areas for bin storage on collection </w:t>
      </w:r>
      <w:r w:rsidR="00B02CCA" w:rsidRPr="00686A04">
        <w:t>days.</w:t>
      </w:r>
    </w:p>
    <w:p w14:paraId="06487F35" w14:textId="4C0DB1BB" w:rsidR="007E2A10" w:rsidRPr="00686A04" w:rsidRDefault="007E2A10" w:rsidP="007E2A10">
      <w:pPr>
        <w:pStyle w:val="Condition2"/>
        <w:numPr>
          <w:ilvl w:val="2"/>
          <w:numId w:val="7"/>
        </w:numPr>
      </w:pPr>
      <w:r w:rsidRPr="00686A04">
        <w:t xml:space="preserve">measures to minimise the impact upon local amenity and on the operation, </w:t>
      </w:r>
      <w:r w:rsidR="00B02CCA" w:rsidRPr="00686A04">
        <w:t>management,</w:t>
      </w:r>
      <w:r w:rsidRPr="00686A04">
        <w:t xml:space="preserve"> and maintenance of car parking </w:t>
      </w:r>
      <w:r w:rsidR="00B02CCA" w:rsidRPr="00686A04">
        <w:t>areas.</w:t>
      </w:r>
    </w:p>
    <w:p w14:paraId="2644D884" w14:textId="6B81D9FD" w:rsidR="007E2A10" w:rsidRPr="00686A04" w:rsidRDefault="007E2A10" w:rsidP="007E2A10">
      <w:pPr>
        <w:pStyle w:val="Condition2"/>
        <w:numPr>
          <w:ilvl w:val="2"/>
          <w:numId w:val="7"/>
        </w:numPr>
      </w:pPr>
      <w:r w:rsidRPr="00686A04">
        <w:t xml:space="preserve">litter </w:t>
      </w:r>
      <w:r w:rsidR="00B02CCA" w:rsidRPr="00686A04">
        <w:t>management.</w:t>
      </w:r>
    </w:p>
    <w:p w14:paraId="3A3305A3" w14:textId="4AAE6BFC" w:rsidR="007E2A10" w:rsidRPr="00686A04" w:rsidRDefault="007E2A10" w:rsidP="007E2A10">
      <w:pPr>
        <w:pStyle w:val="Condition2"/>
        <w:numPr>
          <w:ilvl w:val="2"/>
          <w:numId w:val="7"/>
        </w:numPr>
      </w:pPr>
      <w:r w:rsidRPr="00686A04">
        <w:t>appropriate ventilation;</w:t>
      </w:r>
      <w:r w:rsidR="00B95392" w:rsidRPr="00686A04">
        <w:t xml:space="preserve"> and</w:t>
      </w:r>
    </w:p>
    <w:p w14:paraId="526C1535" w14:textId="77777777" w:rsidR="007E2A10" w:rsidRPr="00686A04" w:rsidRDefault="007E2A10" w:rsidP="007E2A10">
      <w:pPr>
        <w:pStyle w:val="Condition2"/>
        <w:numPr>
          <w:ilvl w:val="2"/>
          <w:numId w:val="7"/>
        </w:numPr>
      </w:pPr>
      <w:r w:rsidRPr="00686A04">
        <w:t>bin washing facility.</w:t>
      </w:r>
    </w:p>
    <w:p w14:paraId="177667AD" w14:textId="77777777" w:rsidR="007E2A10" w:rsidRPr="00686A04" w:rsidRDefault="007E2A10" w:rsidP="007E2A10">
      <w:pPr>
        <w:pStyle w:val="Condition3"/>
      </w:pPr>
      <w:r w:rsidRPr="00686A04">
        <w:t>The approved Waste Management Plan must be implemented to the satisfaction of the responsible authority.</w:t>
      </w:r>
    </w:p>
    <w:p w14:paraId="45219C1B" w14:textId="7F1BE76B" w:rsidR="007E2A10" w:rsidRPr="00686A04" w:rsidRDefault="009E7EB1" w:rsidP="007E2A10">
      <w:pPr>
        <w:pStyle w:val="Condition2"/>
      </w:pPr>
      <w:r>
        <w:rPr>
          <w:noProof/>
        </w:rPr>
        <w:lastRenderedPageBreak/>
        <w:drawing>
          <wp:anchor distT="0" distB="0" distL="114300" distR="114300" simplePos="0" relativeHeight="251674624" behindDoc="1" locked="0" layoutInCell="1" allowOverlap="1" wp14:anchorId="6C89E8AF" wp14:editId="42D25B9B">
            <wp:simplePos x="0" y="0"/>
            <wp:positionH relativeFrom="column">
              <wp:posOffset>5183505</wp:posOffset>
            </wp:positionH>
            <wp:positionV relativeFrom="paragraph">
              <wp:posOffset>8459470</wp:posOffset>
            </wp:positionV>
            <wp:extent cx="1080000" cy="1080000"/>
            <wp:effectExtent l="0" t="0" r="6350" b="6350"/>
            <wp:wrapNone/>
            <wp:docPr id="35" name="VCAT Seal17"/>
            <wp:cNvGraphicFramePr/>
            <a:graphic xmlns:a="http://schemas.openxmlformats.org/drawingml/2006/main">
              <a:graphicData uri="http://schemas.openxmlformats.org/drawingml/2006/picture">
                <pic:pic xmlns:pic="http://schemas.openxmlformats.org/drawingml/2006/picture">
                  <pic:nvPicPr>
                    <pic:cNvPr id="35" name="VCAT Seal1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E2A10" w:rsidRPr="00686A04">
        <w:t>The development as shown on the endorsed plans must not be altered without the written consent of the responsible authority.</w:t>
      </w:r>
    </w:p>
    <w:p w14:paraId="356E9386" w14:textId="77777777" w:rsidR="007E2A10" w:rsidRPr="00686A04" w:rsidRDefault="007E2A10" w:rsidP="007E2A10">
      <w:pPr>
        <w:pStyle w:val="Condition2"/>
      </w:pPr>
      <w:r w:rsidRPr="00686A04">
        <w:t>All common boundary fences must be a minimum of 1.8 metres above the finished ground level to the satisfaction of the responsible authority.</w:t>
      </w:r>
    </w:p>
    <w:p w14:paraId="6E1E3BBE" w14:textId="0090E4DF" w:rsidR="007E2A10" w:rsidRPr="00686A04" w:rsidRDefault="007E2A10" w:rsidP="007E2A10">
      <w:pPr>
        <w:pStyle w:val="Condition2"/>
      </w:pPr>
      <w:r w:rsidRPr="00686A04">
        <w:t xml:space="preserve">Before the development starts, a landscape plan generally in accordance with the plan prepared by </w:t>
      </w:r>
      <w:r w:rsidR="00AA373E" w:rsidRPr="00686A04">
        <w:t>H</w:t>
      </w:r>
      <w:r w:rsidRPr="00686A04">
        <w:t xml:space="preserve">abitat </w:t>
      </w:r>
      <w:r w:rsidR="00AA373E" w:rsidRPr="00686A04">
        <w:t>L</w:t>
      </w:r>
      <w:r w:rsidRPr="00686A04">
        <w:t xml:space="preserve">andscape and </w:t>
      </w:r>
      <w:r w:rsidR="00AA373E" w:rsidRPr="00686A04">
        <w:t>E</w:t>
      </w:r>
      <w:r w:rsidRPr="00686A04">
        <w:t xml:space="preserve">nvironmental </w:t>
      </w:r>
      <w:r w:rsidR="00AA373E" w:rsidRPr="00686A04">
        <w:t>D</w:t>
      </w:r>
      <w:r w:rsidRPr="00686A04">
        <w:t xml:space="preserve">esign </w:t>
      </w:r>
      <w:r w:rsidR="00AA373E" w:rsidRPr="00686A04">
        <w:t>C</w:t>
      </w:r>
      <w:r w:rsidRPr="00686A04">
        <w:t>onsultants, sheet 1 of 1 dated April 2021, drawn to scale and dimensioned must be submitted to, and approved by, the responsible authority. The plan must show the proposed landscape treatment of the site including:</w:t>
      </w:r>
    </w:p>
    <w:p w14:paraId="7DAA2F03" w14:textId="396E35E4" w:rsidR="00AA373E" w:rsidRPr="00686A04" w:rsidRDefault="00AA373E" w:rsidP="007E2A10">
      <w:pPr>
        <w:pStyle w:val="Condition2"/>
        <w:numPr>
          <w:ilvl w:val="1"/>
          <w:numId w:val="7"/>
        </w:numPr>
      </w:pPr>
      <w:r w:rsidRPr="00686A04">
        <w:t>A notation on plan stating: All planted areas within the development are to be irrigated with a dripper system controlled from a centrally (common area) located master controller with run times programmed by a qualified horticultural/irrigation specialist. Moisture sensors are to be installed in both the ground level and upper level planter boxes shown on plan and connected to the centrally located master controller and irrigation system.</w:t>
      </w:r>
    </w:p>
    <w:p w14:paraId="18E6CD7B" w14:textId="72C1C289" w:rsidR="007E2A10" w:rsidRPr="00686A04" w:rsidRDefault="00AA373E" w:rsidP="007E2A10">
      <w:pPr>
        <w:pStyle w:val="Condition2"/>
        <w:numPr>
          <w:ilvl w:val="1"/>
          <w:numId w:val="7"/>
        </w:numPr>
      </w:pPr>
      <w:r w:rsidRPr="00686A04">
        <w:t>T</w:t>
      </w:r>
      <w:r w:rsidR="007E2A10" w:rsidRPr="00686A04">
        <w:t>he location of all existing trees and other vegetation to be retained on site</w:t>
      </w:r>
      <w:r w:rsidRPr="00686A04">
        <w:t>.</w:t>
      </w:r>
    </w:p>
    <w:p w14:paraId="6965990F" w14:textId="65F1935A" w:rsidR="007E2A10" w:rsidRPr="00686A04" w:rsidRDefault="00AA373E" w:rsidP="007E2A10">
      <w:pPr>
        <w:pStyle w:val="Condition2"/>
        <w:numPr>
          <w:ilvl w:val="1"/>
          <w:numId w:val="7"/>
        </w:numPr>
      </w:pPr>
      <w:r w:rsidRPr="00686A04">
        <w:t>P</w:t>
      </w:r>
      <w:r w:rsidR="007E2A10" w:rsidRPr="00686A04">
        <w:t>rovision of canopy trees with spreading crowns located throughout the site including the major open space areas of the development</w:t>
      </w:r>
      <w:r w:rsidRPr="00686A04">
        <w:t>.</w:t>
      </w:r>
    </w:p>
    <w:p w14:paraId="79ADC92F" w14:textId="4EE7A28C" w:rsidR="007E2A10" w:rsidRPr="00686A04" w:rsidRDefault="00AA373E" w:rsidP="007E2A10">
      <w:pPr>
        <w:pStyle w:val="Condition2"/>
        <w:numPr>
          <w:ilvl w:val="1"/>
          <w:numId w:val="7"/>
        </w:numPr>
      </w:pPr>
      <w:r w:rsidRPr="00686A04">
        <w:t>P</w:t>
      </w:r>
      <w:r w:rsidR="007E2A10" w:rsidRPr="00686A04">
        <w:t>lanting to soften the appearance of hard surface areas such as driveways and other paved areas</w:t>
      </w:r>
      <w:r w:rsidR="00064107">
        <w:t>.</w:t>
      </w:r>
    </w:p>
    <w:p w14:paraId="1B0C1021" w14:textId="0ED0B7B4" w:rsidR="007E2A10" w:rsidRPr="00686A04" w:rsidRDefault="00AA373E" w:rsidP="007E2A10">
      <w:pPr>
        <w:pStyle w:val="Condition2"/>
        <w:numPr>
          <w:ilvl w:val="1"/>
          <w:numId w:val="7"/>
        </w:numPr>
      </w:pPr>
      <w:r w:rsidRPr="00686A04">
        <w:t>A</w:t>
      </w:r>
      <w:r w:rsidR="007E2A10" w:rsidRPr="00686A04">
        <w:t xml:space="preserve"> schedule of all proposed trees, shrubs and ground cover, which will include the size of all plants (at planting and at maturity), their location, botanical names and the location of all areas to be covered by grass, lawn, mulch or other surface material</w:t>
      </w:r>
      <w:r w:rsidRPr="00686A04">
        <w:t>.</w:t>
      </w:r>
    </w:p>
    <w:p w14:paraId="38D385CD" w14:textId="0B3C00F3" w:rsidR="007E2A10" w:rsidRPr="00686A04" w:rsidRDefault="00AA373E" w:rsidP="007E2A10">
      <w:pPr>
        <w:pStyle w:val="Condition2"/>
        <w:numPr>
          <w:ilvl w:val="1"/>
          <w:numId w:val="7"/>
        </w:numPr>
      </w:pPr>
      <w:r w:rsidRPr="00686A04">
        <w:t>T</w:t>
      </w:r>
      <w:r w:rsidR="007E2A10" w:rsidRPr="00686A04">
        <w:t>he location and details of all fencing</w:t>
      </w:r>
      <w:r w:rsidRPr="00686A04">
        <w:t>.</w:t>
      </w:r>
    </w:p>
    <w:p w14:paraId="25C0CBB6" w14:textId="52686315" w:rsidR="007E2A10" w:rsidRPr="00686A04" w:rsidRDefault="00AA373E" w:rsidP="007E2A10">
      <w:pPr>
        <w:pStyle w:val="Condition2"/>
        <w:numPr>
          <w:ilvl w:val="1"/>
          <w:numId w:val="7"/>
        </w:numPr>
      </w:pPr>
      <w:r w:rsidRPr="00686A04">
        <w:t>T</w:t>
      </w:r>
      <w:r w:rsidR="007E2A10" w:rsidRPr="00686A04">
        <w:t>he extent of any cut, fill, embankments or retaining walls associated with the landscape treatment of the site</w:t>
      </w:r>
      <w:r w:rsidRPr="00686A04">
        <w:t>.</w:t>
      </w:r>
    </w:p>
    <w:p w14:paraId="7053CE78" w14:textId="5B47C00E" w:rsidR="007E2A10" w:rsidRPr="00686A04" w:rsidRDefault="00AA373E" w:rsidP="007E2A10">
      <w:pPr>
        <w:pStyle w:val="Condition2"/>
        <w:numPr>
          <w:ilvl w:val="1"/>
          <w:numId w:val="7"/>
        </w:numPr>
      </w:pPr>
      <w:r w:rsidRPr="00686A04">
        <w:t>D</w:t>
      </w:r>
      <w:r w:rsidR="007E2A10" w:rsidRPr="00686A04">
        <w:t xml:space="preserve">etails of all proposed hard surface materials including pathways, </w:t>
      </w:r>
      <w:r w:rsidR="00B02CCA" w:rsidRPr="00686A04">
        <w:t>patio,</w:t>
      </w:r>
      <w:r w:rsidR="007E2A10" w:rsidRPr="00686A04">
        <w:t xml:space="preserve"> or decked areas</w:t>
      </w:r>
      <w:r w:rsidRPr="00686A04">
        <w:t>.</w:t>
      </w:r>
    </w:p>
    <w:p w14:paraId="5A24CB20" w14:textId="77777777" w:rsidR="007E2A10" w:rsidRPr="00686A04" w:rsidRDefault="007E2A10" w:rsidP="007E2A10">
      <w:pPr>
        <w:pStyle w:val="Condition3"/>
      </w:pPr>
      <w:r w:rsidRPr="00686A04">
        <w:t>When approved the plan will be endorsed and will then form part of the permit.</w:t>
      </w:r>
    </w:p>
    <w:p w14:paraId="50917C71" w14:textId="77777777" w:rsidR="007E2A10" w:rsidRPr="00686A04" w:rsidRDefault="007E2A10" w:rsidP="007E2A10">
      <w:pPr>
        <w:pStyle w:val="Condition2"/>
      </w:pPr>
      <w:r w:rsidRPr="00686A04">
        <w:t>Before the development is occupied, landscaping works as shown on the endorsed plans must be completed to the satisfaction of the responsible authority and then maintained to the satisfaction of the responsible authority.</w:t>
      </w:r>
    </w:p>
    <w:p w14:paraId="785FD184" w14:textId="4A51C1A5" w:rsidR="007E2A10" w:rsidRPr="00686A04" w:rsidRDefault="00AA373E" w:rsidP="007E2A10">
      <w:pPr>
        <w:pStyle w:val="Condition2"/>
      </w:pPr>
      <w:r w:rsidRPr="00686A04">
        <w:t>All external facades/</w:t>
      </w:r>
      <w:r w:rsidR="007E2A10" w:rsidRPr="00686A04">
        <w:t xml:space="preserve">walls of </w:t>
      </w:r>
      <w:r w:rsidRPr="00686A04">
        <w:t>the proposed development</w:t>
      </w:r>
      <w:r w:rsidR="007E2A10" w:rsidRPr="00686A04">
        <w:t xml:space="preserve"> must be cleaned and finished in a manner to the satisfaction of the responsible authority.</w:t>
      </w:r>
    </w:p>
    <w:p w14:paraId="0EF5A653" w14:textId="7C47716C" w:rsidR="007E2A10" w:rsidRPr="00686A04" w:rsidRDefault="009E7EB1" w:rsidP="007E2A10">
      <w:pPr>
        <w:pStyle w:val="Condition2"/>
      </w:pPr>
      <w:r>
        <w:rPr>
          <w:noProof/>
        </w:rPr>
        <w:lastRenderedPageBreak/>
        <w:drawing>
          <wp:anchor distT="0" distB="0" distL="114300" distR="114300" simplePos="0" relativeHeight="251675648" behindDoc="1" locked="0" layoutInCell="1" allowOverlap="1" wp14:anchorId="5BD7280E" wp14:editId="002FA826">
            <wp:simplePos x="0" y="0"/>
            <wp:positionH relativeFrom="column">
              <wp:posOffset>5183505</wp:posOffset>
            </wp:positionH>
            <wp:positionV relativeFrom="paragraph">
              <wp:posOffset>8459470</wp:posOffset>
            </wp:positionV>
            <wp:extent cx="1080000" cy="1080000"/>
            <wp:effectExtent l="0" t="0" r="6350" b="6350"/>
            <wp:wrapNone/>
            <wp:docPr id="36" name="VCAT Seal18"/>
            <wp:cNvGraphicFramePr/>
            <a:graphic xmlns:a="http://schemas.openxmlformats.org/drawingml/2006/main">
              <a:graphicData uri="http://schemas.openxmlformats.org/drawingml/2006/picture">
                <pic:pic xmlns:pic="http://schemas.openxmlformats.org/drawingml/2006/picture">
                  <pic:nvPicPr>
                    <pic:cNvPr id="36" name="VCAT Seal1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E2A10" w:rsidRPr="00686A04">
        <w:t>All on-site stormwater must be collected from hard surface areas and must not be allowed to flow uncontrolled into adjoining properties or the road reserve.</w:t>
      </w:r>
    </w:p>
    <w:p w14:paraId="00FA6AE4" w14:textId="77777777" w:rsidR="007E2A10" w:rsidRPr="00686A04" w:rsidRDefault="007E2A10" w:rsidP="007E2A10">
      <w:pPr>
        <w:pStyle w:val="Condition2"/>
      </w:pPr>
      <w:r w:rsidRPr="00686A04">
        <w:t>The private on-site drainage system must prevent stormwater discharge from driveways onto the footpath and into the road reserve. The internal drainage system may include either:</w:t>
      </w:r>
    </w:p>
    <w:p w14:paraId="21E34ACD" w14:textId="09968A97" w:rsidR="007E2A10" w:rsidRPr="00686A04" w:rsidRDefault="00B95392" w:rsidP="007E2A10">
      <w:pPr>
        <w:pStyle w:val="Condition2"/>
        <w:numPr>
          <w:ilvl w:val="1"/>
          <w:numId w:val="7"/>
        </w:numPr>
      </w:pPr>
      <w:r w:rsidRPr="00686A04">
        <w:t>T</w:t>
      </w:r>
      <w:r w:rsidR="007E2A10" w:rsidRPr="00686A04">
        <w:t>rench grates (150mm minimum internal width) located within the property and not the back of footpath; and/or</w:t>
      </w:r>
    </w:p>
    <w:p w14:paraId="27B96721" w14:textId="58D9F143" w:rsidR="007E2A10" w:rsidRPr="00686A04" w:rsidRDefault="00B95392" w:rsidP="007E2A10">
      <w:pPr>
        <w:pStyle w:val="Condition2"/>
        <w:numPr>
          <w:ilvl w:val="1"/>
          <w:numId w:val="7"/>
        </w:numPr>
      </w:pPr>
      <w:r w:rsidRPr="00686A04">
        <w:t>S</w:t>
      </w:r>
      <w:r w:rsidR="007E2A10" w:rsidRPr="00686A04">
        <w:t>haping the internal driveway so that stormwater is collected in grated pits on the property: and/or</w:t>
      </w:r>
    </w:p>
    <w:p w14:paraId="0EB61500" w14:textId="5324EDEA" w:rsidR="007E2A10" w:rsidRPr="00686A04" w:rsidRDefault="00B95392" w:rsidP="007E2A10">
      <w:pPr>
        <w:pStyle w:val="Condition2"/>
        <w:numPr>
          <w:ilvl w:val="1"/>
          <w:numId w:val="7"/>
        </w:numPr>
      </w:pPr>
      <w:r w:rsidRPr="00686A04">
        <w:t>A</w:t>
      </w:r>
      <w:r w:rsidR="007E2A10" w:rsidRPr="00686A04">
        <w:t>nother Council approved equivalent.</w:t>
      </w:r>
    </w:p>
    <w:p w14:paraId="7A505F13" w14:textId="77777777" w:rsidR="007E2A10" w:rsidRPr="00686A04" w:rsidRDefault="007E2A10" w:rsidP="007E2A10">
      <w:pPr>
        <w:pStyle w:val="Condition2"/>
      </w:pPr>
      <w:r w:rsidRPr="00686A04">
        <w:t>All stormwater collected on the site is to be detained on site to the predevelopment level of peak stormwater discharge. The design of any internal detention system is to be approved by Council’s Engineering Department prior to drainage works commencing.</w:t>
      </w:r>
    </w:p>
    <w:p w14:paraId="785C5BB0" w14:textId="77777777" w:rsidR="007E2A10" w:rsidRPr="00686A04" w:rsidRDefault="007E2A10" w:rsidP="007E2A10">
      <w:pPr>
        <w:pStyle w:val="Condition2"/>
      </w:pPr>
      <w:r w:rsidRPr="00686A04">
        <w:t>The nominated point of stormwater connection for the site is to the south-west corner of the property where the entire site's stormwater must be collected and free drained via a pipe to the council pit in the naturestrip to be constructed to Councils standards.</w:t>
      </w:r>
    </w:p>
    <w:p w14:paraId="0A367A3C" w14:textId="4AC809D7" w:rsidR="007E2A10" w:rsidRPr="00686A04" w:rsidRDefault="007E2A10" w:rsidP="007E2A10">
      <w:pPr>
        <w:pStyle w:val="Condition2"/>
      </w:pPr>
      <w:r w:rsidRPr="00686A04">
        <w:t>Approval of each proposed crossing, and a permit for installation or modification of any vehicle crossing is required from Council’s Engineering Department.</w:t>
      </w:r>
    </w:p>
    <w:p w14:paraId="66FBF6AF" w14:textId="77777777" w:rsidR="007E2A10" w:rsidRPr="00686A04" w:rsidRDefault="007E2A10" w:rsidP="007E2A10">
      <w:pPr>
        <w:pStyle w:val="Condition2"/>
      </w:pPr>
      <w:r w:rsidRPr="00686A04">
        <w:t>The crossing is to be constructed in accordance with the City of Monash standards.</w:t>
      </w:r>
    </w:p>
    <w:p w14:paraId="6B337BD3" w14:textId="77777777" w:rsidR="007E2A10" w:rsidRPr="00686A04" w:rsidRDefault="007E2A10" w:rsidP="007E2A10">
      <w:pPr>
        <w:pStyle w:val="Condition2"/>
      </w:pPr>
      <w:r w:rsidRPr="00686A04">
        <w:t xml:space="preserve">All new crossings are to be no closer than 1.0 metre measured at the kerb to the edge of any power pole, drainage or service pit, or other services. Approval from affected service authorities is required as part of the vehicle crossing application process. </w:t>
      </w:r>
    </w:p>
    <w:p w14:paraId="0C4559FB" w14:textId="77777777" w:rsidR="007E2A10" w:rsidRPr="00686A04" w:rsidRDefault="007E2A10" w:rsidP="007E2A10">
      <w:pPr>
        <w:pStyle w:val="Condition2"/>
      </w:pPr>
      <w:r w:rsidRPr="00686A04">
        <w:t>Once the development has started it must be continued and completed to the satisfaction of the responsible authority.</w:t>
      </w:r>
    </w:p>
    <w:p w14:paraId="36247056" w14:textId="77777777" w:rsidR="007E2A10" w:rsidRPr="00686A04" w:rsidRDefault="007E2A10" w:rsidP="007E2A10">
      <w:pPr>
        <w:pStyle w:val="Condition2"/>
      </w:pPr>
      <w:r w:rsidRPr="00686A04">
        <w:t>This permit will expire if one of the following circumstances applies:</w:t>
      </w:r>
    </w:p>
    <w:p w14:paraId="2EF66870" w14:textId="5DE82E9F" w:rsidR="007E2A10" w:rsidRPr="00686A04" w:rsidRDefault="007E2A10" w:rsidP="007E2A10">
      <w:pPr>
        <w:pStyle w:val="Condition2"/>
        <w:numPr>
          <w:ilvl w:val="1"/>
          <w:numId w:val="7"/>
        </w:numPr>
      </w:pPr>
      <w:r w:rsidRPr="00686A04">
        <w:t>The development is not started within t</w:t>
      </w:r>
      <w:r w:rsidR="00B95392" w:rsidRPr="00686A04">
        <w:t>hree</w:t>
      </w:r>
      <w:r w:rsidRPr="00686A04">
        <w:t xml:space="preserve"> years of the issue date of this permit.</w:t>
      </w:r>
    </w:p>
    <w:p w14:paraId="3E115852" w14:textId="39C85772" w:rsidR="007E2A10" w:rsidRPr="00686A04" w:rsidRDefault="007E2A10" w:rsidP="007E2A10">
      <w:pPr>
        <w:pStyle w:val="Condition2"/>
        <w:numPr>
          <w:ilvl w:val="1"/>
          <w:numId w:val="7"/>
        </w:numPr>
      </w:pPr>
      <w:r w:rsidRPr="00686A04">
        <w:t>The development is not completed within f</w:t>
      </w:r>
      <w:r w:rsidR="00B95392" w:rsidRPr="00686A04">
        <w:t>ive</w:t>
      </w:r>
      <w:r w:rsidRPr="00686A04">
        <w:t xml:space="preserve"> years of the issue date of this permit.</w:t>
      </w:r>
    </w:p>
    <w:p w14:paraId="01388831" w14:textId="6D902963" w:rsidR="00EC69A9" w:rsidRPr="00686A04" w:rsidRDefault="007E2A10" w:rsidP="00E37CDB">
      <w:pPr>
        <w:pStyle w:val="Condition3"/>
      </w:pPr>
      <w:r w:rsidRPr="00686A04">
        <w:t xml:space="preserve">In accordance with section 69 of the </w:t>
      </w:r>
      <w:r w:rsidRPr="00686A04">
        <w:rPr>
          <w:i/>
          <w:iCs/>
        </w:rPr>
        <w:t>Planning and Environment Act 1987</w:t>
      </w:r>
      <w:r w:rsidRPr="00686A04">
        <w:t>, an application may be submitted to the responsible authority for an extension of the periods referred to in this condition.</w:t>
      </w:r>
    </w:p>
    <w:p w14:paraId="40D3F18B" w14:textId="528A473F" w:rsidR="00EC69A9" w:rsidRDefault="0055302B">
      <w:pPr>
        <w:pStyle w:val="Order1"/>
        <w:jc w:val="center"/>
        <w:rPr>
          <w:b/>
        </w:rPr>
      </w:pPr>
      <w:r w:rsidRPr="00686A04">
        <w:rPr>
          <w:b/>
        </w:rPr>
        <w:t>– End of conditions –</w:t>
      </w:r>
    </w:p>
    <w:sectPr w:rsidR="00EC69A9">
      <w:footerReference w:type="default" r:id="rId13"/>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56F51" w14:textId="77777777" w:rsidR="008441EE" w:rsidRDefault="008441EE">
      <w:r>
        <w:separator/>
      </w:r>
    </w:p>
  </w:endnote>
  <w:endnote w:type="continuationSeparator" w:id="0">
    <w:p w14:paraId="16A6634E" w14:textId="77777777" w:rsidR="008441EE" w:rsidRDefault="0084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607"/>
      <w:gridCol w:w="1898"/>
    </w:tblGrid>
    <w:tr w:rsidR="0054421C" w14:paraId="5233A8E0" w14:textId="77777777" w:rsidTr="0054421C">
      <w:trPr>
        <w:cantSplit/>
      </w:trPr>
      <w:tc>
        <w:tcPr>
          <w:tcW w:w="3884" w:type="pct"/>
        </w:tcPr>
        <w:p w14:paraId="37604EBC" w14:textId="77777777" w:rsidR="0054421C" w:rsidRDefault="008441EE" w:rsidP="0055302B">
          <w:pPr>
            <w:pStyle w:val="Footer"/>
            <w:spacing w:beforeLines="60" w:before="144"/>
            <w:rPr>
              <w:rFonts w:cs="Arial"/>
              <w:sz w:val="18"/>
              <w:szCs w:val="18"/>
            </w:rPr>
          </w:pPr>
          <w:sdt>
            <w:sdtPr>
              <w:rPr>
                <w:rFonts w:cs="Arial"/>
                <w:sz w:val="18"/>
                <w:szCs w:val="18"/>
              </w:rPr>
              <w:alias w:val="vcat_case_vcat_pnumber"/>
              <w:tag w:val="dcp|document||String|jobdone"/>
              <w:id w:val="559134304"/>
              <w:placeholder>
                <w:docPart w:val="3F0EC67319D24FA4A17E37FC5638B1AD"/>
              </w:placeholder>
              <w:text/>
            </w:sdtPr>
            <w:sdtEndPr/>
            <w:sdtContent>
              <w:r w:rsidR="0054421C">
                <w:rPr>
                  <w:rFonts w:cs="Arial"/>
                  <w:sz w:val="18"/>
                  <w:szCs w:val="18"/>
                </w:rPr>
                <w:t>P1094/2020</w:t>
              </w:r>
            </w:sdtContent>
          </w:sdt>
        </w:p>
      </w:tc>
      <w:tc>
        <w:tcPr>
          <w:tcW w:w="1116" w:type="pct"/>
        </w:tcPr>
        <w:p w14:paraId="04B9425D" w14:textId="4FED23AA" w:rsidR="0054421C" w:rsidRPr="0055302B" w:rsidRDefault="0054421C" w:rsidP="0055302B">
          <w:pPr>
            <w:pStyle w:val="Footer"/>
            <w:spacing w:beforeLines="60" w:before="144"/>
            <w:jc w:val="right"/>
            <w:rPr>
              <w:rFonts w:cs="Arial"/>
              <w:bCs/>
              <w:sz w:val="18"/>
              <w:szCs w:val="18"/>
            </w:rPr>
          </w:pPr>
          <w:r w:rsidRPr="0055302B">
            <w:rPr>
              <w:bCs/>
              <w:sz w:val="18"/>
              <w:szCs w:val="18"/>
            </w:rPr>
            <w:t xml:space="preserve">Page </w:t>
          </w:r>
          <w:r w:rsidRPr="0055302B">
            <w:rPr>
              <w:bCs/>
              <w:sz w:val="18"/>
              <w:szCs w:val="18"/>
            </w:rPr>
            <w:fldChar w:fldCharType="begin"/>
          </w:r>
          <w:r w:rsidRPr="0055302B">
            <w:rPr>
              <w:bCs/>
              <w:sz w:val="18"/>
              <w:szCs w:val="18"/>
            </w:rPr>
            <w:instrText xml:space="preserve"> PAGE  \* Arabic  \* MERGEFORMAT </w:instrText>
          </w:r>
          <w:r w:rsidRPr="0055302B">
            <w:rPr>
              <w:bCs/>
              <w:sz w:val="18"/>
              <w:szCs w:val="18"/>
            </w:rPr>
            <w:fldChar w:fldCharType="separate"/>
          </w:r>
          <w:r w:rsidRPr="0055302B">
            <w:rPr>
              <w:bCs/>
              <w:noProof/>
              <w:sz w:val="18"/>
              <w:szCs w:val="18"/>
            </w:rPr>
            <w:t>5</w:t>
          </w:r>
          <w:r w:rsidRPr="0055302B">
            <w:rPr>
              <w:bCs/>
              <w:sz w:val="18"/>
              <w:szCs w:val="18"/>
            </w:rPr>
            <w:fldChar w:fldCharType="end"/>
          </w:r>
          <w:r w:rsidRPr="0055302B">
            <w:rPr>
              <w:bCs/>
              <w:sz w:val="18"/>
              <w:szCs w:val="18"/>
            </w:rPr>
            <w:t xml:space="preserve"> of </w:t>
          </w:r>
          <w:r w:rsidRPr="0055302B">
            <w:rPr>
              <w:bCs/>
              <w:sz w:val="18"/>
              <w:szCs w:val="18"/>
            </w:rPr>
            <w:fldChar w:fldCharType="begin"/>
          </w:r>
          <w:r w:rsidRPr="0055302B">
            <w:rPr>
              <w:bCs/>
              <w:sz w:val="18"/>
              <w:szCs w:val="18"/>
            </w:rPr>
            <w:instrText xml:space="preserve"> NUMPAGES  \* Arabic  \* MERGEFORMAT </w:instrText>
          </w:r>
          <w:r w:rsidRPr="0055302B">
            <w:rPr>
              <w:bCs/>
              <w:sz w:val="18"/>
              <w:szCs w:val="18"/>
            </w:rPr>
            <w:fldChar w:fldCharType="separate"/>
          </w:r>
          <w:r w:rsidRPr="0055302B">
            <w:rPr>
              <w:bCs/>
              <w:noProof/>
              <w:sz w:val="18"/>
              <w:szCs w:val="18"/>
            </w:rPr>
            <w:t>5</w:t>
          </w:r>
          <w:r w:rsidRPr="0055302B">
            <w:rPr>
              <w:bCs/>
              <w:sz w:val="18"/>
              <w:szCs w:val="18"/>
            </w:rPr>
            <w:fldChar w:fldCharType="end"/>
          </w:r>
        </w:p>
      </w:tc>
    </w:tr>
  </w:tbl>
  <w:p w14:paraId="67B96687" w14:textId="77777777" w:rsidR="0054421C" w:rsidRPr="00EE0260" w:rsidRDefault="0054421C" w:rsidP="00EE0260">
    <w:pPr>
      <w:ind w:left="-1134" w:right="-1180" w:firstLine="283"/>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477D" w14:textId="77777777" w:rsidR="008441EE" w:rsidRDefault="008441EE">
      <w:pPr>
        <w:pStyle w:val="Footer"/>
        <w:pBdr>
          <w:top w:val="single" w:sz="4" w:space="1" w:color="auto"/>
        </w:pBdr>
        <w:rPr>
          <w:sz w:val="12"/>
        </w:rPr>
      </w:pPr>
    </w:p>
  </w:footnote>
  <w:footnote w:type="continuationSeparator" w:id="0">
    <w:p w14:paraId="1901E332" w14:textId="77777777" w:rsidR="008441EE" w:rsidRDefault="008441EE">
      <w:r>
        <w:continuationSeparator/>
      </w:r>
    </w:p>
  </w:footnote>
  <w:footnote w:id="1">
    <w:p w14:paraId="533325D0" w14:textId="77777777" w:rsidR="0054421C" w:rsidRDefault="0054421C"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decimal"/>
      <w:lvlText w:val="%1"/>
      <w:lvlJc w:val="left"/>
      <w:pPr>
        <w:ind w:left="667" w:hanging="567"/>
      </w:pPr>
      <w:rPr>
        <w:rFonts w:ascii="Calibri" w:hAnsi="Calibri" w:cs="Calibri"/>
        <w:b w:val="0"/>
        <w:bCs w:val="0"/>
        <w:w w:val="100"/>
        <w:sz w:val="24"/>
        <w:szCs w:val="24"/>
      </w:rPr>
    </w:lvl>
    <w:lvl w:ilvl="1">
      <w:start w:val="1"/>
      <w:numFmt w:val="lowerLetter"/>
      <w:lvlText w:val="(%2)"/>
      <w:lvlJc w:val="left"/>
      <w:pPr>
        <w:ind w:left="1233" w:hanging="567"/>
      </w:pPr>
      <w:rPr>
        <w:rFonts w:ascii="Calibri" w:hAnsi="Calibri" w:cs="Calibri"/>
        <w:b w:val="0"/>
        <w:bCs w:val="0"/>
        <w:spacing w:val="-1"/>
        <w:w w:val="100"/>
        <w:sz w:val="24"/>
        <w:szCs w:val="24"/>
      </w:rPr>
    </w:lvl>
    <w:lvl w:ilvl="2">
      <w:numFmt w:val="bullet"/>
      <w:lvlText w:val="•"/>
      <w:lvlJc w:val="left"/>
      <w:pPr>
        <w:ind w:left="2129" w:hanging="567"/>
      </w:pPr>
    </w:lvl>
    <w:lvl w:ilvl="3">
      <w:numFmt w:val="bullet"/>
      <w:lvlText w:val="•"/>
      <w:lvlJc w:val="left"/>
      <w:pPr>
        <w:ind w:left="3018" w:hanging="567"/>
      </w:pPr>
    </w:lvl>
    <w:lvl w:ilvl="4">
      <w:numFmt w:val="bullet"/>
      <w:lvlText w:val="•"/>
      <w:lvlJc w:val="left"/>
      <w:pPr>
        <w:ind w:left="3908" w:hanging="567"/>
      </w:pPr>
    </w:lvl>
    <w:lvl w:ilvl="5">
      <w:numFmt w:val="bullet"/>
      <w:lvlText w:val="•"/>
      <w:lvlJc w:val="left"/>
      <w:pPr>
        <w:ind w:left="4797" w:hanging="567"/>
      </w:pPr>
    </w:lvl>
    <w:lvl w:ilvl="6">
      <w:numFmt w:val="bullet"/>
      <w:lvlText w:val="•"/>
      <w:lvlJc w:val="left"/>
      <w:pPr>
        <w:ind w:left="5686" w:hanging="567"/>
      </w:pPr>
    </w:lvl>
    <w:lvl w:ilvl="7">
      <w:numFmt w:val="bullet"/>
      <w:lvlText w:val="•"/>
      <w:lvlJc w:val="left"/>
      <w:pPr>
        <w:ind w:left="6576" w:hanging="567"/>
      </w:pPr>
    </w:lvl>
    <w:lvl w:ilvl="8">
      <w:numFmt w:val="bullet"/>
      <w:lvlText w:val="•"/>
      <w:lvlJc w:val="left"/>
      <w:pPr>
        <w:ind w:left="7465" w:hanging="567"/>
      </w:pPr>
    </w:lvl>
  </w:abstractNum>
  <w:abstractNum w:abstractNumId="1" w15:restartNumberingAfterBreak="0">
    <w:nsid w:val="00000403"/>
    <w:multiLevelType w:val="multilevel"/>
    <w:tmpl w:val="00000886"/>
    <w:lvl w:ilvl="0">
      <w:start w:val="10"/>
      <w:numFmt w:val="lowerLetter"/>
      <w:lvlText w:val="(%1)"/>
      <w:lvlJc w:val="left"/>
      <w:pPr>
        <w:ind w:left="1233" w:hanging="567"/>
      </w:pPr>
      <w:rPr>
        <w:rFonts w:ascii="Calibri" w:hAnsi="Calibri" w:cs="Calibri"/>
        <w:b w:val="0"/>
        <w:bCs w:val="0"/>
        <w:spacing w:val="-1"/>
        <w:w w:val="100"/>
        <w:sz w:val="24"/>
        <w:szCs w:val="24"/>
      </w:rPr>
    </w:lvl>
    <w:lvl w:ilvl="1">
      <w:numFmt w:val="bullet"/>
      <w:lvlText w:val="•"/>
      <w:lvlJc w:val="left"/>
      <w:pPr>
        <w:ind w:left="2040" w:hanging="567"/>
      </w:pPr>
    </w:lvl>
    <w:lvl w:ilvl="2">
      <w:numFmt w:val="bullet"/>
      <w:lvlText w:val="•"/>
      <w:lvlJc w:val="left"/>
      <w:pPr>
        <w:ind w:left="2840" w:hanging="567"/>
      </w:pPr>
    </w:lvl>
    <w:lvl w:ilvl="3">
      <w:numFmt w:val="bullet"/>
      <w:lvlText w:val="•"/>
      <w:lvlJc w:val="left"/>
      <w:pPr>
        <w:ind w:left="3641" w:hanging="567"/>
      </w:pPr>
    </w:lvl>
    <w:lvl w:ilvl="4">
      <w:numFmt w:val="bullet"/>
      <w:lvlText w:val="•"/>
      <w:lvlJc w:val="left"/>
      <w:pPr>
        <w:ind w:left="4441" w:hanging="567"/>
      </w:pPr>
    </w:lvl>
    <w:lvl w:ilvl="5">
      <w:numFmt w:val="bullet"/>
      <w:lvlText w:val="•"/>
      <w:lvlJc w:val="left"/>
      <w:pPr>
        <w:ind w:left="5242" w:hanging="567"/>
      </w:pPr>
    </w:lvl>
    <w:lvl w:ilvl="6">
      <w:numFmt w:val="bullet"/>
      <w:lvlText w:val="•"/>
      <w:lvlJc w:val="left"/>
      <w:pPr>
        <w:ind w:left="6042" w:hanging="567"/>
      </w:pPr>
    </w:lvl>
    <w:lvl w:ilvl="7">
      <w:numFmt w:val="bullet"/>
      <w:lvlText w:val="•"/>
      <w:lvlJc w:val="left"/>
      <w:pPr>
        <w:ind w:left="6842" w:hanging="567"/>
      </w:pPr>
    </w:lvl>
    <w:lvl w:ilvl="8">
      <w:numFmt w:val="bullet"/>
      <w:lvlText w:val="•"/>
      <w:lvlJc w:val="left"/>
      <w:pPr>
        <w:ind w:left="7643" w:hanging="567"/>
      </w:pPr>
    </w:lvl>
  </w:abstractNum>
  <w:abstractNum w:abstractNumId="2" w15:restartNumberingAfterBreak="0">
    <w:nsid w:val="00000404"/>
    <w:multiLevelType w:val="multilevel"/>
    <w:tmpl w:val="00000887"/>
    <w:lvl w:ilvl="0">
      <w:start w:val="5"/>
      <w:numFmt w:val="decimal"/>
      <w:lvlText w:val="%1"/>
      <w:lvlJc w:val="left"/>
      <w:pPr>
        <w:ind w:left="667" w:hanging="567"/>
      </w:pPr>
      <w:rPr>
        <w:rFonts w:ascii="Calibri" w:hAnsi="Calibri" w:cs="Calibri"/>
        <w:b w:val="0"/>
        <w:bCs w:val="0"/>
        <w:w w:val="100"/>
        <w:sz w:val="24"/>
        <w:szCs w:val="24"/>
      </w:rPr>
    </w:lvl>
    <w:lvl w:ilvl="1">
      <w:start w:val="1"/>
      <w:numFmt w:val="lowerLetter"/>
      <w:lvlText w:val="(%2)"/>
      <w:lvlJc w:val="left"/>
      <w:pPr>
        <w:ind w:left="1233" w:hanging="567"/>
      </w:pPr>
      <w:rPr>
        <w:rFonts w:ascii="Calibri" w:hAnsi="Calibri" w:cs="Calibri"/>
        <w:b w:val="0"/>
        <w:bCs w:val="0"/>
        <w:spacing w:val="-1"/>
        <w:w w:val="100"/>
        <w:sz w:val="24"/>
        <w:szCs w:val="24"/>
      </w:rPr>
    </w:lvl>
    <w:lvl w:ilvl="2">
      <w:numFmt w:val="bullet"/>
      <w:lvlText w:val="•"/>
      <w:lvlJc w:val="left"/>
      <w:pPr>
        <w:ind w:left="2129" w:hanging="567"/>
      </w:pPr>
    </w:lvl>
    <w:lvl w:ilvl="3">
      <w:numFmt w:val="bullet"/>
      <w:lvlText w:val="•"/>
      <w:lvlJc w:val="left"/>
      <w:pPr>
        <w:ind w:left="3018" w:hanging="567"/>
      </w:pPr>
    </w:lvl>
    <w:lvl w:ilvl="4">
      <w:numFmt w:val="bullet"/>
      <w:lvlText w:val="•"/>
      <w:lvlJc w:val="left"/>
      <w:pPr>
        <w:ind w:left="3908" w:hanging="567"/>
      </w:pPr>
    </w:lvl>
    <w:lvl w:ilvl="5">
      <w:numFmt w:val="bullet"/>
      <w:lvlText w:val="•"/>
      <w:lvlJc w:val="left"/>
      <w:pPr>
        <w:ind w:left="4797" w:hanging="567"/>
      </w:pPr>
    </w:lvl>
    <w:lvl w:ilvl="6">
      <w:numFmt w:val="bullet"/>
      <w:lvlText w:val="•"/>
      <w:lvlJc w:val="left"/>
      <w:pPr>
        <w:ind w:left="5686" w:hanging="567"/>
      </w:pPr>
    </w:lvl>
    <w:lvl w:ilvl="7">
      <w:numFmt w:val="bullet"/>
      <w:lvlText w:val="•"/>
      <w:lvlJc w:val="left"/>
      <w:pPr>
        <w:ind w:left="6576" w:hanging="567"/>
      </w:pPr>
    </w:lvl>
    <w:lvl w:ilvl="8">
      <w:numFmt w:val="bullet"/>
      <w:lvlText w:val="•"/>
      <w:lvlJc w:val="left"/>
      <w:pPr>
        <w:ind w:left="7465" w:hanging="567"/>
      </w:pPr>
    </w:lvl>
  </w:abstractNum>
  <w:abstractNum w:abstractNumId="3" w15:restartNumberingAfterBreak="0">
    <w:nsid w:val="00000405"/>
    <w:multiLevelType w:val="multilevel"/>
    <w:tmpl w:val="00000888"/>
    <w:lvl w:ilvl="0">
      <w:start w:val="13"/>
      <w:numFmt w:val="decimal"/>
      <w:lvlText w:val="%1"/>
      <w:lvlJc w:val="left"/>
      <w:pPr>
        <w:ind w:left="667" w:hanging="567"/>
      </w:pPr>
      <w:rPr>
        <w:rFonts w:ascii="Calibri" w:hAnsi="Calibri" w:cs="Calibri"/>
        <w:b w:val="0"/>
        <w:bCs w:val="0"/>
        <w:spacing w:val="-2"/>
        <w:w w:val="100"/>
        <w:sz w:val="24"/>
        <w:szCs w:val="24"/>
      </w:rPr>
    </w:lvl>
    <w:lvl w:ilvl="1">
      <w:start w:val="1"/>
      <w:numFmt w:val="lowerLetter"/>
      <w:lvlText w:val="(%2)"/>
      <w:lvlJc w:val="left"/>
      <w:pPr>
        <w:ind w:left="1233" w:hanging="567"/>
      </w:pPr>
      <w:rPr>
        <w:rFonts w:ascii="Calibri" w:hAnsi="Calibri" w:cs="Calibri"/>
        <w:b w:val="0"/>
        <w:bCs w:val="0"/>
        <w:spacing w:val="-1"/>
        <w:w w:val="100"/>
        <w:sz w:val="24"/>
        <w:szCs w:val="24"/>
      </w:rPr>
    </w:lvl>
    <w:lvl w:ilvl="2">
      <w:numFmt w:val="bullet"/>
      <w:lvlText w:val="•"/>
      <w:lvlJc w:val="left"/>
      <w:pPr>
        <w:ind w:left="2129" w:hanging="567"/>
      </w:pPr>
    </w:lvl>
    <w:lvl w:ilvl="3">
      <w:numFmt w:val="bullet"/>
      <w:lvlText w:val="•"/>
      <w:lvlJc w:val="left"/>
      <w:pPr>
        <w:ind w:left="3018" w:hanging="567"/>
      </w:pPr>
    </w:lvl>
    <w:lvl w:ilvl="4">
      <w:numFmt w:val="bullet"/>
      <w:lvlText w:val="•"/>
      <w:lvlJc w:val="left"/>
      <w:pPr>
        <w:ind w:left="3908" w:hanging="567"/>
      </w:pPr>
    </w:lvl>
    <w:lvl w:ilvl="5">
      <w:numFmt w:val="bullet"/>
      <w:lvlText w:val="•"/>
      <w:lvlJc w:val="left"/>
      <w:pPr>
        <w:ind w:left="4797" w:hanging="567"/>
      </w:pPr>
    </w:lvl>
    <w:lvl w:ilvl="6">
      <w:numFmt w:val="bullet"/>
      <w:lvlText w:val="•"/>
      <w:lvlJc w:val="left"/>
      <w:pPr>
        <w:ind w:left="5686" w:hanging="567"/>
      </w:pPr>
    </w:lvl>
    <w:lvl w:ilvl="7">
      <w:numFmt w:val="bullet"/>
      <w:lvlText w:val="•"/>
      <w:lvlJc w:val="left"/>
      <w:pPr>
        <w:ind w:left="6576" w:hanging="567"/>
      </w:pPr>
    </w:lvl>
    <w:lvl w:ilvl="8">
      <w:numFmt w:val="bullet"/>
      <w:lvlText w:val="•"/>
      <w:lvlJc w:val="left"/>
      <w:pPr>
        <w:ind w:left="7465" w:hanging="567"/>
      </w:pPr>
    </w:lvl>
  </w:abstractNum>
  <w:abstractNum w:abstractNumId="4" w15:restartNumberingAfterBreak="0">
    <w:nsid w:val="00000406"/>
    <w:multiLevelType w:val="multilevel"/>
    <w:tmpl w:val="00000889"/>
    <w:lvl w:ilvl="0">
      <w:start w:val="3"/>
      <w:numFmt w:val="lowerLetter"/>
      <w:lvlText w:val="(%1)"/>
      <w:lvlJc w:val="left"/>
      <w:pPr>
        <w:ind w:left="1233" w:hanging="567"/>
      </w:pPr>
      <w:rPr>
        <w:rFonts w:ascii="Calibri" w:hAnsi="Calibri" w:cs="Calibri"/>
        <w:b w:val="0"/>
        <w:bCs w:val="0"/>
        <w:spacing w:val="-1"/>
        <w:w w:val="100"/>
        <w:sz w:val="24"/>
        <w:szCs w:val="24"/>
      </w:rPr>
    </w:lvl>
    <w:lvl w:ilvl="1">
      <w:numFmt w:val="bullet"/>
      <w:lvlText w:val="•"/>
      <w:lvlJc w:val="left"/>
      <w:pPr>
        <w:ind w:left="2040" w:hanging="567"/>
      </w:pPr>
    </w:lvl>
    <w:lvl w:ilvl="2">
      <w:numFmt w:val="bullet"/>
      <w:lvlText w:val="•"/>
      <w:lvlJc w:val="left"/>
      <w:pPr>
        <w:ind w:left="2840" w:hanging="567"/>
      </w:pPr>
    </w:lvl>
    <w:lvl w:ilvl="3">
      <w:numFmt w:val="bullet"/>
      <w:lvlText w:val="•"/>
      <w:lvlJc w:val="left"/>
      <w:pPr>
        <w:ind w:left="3641" w:hanging="567"/>
      </w:pPr>
    </w:lvl>
    <w:lvl w:ilvl="4">
      <w:numFmt w:val="bullet"/>
      <w:lvlText w:val="•"/>
      <w:lvlJc w:val="left"/>
      <w:pPr>
        <w:ind w:left="4441" w:hanging="567"/>
      </w:pPr>
    </w:lvl>
    <w:lvl w:ilvl="5">
      <w:numFmt w:val="bullet"/>
      <w:lvlText w:val="•"/>
      <w:lvlJc w:val="left"/>
      <w:pPr>
        <w:ind w:left="5242" w:hanging="567"/>
      </w:pPr>
    </w:lvl>
    <w:lvl w:ilvl="6">
      <w:numFmt w:val="bullet"/>
      <w:lvlText w:val="•"/>
      <w:lvlJc w:val="left"/>
      <w:pPr>
        <w:ind w:left="6042" w:hanging="567"/>
      </w:pPr>
    </w:lvl>
    <w:lvl w:ilvl="7">
      <w:numFmt w:val="bullet"/>
      <w:lvlText w:val="•"/>
      <w:lvlJc w:val="left"/>
      <w:pPr>
        <w:ind w:left="6842" w:hanging="567"/>
      </w:pPr>
    </w:lvl>
    <w:lvl w:ilvl="8">
      <w:numFmt w:val="bullet"/>
      <w:lvlText w:val="•"/>
      <w:lvlJc w:val="left"/>
      <w:pPr>
        <w:ind w:left="7643" w:hanging="567"/>
      </w:pPr>
    </w:lvl>
  </w:abstractNum>
  <w:abstractNum w:abstractNumId="5" w15:restartNumberingAfterBreak="0">
    <w:nsid w:val="00000407"/>
    <w:multiLevelType w:val="multilevel"/>
    <w:tmpl w:val="0000088A"/>
    <w:lvl w:ilvl="0">
      <w:start w:val="19"/>
      <w:numFmt w:val="decimal"/>
      <w:lvlText w:val="%1"/>
      <w:lvlJc w:val="left"/>
      <w:pPr>
        <w:ind w:left="667" w:hanging="567"/>
      </w:pPr>
      <w:rPr>
        <w:rFonts w:ascii="Calibri" w:hAnsi="Calibri" w:cs="Calibri"/>
        <w:b w:val="0"/>
        <w:bCs w:val="0"/>
        <w:spacing w:val="-2"/>
        <w:w w:val="100"/>
        <w:sz w:val="24"/>
        <w:szCs w:val="24"/>
      </w:rPr>
    </w:lvl>
    <w:lvl w:ilvl="1">
      <w:start w:val="1"/>
      <w:numFmt w:val="lowerLetter"/>
      <w:lvlText w:val="(%2)"/>
      <w:lvlJc w:val="left"/>
      <w:pPr>
        <w:ind w:left="1233" w:hanging="567"/>
      </w:pPr>
      <w:rPr>
        <w:rFonts w:ascii="Calibri" w:hAnsi="Calibri" w:cs="Calibri"/>
        <w:b w:val="0"/>
        <w:bCs w:val="0"/>
        <w:spacing w:val="-1"/>
        <w:w w:val="100"/>
        <w:sz w:val="24"/>
        <w:szCs w:val="24"/>
      </w:rPr>
    </w:lvl>
    <w:lvl w:ilvl="2">
      <w:numFmt w:val="bullet"/>
      <w:lvlText w:val="•"/>
      <w:lvlJc w:val="left"/>
      <w:pPr>
        <w:ind w:left="2129" w:hanging="567"/>
      </w:pPr>
    </w:lvl>
    <w:lvl w:ilvl="3">
      <w:numFmt w:val="bullet"/>
      <w:lvlText w:val="•"/>
      <w:lvlJc w:val="left"/>
      <w:pPr>
        <w:ind w:left="3018" w:hanging="567"/>
      </w:pPr>
    </w:lvl>
    <w:lvl w:ilvl="4">
      <w:numFmt w:val="bullet"/>
      <w:lvlText w:val="•"/>
      <w:lvlJc w:val="left"/>
      <w:pPr>
        <w:ind w:left="3908" w:hanging="567"/>
      </w:pPr>
    </w:lvl>
    <w:lvl w:ilvl="5">
      <w:numFmt w:val="bullet"/>
      <w:lvlText w:val="•"/>
      <w:lvlJc w:val="left"/>
      <w:pPr>
        <w:ind w:left="4797" w:hanging="567"/>
      </w:pPr>
    </w:lvl>
    <w:lvl w:ilvl="6">
      <w:numFmt w:val="bullet"/>
      <w:lvlText w:val="•"/>
      <w:lvlJc w:val="left"/>
      <w:pPr>
        <w:ind w:left="5686" w:hanging="567"/>
      </w:pPr>
    </w:lvl>
    <w:lvl w:ilvl="7">
      <w:numFmt w:val="bullet"/>
      <w:lvlText w:val="•"/>
      <w:lvlJc w:val="left"/>
      <w:pPr>
        <w:ind w:left="6576" w:hanging="567"/>
      </w:pPr>
    </w:lvl>
    <w:lvl w:ilvl="8">
      <w:numFmt w:val="bullet"/>
      <w:lvlText w:val="•"/>
      <w:lvlJc w:val="left"/>
      <w:pPr>
        <w:ind w:left="7465" w:hanging="567"/>
      </w:pPr>
    </w:lvl>
  </w:abstractNum>
  <w:abstractNum w:abstractNumId="6" w15:restartNumberingAfterBreak="0">
    <w:nsid w:val="05BC238F"/>
    <w:multiLevelType w:val="hybridMultilevel"/>
    <w:tmpl w:val="57B4118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0AA81283"/>
    <w:multiLevelType w:val="hybridMultilevel"/>
    <w:tmpl w:val="E05CEAF0"/>
    <w:lvl w:ilvl="0" w:tplc="96FCD5CE">
      <w:start w:val="1"/>
      <w:numFmt w:val="decimal"/>
      <w:pStyle w:val="Para1"/>
      <w:lvlText w:val="%1"/>
      <w:lvlJc w:val="left"/>
      <w:pPr>
        <w:tabs>
          <w:tab w:val="num" w:pos="567"/>
        </w:tabs>
        <w:ind w:left="567" w:hanging="567"/>
      </w:pPr>
      <w:rPr>
        <w:rFonts w:hint="default"/>
      </w:rPr>
    </w:lvl>
    <w:lvl w:ilvl="1" w:tplc="DE2E1CAA" w:tentative="1">
      <w:start w:val="1"/>
      <w:numFmt w:val="lowerLetter"/>
      <w:lvlText w:val="%2."/>
      <w:lvlJc w:val="left"/>
      <w:pPr>
        <w:tabs>
          <w:tab w:val="num" w:pos="1440"/>
        </w:tabs>
        <w:ind w:left="1440" w:hanging="360"/>
      </w:pPr>
    </w:lvl>
    <w:lvl w:ilvl="2" w:tplc="F60A99C4" w:tentative="1">
      <w:start w:val="1"/>
      <w:numFmt w:val="lowerRoman"/>
      <w:lvlText w:val="%3."/>
      <w:lvlJc w:val="right"/>
      <w:pPr>
        <w:tabs>
          <w:tab w:val="num" w:pos="2160"/>
        </w:tabs>
        <w:ind w:left="2160" w:hanging="180"/>
      </w:pPr>
    </w:lvl>
    <w:lvl w:ilvl="3" w:tplc="A03EF98A" w:tentative="1">
      <w:start w:val="1"/>
      <w:numFmt w:val="decimal"/>
      <w:lvlText w:val="%4."/>
      <w:lvlJc w:val="left"/>
      <w:pPr>
        <w:tabs>
          <w:tab w:val="num" w:pos="2880"/>
        </w:tabs>
        <w:ind w:left="2880" w:hanging="360"/>
      </w:pPr>
    </w:lvl>
    <w:lvl w:ilvl="4" w:tplc="CB5407C8" w:tentative="1">
      <w:start w:val="1"/>
      <w:numFmt w:val="lowerLetter"/>
      <w:lvlText w:val="%5."/>
      <w:lvlJc w:val="left"/>
      <w:pPr>
        <w:tabs>
          <w:tab w:val="num" w:pos="3600"/>
        </w:tabs>
        <w:ind w:left="3600" w:hanging="360"/>
      </w:pPr>
    </w:lvl>
    <w:lvl w:ilvl="5" w:tplc="EA6CB5EE" w:tentative="1">
      <w:start w:val="1"/>
      <w:numFmt w:val="lowerRoman"/>
      <w:lvlText w:val="%6."/>
      <w:lvlJc w:val="right"/>
      <w:pPr>
        <w:tabs>
          <w:tab w:val="num" w:pos="4320"/>
        </w:tabs>
        <w:ind w:left="4320" w:hanging="180"/>
      </w:pPr>
    </w:lvl>
    <w:lvl w:ilvl="6" w:tplc="EDE2BDAE" w:tentative="1">
      <w:start w:val="1"/>
      <w:numFmt w:val="decimal"/>
      <w:lvlText w:val="%7."/>
      <w:lvlJc w:val="left"/>
      <w:pPr>
        <w:tabs>
          <w:tab w:val="num" w:pos="5040"/>
        </w:tabs>
        <w:ind w:left="5040" w:hanging="360"/>
      </w:pPr>
    </w:lvl>
    <w:lvl w:ilvl="7" w:tplc="47D051C4" w:tentative="1">
      <w:start w:val="1"/>
      <w:numFmt w:val="lowerLetter"/>
      <w:lvlText w:val="%8."/>
      <w:lvlJc w:val="left"/>
      <w:pPr>
        <w:tabs>
          <w:tab w:val="num" w:pos="5760"/>
        </w:tabs>
        <w:ind w:left="5760" w:hanging="360"/>
      </w:pPr>
    </w:lvl>
    <w:lvl w:ilvl="8" w:tplc="4DE60946" w:tentative="1">
      <w:start w:val="1"/>
      <w:numFmt w:val="lowerRoman"/>
      <w:lvlText w:val="%9."/>
      <w:lvlJc w:val="right"/>
      <w:pPr>
        <w:tabs>
          <w:tab w:val="num" w:pos="6480"/>
        </w:tabs>
        <w:ind w:left="6480" w:hanging="180"/>
      </w:pPr>
    </w:lvl>
  </w:abstractNum>
  <w:abstractNum w:abstractNumId="9" w15:restartNumberingAfterBreak="0">
    <w:nsid w:val="0B893A7F"/>
    <w:multiLevelType w:val="hybridMultilevel"/>
    <w:tmpl w:val="A59A9106"/>
    <w:lvl w:ilvl="0" w:tplc="5F9C7990">
      <w:start w:val="1"/>
      <w:numFmt w:val="lowerLetter"/>
      <w:pStyle w:val="Para4"/>
      <w:lvlText w:val="%1"/>
      <w:lvlJc w:val="left"/>
      <w:pPr>
        <w:tabs>
          <w:tab w:val="num" w:pos="1134"/>
        </w:tabs>
        <w:ind w:left="1134" w:hanging="567"/>
      </w:pPr>
      <w:rPr>
        <w:rFonts w:hint="default"/>
      </w:rPr>
    </w:lvl>
    <w:lvl w:ilvl="1" w:tplc="18E09FD4">
      <w:start w:val="1"/>
      <w:numFmt w:val="bullet"/>
      <w:lvlText w:val=""/>
      <w:lvlJc w:val="left"/>
      <w:pPr>
        <w:tabs>
          <w:tab w:val="num" w:pos="1134"/>
        </w:tabs>
        <w:ind w:left="1134" w:hanging="567"/>
      </w:pPr>
      <w:rPr>
        <w:rFonts w:ascii="Symbol" w:hAnsi="Symbol" w:hint="default"/>
      </w:rPr>
    </w:lvl>
    <w:lvl w:ilvl="2" w:tplc="2892E1FE" w:tentative="1">
      <w:start w:val="1"/>
      <w:numFmt w:val="lowerRoman"/>
      <w:lvlText w:val="%3."/>
      <w:lvlJc w:val="right"/>
      <w:pPr>
        <w:tabs>
          <w:tab w:val="num" w:pos="2160"/>
        </w:tabs>
        <w:ind w:left="2160" w:hanging="180"/>
      </w:pPr>
    </w:lvl>
    <w:lvl w:ilvl="3" w:tplc="68C6E2CA" w:tentative="1">
      <w:start w:val="1"/>
      <w:numFmt w:val="decimal"/>
      <w:lvlText w:val="%4."/>
      <w:lvlJc w:val="left"/>
      <w:pPr>
        <w:tabs>
          <w:tab w:val="num" w:pos="2880"/>
        </w:tabs>
        <w:ind w:left="2880" w:hanging="360"/>
      </w:pPr>
    </w:lvl>
    <w:lvl w:ilvl="4" w:tplc="E3908E28">
      <w:start w:val="1"/>
      <w:numFmt w:val="lowerLetter"/>
      <w:pStyle w:val="Para4"/>
      <w:lvlText w:val="%5."/>
      <w:lvlJc w:val="left"/>
      <w:pPr>
        <w:tabs>
          <w:tab w:val="num" w:pos="1134"/>
        </w:tabs>
        <w:ind w:left="1134" w:hanging="567"/>
      </w:pPr>
      <w:rPr>
        <w:rFonts w:hint="default"/>
      </w:rPr>
    </w:lvl>
    <w:lvl w:ilvl="5" w:tplc="372C0048" w:tentative="1">
      <w:start w:val="1"/>
      <w:numFmt w:val="lowerRoman"/>
      <w:lvlText w:val="%6."/>
      <w:lvlJc w:val="right"/>
      <w:pPr>
        <w:tabs>
          <w:tab w:val="num" w:pos="4320"/>
        </w:tabs>
        <w:ind w:left="4320" w:hanging="180"/>
      </w:pPr>
    </w:lvl>
    <w:lvl w:ilvl="6" w:tplc="2FB0D076" w:tentative="1">
      <w:start w:val="1"/>
      <w:numFmt w:val="decimal"/>
      <w:lvlText w:val="%7."/>
      <w:lvlJc w:val="left"/>
      <w:pPr>
        <w:tabs>
          <w:tab w:val="num" w:pos="5040"/>
        </w:tabs>
        <w:ind w:left="5040" w:hanging="360"/>
      </w:pPr>
    </w:lvl>
    <w:lvl w:ilvl="7" w:tplc="E4D8E784" w:tentative="1">
      <w:start w:val="1"/>
      <w:numFmt w:val="lowerLetter"/>
      <w:lvlText w:val="%8."/>
      <w:lvlJc w:val="left"/>
      <w:pPr>
        <w:tabs>
          <w:tab w:val="num" w:pos="5760"/>
        </w:tabs>
        <w:ind w:left="5760" w:hanging="360"/>
      </w:pPr>
    </w:lvl>
    <w:lvl w:ilvl="8" w:tplc="7206EC9E" w:tentative="1">
      <w:start w:val="1"/>
      <w:numFmt w:val="lowerRoman"/>
      <w:lvlText w:val="%9."/>
      <w:lvlJc w:val="right"/>
      <w:pPr>
        <w:tabs>
          <w:tab w:val="num" w:pos="6480"/>
        </w:tabs>
        <w:ind w:left="6480" w:hanging="180"/>
      </w:pPr>
    </w:lvl>
  </w:abstractNum>
  <w:abstractNum w:abstractNumId="10" w15:restartNumberingAfterBreak="0">
    <w:nsid w:val="132A618D"/>
    <w:multiLevelType w:val="hybridMultilevel"/>
    <w:tmpl w:val="7B8887A4"/>
    <w:lvl w:ilvl="0" w:tplc="74E87C8C">
      <w:start w:val="1"/>
      <w:numFmt w:val="lowerRoman"/>
      <w:pStyle w:val="Para3"/>
      <w:lvlText w:val="%1"/>
      <w:lvlJc w:val="left"/>
      <w:pPr>
        <w:tabs>
          <w:tab w:val="num" w:pos="1135"/>
        </w:tabs>
        <w:ind w:left="1135" w:hanging="567"/>
      </w:pPr>
      <w:rPr>
        <w:rFonts w:hint="default"/>
      </w:rPr>
    </w:lvl>
    <w:lvl w:ilvl="1" w:tplc="ACD4B478" w:tentative="1">
      <w:start w:val="1"/>
      <w:numFmt w:val="lowerLetter"/>
      <w:lvlText w:val="%2."/>
      <w:lvlJc w:val="left"/>
      <w:pPr>
        <w:tabs>
          <w:tab w:val="num" w:pos="307"/>
        </w:tabs>
        <w:ind w:left="307" w:hanging="360"/>
      </w:pPr>
    </w:lvl>
    <w:lvl w:ilvl="2" w:tplc="DF020060" w:tentative="1">
      <w:start w:val="1"/>
      <w:numFmt w:val="lowerRoman"/>
      <w:lvlText w:val="%3."/>
      <w:lvlJc w:val="right"/>
      <w:pPr>
        <w:tabs>
          <w:tab w:val="num" w:pos="1027"/>
        </w:tabs>
        <w:ind w:left="1027" w:hanging="180"/>
      </w:pPr>
    </w:lvl>
    <w:lvl w:ilvl="3" w:tplc="A1E096FE" w:tentative="1">
      <w:start w:val="1"/>
      <w:numFmt w:val="decimal"/>
      <w:lvlText w:val="%4."/>
      <w:lvlJc w:val="left"/>
      <w:pPr>
        <w:tabs>
          <w:tab w:val="num" w:pos="1747"/>
        </w:tabs>
        <w:ind w:left="1747" w:hanging="360"/>
      </w:pPr>
    </w:lvl>
    <w:lvl w:ilvl="4" w:tplc="2BC8F484" w:tentative="1">
      <w:start w:val="1"/>
      <w:numFmt w:val="lowerLetter"/>
      <w:lvlText w:val="%5."/>
      <w:lvlJc w:val="left"/>
      <w:pPr>
        <w:tabs>
          <w:tab w:val="num" w:pos="2467"/>
        </w:tabs>
        <w:ind w:left="2467" w:hanging="360"/>
      </w:pPr>
    </w:lvl>
    <w:lvl w:ilvl="5" w:tplc="25C44872" w:tentative="1">
      <w:start w:val="1"/>
      <w:numFmt w:val="lowerRoman"/>
      <w:lvlText w:val="%6."/>
      <w:lvlJc w:val="right"/>
      <w:pPr>
        <w:tabs>
          <w:tab w:val="num" w:pos="3187"/>
        </w:tabs>
        <w:ind w:left="3187" w:hanging="180"/>
      </w:pPr>
    </w:lvl>
    <w:lvl w:ilvl="6" w:tplc="9F421E7A" w:tentative="1">
      <w:start w:val="1"/>
      <w:numFmt w:val="decimal"/>
      <w:lvlText w:val="%7."/>
      <w:lvlJc w:val="left"/>
      <w:pPr>
        <w:tabs>
          <w:tab w:val="num" w:pos="3907"/>
        </w:tabs>
        <w:ind w:left="3907" w:hanging="360"/>
      </w:pPr>
    </w:lvl>
    <w:lvl w:ilvl="7" w:tplc="848EB19A" w:tentative="1">
      <w:start w:val="1"/>
      <w:numFmt w:val="lowerLetter"/>
      <w:lvlText w:val="%8."/>
      <w:lvlJc w:val="left"/>
      <w:pPr>
        <w:tabs>
          <w:tab w:val="num" w:pos="4627"/>
        </w:tabs>
        <w:ind w:left="4627" w:hanging="360"/>
      </w:pPr>
    </w:lvl>
    <w:lvl w:ilvl="8" w:tplc="E6283310" w:tentative="1">
      <w:start w:val="1"/>
      <w:numFmt w:val="lowerRoman"/>
      <w:lvlText w:val="%9."/>
      <w:lvlJc w:val="right"/>
      <w:pPr>
        <w:tabs>
          <w:tab w:val="num" w:pos="5347"/>
        </w:tabs>
        <w:ind w:left="5347" w:hanging="180"/>
      </w:pPr>
    </w:lvl>
  </w:abstractNum>
  <w:abstractNum w:abstractNumId="11" w15:restartNumberingAfterBreak="0">
    <w:nsid w:val="15006720"/>
    <w:multiLevelType w:val="hybridMultilevel"/>
    <w:tmpl w:val="D27EECB4"/>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F54FC1"/>
    <w:multiLevelType w:val="hybridMultilevel"/>
    <w:tmpl w:val="8B1E6842"/>
    <w:lvl w:ilvl="0" w:tplc="0C09001B">
      <w:start w:val="1"/>
      <w:numFmt w:val="lowerRoman"/>
      <w:lvlText w:val="%1."/>
      <w:lvlJc w:val="right"/>
      <w:pPr>
        <w:ind w:left="720" w:hanging="360"/>
      </w:pPr>
    </w:lvl>
    <w:lvl w:ilvl="1" w:tplc="46F23780">
      <w:start w:val="1"/>
      <w:numFmt w:val="lowerRoman"/>
      <w:lvlText w:val="%2)"/>
      <w:lvlJc w:val="left"/>
      <w:pPr>
        <w:ind w:left="1440" w:hanging="360"/>
      </w:pPr>
      <w:rPr>
        <w:rFonts w:ascii="Calibri" w:eastAsiaTheme="minorHAnsi"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D157D7"/>
    <w:multiLevelType w:val="hybridMultilevel"/>
    <w:tmpl w:val="4696726C"/>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7C68EC"/>
    <w:multiLevelType w:val="multilevel"/>
    <w:tmpl w:val="F82C50B4"/>
    <w:lvl w:ilvl="0">
      <w:start w:val="13"/>
      <w:numFmt w:val="decimal"/>
      <w:lvlText w:val="%1"/>
      <w:lvlJc w:val="left"/>
      <w:pPr>
        <w:ind w:left="667" w:hanging="567"/>
      </w:pPr>
      <w:rPr>
        <w:rFonts w:ascii="Calibri" w:hAnsi="Calibri" w:cs="Calibri"/>
        <w:b w:val="0"/>
        <w:bCs w:val="0"/>
        <w:spacing w:val="-2"/>
        <w:w w:val="100"/>
        <w:sz w:val="24"/>
        <w:szCs w:val="24"/>
      </w:rPr>
    </w:lvl>
    <w:lvl w:ilvl="1">
      <w:start w:val="1"/>
      <w:numFmt w:val="upperRoman"/>
      <w:lvlText w:val="%2."/>
      <w:lvlJc w:val="right"/>
      <w:pPr>
        <w:ind w:left="1233" w:hanging="567"/>
      </w:pPr>
      <w:rPr>
        <w:b w:val="0"/>
        <w:bCs w:val="0"/>
        <w:spacing w:val="-1"/>
        <w:w w:val="100"/>
        <w:sz w:val="24"/>
        <w:szCs w:val="24"/>
      </w:rPr>
    </w:lvl>
    <w:lvl w:ilvl="2">
      <w:numFmt w:val="bullet"/>
      <w:lvlText w:val="•"/>
      <w:lvlJc w:val="left"/>
      <w:pPr>
        <w:ind w:left="2129" w:hanging="567"/>
      </w:pPr>
    </w:lvl>
    <w:lvl w:ilvl="3">
      <w:numFmt w:val="bullet"/>
      <w:lvlText w:val="•"/>
      <w:lvlJc w:val="left"/>
      <w:pPr>
        <w:ind w:left="3018" w:hanging="567"/>
      </w:pPr>
    </w:lvl>
    <w:lvl w:ilvl="4">
      <w:numFmt w:val="bullet"/>
      <w:lvlText w:val="•"/>
      <w:lvlJc w:val="left"/>
      <w:pPr>
        <w:ind w:left="3908" w:hanging="567"/>
      </w:pPr>
    </w:lvl>
    <w:lvl w:ilvl="5">
      <w:numFmt w:val="bullet"/>
      <w:lvlText w:val="•"/>
      <w:lvlJc w:val="left"/>
      <w:pPr>
        <w:ind w:left="4797" w:hanging="567"/>
      </w:pPr>
    </w:lvl>
    <w:lvl w:ilvl="6">
      <w:numFmt w:val="bullet"/>
      <w:lvlText w:val="•"/>
      <w:lvlJc w:val="left"/>
      <w:pPr>
        <w:ind w:left="5686" w:hanging="567"/>
      </w:pPr>
    </w:lvl>
    <w:lvl w:ilvl="7">
      <w:numFmt w:val="bullet"/>
      <w:lvlText w:val="•"/>
      <w:lvlJc w:val="left"/>
      <w:pPr>
        <w:ind w:left="6576" w:hanging="567"/>
      </w:pPr>
    </w:lvl>
    <w:lvl w:ilvl="8">
      <w:numFmt w:val="bullet"/>
      <w:lvlText w:val="•"/>
      <w:lvlJc w:val="left"/>
      <w:pPr>
        <w:ind w:left="7465" w:hanging="567"/>
      </w:pPr>
    </w:lvl>
  </w:abstractNum>
  <w:abstractNum w:abstractNumId="17" w15:restartNumberingAfterBreak="0">
    <w:nsid w:val="31A301F8"/>
    <w:multiLevelType w:val="hybridMultilevel"/>
    <w:tmpl w:val="81B0A810"/>
    <w:lvl w:ilvl="0" w:tplc="9BE8A0C6">
      <w:start w:val="1"/>
      <w:numFmt w:val="bullet"/>
      <w:pStyle w:val="Para5"/>
      <w:lvlText w:val=""/>
      <w:lvlJc w:val="left"/>
      <w:pPr>
        <w:tabs>
          <w:tab w:val="num" w:pos="1134"/>
        </w:tabs>
        <w:ind w:left="1134" w:hanging="567"/>
      </w:pPr>
      <w:rPr>
        <w:rFonts w:ascii="Symbol" w:hAnsi="Symbol" w:hint="default"/>
      </w:rPr>
    </w:lvl>
    <w:lvl w:ilvl="1" w:tplc="609E06BC">
      <w:start w:val="1"/>
      <w:numFmt w:val="bullet"/>
      <w:lvlText w:val="o"/>
      <w:lvlJc w:val="left"/>
      <w:pPr>
        <w:tabs>
          <w:tab w:val="num" w:pos="1440"/>
        </w:tabs>
        <w:ind w:left="1440" w:hanging="360"/>
      </w:pPr>
      <w:rPr>
        <w:rFonts w:ascii="Courier New" w:hAnsi="Courier New" w:cs="Courier New" w:hint="default"/>
      </w:rPr>
    </w:lvl>
    <w:lvl w:ilvl="2" w:tplc="DB329AAE" w:tentative="1">
      <w:start w:val="1"/>
      <w:numFmt w:val="bullet"/>
      <w:lvlText w:val=""/>
      <w:lvlJc w:val="left"/>
      <w:pPr>
        <w:tabs>
          <w:tab w:val="num" w:pos="2160"/>
        </w:tabs>
        <w:ind w:left="2160" w:hanging="360"/>
      </w:pPr>
      <w:rPr>
        <w:rFonts w:ascii="Wingdings" w:hAnsi="Wingdings" w:hint="default"/>
      </w:rPr>
    </w:lvl>
    <w:lvl w:ilvl="3" w:tplc="98B02C12" w:tentative="1">
      <w:start w:val="1"/>
      <w:numFmt w:val="bullet"/>
      <w:lvlText w:val=""/>
      <w:lvlJc w:val="left"/>
      <w:pPr>
        <w:tabs>
          <w:tab w:val="num" w:pos="2880"/>
        </w:tabs>
        <w:ind w:left="2880" w:hanging="360"/>
      </w:pPr>
      <w:rPr>
        <w:rFonts w:ascii="Symbol" w:hAnsi="Symbol" w:hint="default"/>
      </w:rPr>
    </w:lvl>
    <w:lvl w:ilvl="4" w:tplc="03728634" w:tentative="1">
      <w:start w:val="1"/>
      <w:numFmt w:val="bullet"/>
      <w:lvlText w:val="o"/>
      <w:lvlJc w:val="left"/>
      <w:pPr>
        <w:tabs>
          <w:tab w:val="num" w:pos="3600"/>
        </w:tabs>
        <w:ind w:left="3600" w:hanging="360"/>
      </w:pPr>
      <w:rPr>
        <w:rFonts w:ascii="Courier New" w:hAnsi="Courier New" w:cs="Courier New" w:hint="default"/>
      </w:rPr>
    </w:lvl>
    <w:lvl w:ilvl="5" w:tplc="F8AC600E" w:tentative="1">
      <w:start w:val="1"/>
      <w:numFmt w:val="bullet"/>
      <w:lvlText w:val=""/>
      <w:lvlJc w:val="left"/>
      <w:pPr>
        <w:tabs>
          <w:tab w:val="num" w:pos="4320"/>
        </w:tabs>
        <w:ind w:left="4320" w:hanging="360"/>
      </w:pPr>
      <w:rPr>
        <w:rFonts w:ascii="Wingdings" w:hAnsi="Wingdings" w:hint="default"/>
      </w:rPr>
    </w:lvl>
    <w:lvl w:ilvl="6" w:tplc="6086821E" w:tentative="1">
      <w:start w:val="1"/>
      <w:numFmt w:val="bullet"/>
      <w:lvlText w:val=""/>
      <w:lvlJc w:val="left"/>
      <w:pPr>
        <w:tabs>
          <w:tab w:val="num" w:pos="5040"/>
        </w:tabs>
        <w:ind w:left="5040" w:hanging="360"/>
      </w:pPr>
      <w:rPr>
        <w:rFonts w:ascii="Symbol" w:hAnsi="Symbol" w:hint="default"/>
      </w:rPr>
    </w:lvl>
    <w:lvl w:ilvl="7" w:tplc="4DF4E246" w:tentative="1">
      <w:start w:val="1"/>
      <w:numFmt w:val="bullet"/>
      <w:lvlText w:val="o"/>
      <w:lvlJc w:val="left"/>
      <w:pPr>
        <w:tabs>
          <w:tab w:val="num" w:pos="5760"/>
        </w:tabs>
        <w:ind w:left="5760" w:hanging="360"/>
      </w:pPr>
      <w:rPr>
        <w:rFonts w:ascii="Courier New" w:hAnsi="Courier New" w:cs="Courier New" w:hint="default"/>
      </w:rPr>
    </w:lvl>
    <w:lvl w:ilvl="8" w:tplc="211208E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6F5EFF"/>
    <w:multiLevelType w:val="multilevel"/>
    <w:tmpl w:val="74D6B4E8"/>
    <w:lvl w:ilvl="0">
      <w:start w:val="13"/>
      <w:numFmt w:val="decimal"/>
      <w:lvlText w:val="%1"/>
      <w:lvlJc w:val="left"/>
      <w:pPr>
        <w:ind w:left="667" w:hanging="567"/>
      </w:pPr>
      <w:rPr>
        <w:rFonts w:ascii="Calibri" w:hAnsi="Calibri" w:cs="Calibri"/>
        <w:b w:val="0"/>
        <w:bCs w:val="0"/>
        <w:spacing w:val="-2"/>
        <w:w w:val="100"/>
        <w:sz w:val="24"/>
        <w:szCs w:val="24"/>
      </w:rPr>
    </w:lvl>
    <w:lvl w:ilvl="1">
      <w:start w:val="1"/>
      <w:numFmt w:val="lowerRoman"/>
      <w:lvlText w:val="%2."/>
      <w:lvlJc w:val="right"/>
      <w:pPr>
        <w:ind w:left="1233" w:hanging="567"/>
      </w:pPr>
      <w:rPr>
        <w:b w:val="0"/>
        <w:bCs w:val="0"/>
        <w:spacing w:val="-1"/>
        <w:w w:val="100"/>
        <w:sz w:val="24"/>
        <w:szCs w:val="24"/>
      </w:rPr>
    </w:lvl>
    <w:lvl w:ilvl="2">
      <w:numFmt w:val="bullet"/>
      <w:lvlText w:val="•"/>
      <w:lvlJc w:val="left"/>
      <w:pPr>
        <w:ind w:left="2129" w:hanging="567"/>
      </w:pPr>
    </w:lvl>
    <w:lvl w:ilvl="3">
      <w:numFmt w:val="bullet"/>
      <w:lvlText w:val="•"/>
      <w:lvlJc w:val="left"/>
      <w:pPr>
        <w:ind w:left="3018" w:hanging="567"/>
      </w:pPr>
    </w:lvl>
    <w:lvl w:ilvl="4">
      <w:numFmt w:val="bullet"/>
      <w:lvlText w:val="•"/>
      <w:lvlJc w:val="left"/>
      <w:pPr>
        <w:ind w:left="3908" w:hanging="567"/>
      </w:pPr>
    </w:lvl>
    <w:lvl w:ilvl="5">
      <w:numFmt w:val="bullet"/>
      <w:lvlText w:val="•"/>
      <w:lvlJc w:val="left"/>
      <w:pPr>
        <w:ind w:left="4797" w:hanging="567"/>
      </w:pPr>
    </w:lvl>
    <w:lvl w:ilvl="6">
      <w:numFmt w:val="bullet"/>
      <w:lvlText w:val="•"/>
      <w:lvlJc w:val="left"/>
      <w:pPr>
        <w:ind w:left="5686" w:hanging="567"/>
      </w:pPr>
    </w:lvl>
    <w:lvl w:ilvl="7">
      <w:numFmt w:val="bullet"/>
      <w:lvlText w:val="•"/>
      <w:lvlJc w:val="left"/>
      <w:pPr>
        <w:ind w:left="6576" w:hanging="567"/>
      </w:pPr>
    </w:lvl>
    <w:lvl w:ilvl="8">
      <w:numFmt w:val="bullet"/>
      <w:lvlText w:val="•"/>
      <w:lvlJc w:val="left"/>
      <w:pPr>
        <w:ind w:left="7465" w:hanging="567"/>
      </w:pPr>
    </w:lvl>
  </w:abstractNum>
  <w:abstractNum w:abstractNumId="19"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33829DC"/>
    <w:multiLevelType w:val="hybridMultilevel"/>
    <w:tmpl w:val="74D0C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7864F7"/>
    <w:multiLevelType w:val="hybridMultilevel"/>
    <w:tmpl w:val="4DD8D500"/>
    <w:lvl w:ilvl="0" w:tplc="8C482612">
      <w:numFmt w:val="bullet"/>
      <w:pStyle w:val="Quote3"/>
      <w:lvlText w:val=""/>
      <w:lvlJc w:val="left"/>
      <w:pPr>
        <w:tabs>
          <w:tab w:val="num" w:pos="1701"/>
        </w:tabs>
        <w:ind w:left="1701" w:hanging="567"/>
      </w:pPr>
      <w:rPr>
        <w:rFonts w:ascii="Symbol" w:eastAsia="Times New Roman" w:hAnsi="Symbol" w:cs="Times New Roman" w:hint="default"/>
        <w:sz w:val="16"/>
      </w:rPr>
    </w:lvl>
    <w:lvl w:ilvl="1" w:tplc="07EC41CA">
      <w:start w:val="1"/>
      <w:numFmt w:val="bullet"/>
      <w:lvlText w:val="o"/>
      <w:lvlJc w:val="left"/>
      <w:pPr>
        <w:tabs>
          <w:tab w:val="num" w:pos="1440"/>
        </w:tabs>
        <w:ind w:left="1440" w:hanging="360"/>
      </w:pPr>
      <w:rPr>
        <w:rFonts w:ascii="Courier New" w:hAnsi="Courier New" w:hint="default"/>
      </w:rPr>
    </w:lvl>
    <w:lvl w:ilvl="2" w:tplc="444EF294">
      <w:start w:val="1"/>
      <w:numFmt w:val="bullet"/>
      <w:lvlText w:val=""/>
      <w:lvlJc w:val="left"/>
      <w:pPr>
        <w:tabs>
          <w:tab w:val="num" w:pos="2160"/>
        </w:tabs>
        <w:ind w:left="2160" w:hanging="360"/>
      </w:pPr>
      <w:rPr>
        <w:rFonts w:ascii="Wingdings" w:hAnsi="Wingdings" w:hint="default"/>
      </w:rPr>
    </w:lvl>
    <w:lvl w:ilvl="3" w:tplc="AF781A16" w:tentative="1">
      <w:start w:val="1"/>
      <w:numFmt w:val="bullet"/>
      <w:lvlText w:val=""/>
      <w:lvlJc w:val="left"/>
      <w:pPr>
        <w:tabs>
          <w:tab w:val="num" w:pos="2880"/>
        </w:tabs>
        <w:ind w:left="2880" w:hanging="360"/>
      </w:pPr>
      <w:rPr>
        <w:rFonts w:ascii="Symbol" w:hAnsi="Symbol" w:hint="default"/>
      </w:rPr>
    </w:lvl>
    <w:lvl w:ilvl="4" w:tplc="0D9EE24A" w:tentative="1">
      <w:start w:val="1"/>
      <w:numFmt w:val="bullet"/>
      <w:lvlText w:val="o"/>
      <w:lvlJc w:val="left"/>
      <w:pPr>
        <w:tabs>
          <w:tab w:val="num" w:pos="3600"/>
        </w:tabs>
        <w:ind w:left="3600" w:hanging="360"/>
      </w:pPr>
      <w:rPr>
        <w:rFonts w:ascii="Courier New" w:hAnsi="Courier New" w:hint="default"/>
      </w:rPr>
    </w:lvl>
    <w:lvl w:ilvl="5" w:tplc="F438CDDC" w:tentative="1">
      <w:start w:val="1"/>
      <w:numFmt w:val="bullet"/>
      <w:lvlText w:val=""/>
      <w:lvlJc w:val="left"/>
      <w:pPr>
        <w:tabs>
          <w:tab w:val="num" w:pos="4320"/>
        </w:tabs>
        <w:ind w:left="4320" w:hanging="360"/>
      </w:pPr>
      <w:rPr>
        <w:rFonts w:ascii="Wingdings" w:hAnsi="Wingdings" w:hint="default"/>
      </w:rPr>
    </w:lvl>
    <w:lvl w:ilvl="6" w:tplc="047C8550" w:tentative="1">
      <w:start w:val="1"/>
      <w:numFmt w:val="bullet"/>
      <w:lvlText w:val=""/>
      <w:lvlJc w:val="left"/>
      <w:pPr>
        <w:tabs>
          <w:tab w:val="num" w:pos="5040"/>
        </w:tabs>
        <w:ind w:left="5040" w:hanging="360"/>
      </w:pPr>
      <w:rPr>
        <w:rFonts w:ascii="Symbol" w:hAnsi="Symbol" w:hint="default"/>
      </w:rPr>
    </w:lvl>
    <w:lvl w:ilvl="7" w:tplc="CD3ACDE4" w:tentative="1">
      <w:start w:val="1"/>
      <w:numFmt w:val="bullet"/>
      <w:lvlText w:val="o"/>
      <w:lvlJc w:val="left"/>
      <w:pPr>
        <w:tabs>
          <w:tab w:val="num" w:pos="5760"/>
        </w:tabs>
        <w:ind w:left="5760" w:hanging="360"/>
      </w:pPr>
      <w:rPr>
        <w:rFonts w:ascii="Courier New" w:hAnsi="Courier New" w:hint="default"/>
      </w:rPr>
    </w:lvl>
    <w:lvl w:ilvl="8" w:tplc="4B2EB4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D16245"/>
    <w:multiLevelType w:val="hybridMultilevel"/>
    <w:tmpl w:val="B40A839C"/>
    <w:lvl w:ilvl="0" w:tplc="7E2E2336">
      <w:start w:val="1"/>
      <w:numFmt w:val="decimal"/>
      <w:lvlText w:val="%1."/>
      <w:lvlJc w:val="left"/>
      <w:pPr>
        <w:ind w:left="720" w:hanging="360"/>
      </w:pPr>
      <w:rPr>
        <w:b w:val="0"/>
        <w:sz w:val="24"/>
      </w:rPr>
    </w:lvl>
    <w:lvl w:ilvl="1" w:tplc="0C090001">
      <w:start w:val="1"/>
      <w:numFmt w:val="bullet"/>
      <w:lvlText w:val=""/>
      <w:lvlJc w:val="left"/>
      <w:pPr>
        <w:ind w:left="1440" w:hanging="360"/>
      </w:pPr>
      <w:rPr>
        <w:rFonts w:ascii="Symbol" w:hAnsi="Symbol" w:hint="default"/>
      </w:rPr>
    </w:lvl>
    <w:lvl w:ilvl="2" w:tplc="6A90AC4E">
      <w:start w:val="1"/>
      <w:numFmt w:val="lowerRoman"/>
      <w:lvlText w:val="%3."/>
      <w:lvlJc w:val="right"/>
      <w:pPr>
        <w:ind w:left="2160" w:hanging="180"/>
      </w:pPr>
      <w:rPr>
        <w:b/>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8"/>
  </w:num>
  <w:num w:numId="3">
    <w:abstractNumId w:val="17"/>
  </w:num>
  <w:num w:numId="4">
    <w:abstractNumId w:val="21"/>
  </w:num>
  <w:num w:numId="5">
    <w:abstractNumId w:val="10"/>
  </w:num>
  <w:num w:numId="6">
    <w:abstractNumId w:val="12"/>
  </w:num>
  <w:num w:numId="7">
    <w:abstractNumId w:val="15"/>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1"/>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3"/>
  </w:num>
  <w:num w:numId="21">
    <w:abstractNumId w:val="2"/>
  </w:num>
  <w:num w:numId="22">
    <w:abstractNumId w:val="1"/>
  </w:num>
  <w:num w:numId="23">
    <w:abstractNumId w:val="0"/>
  </w:num>
  <w:num w:numId="24">
    <w:abstractNumId w:val="22"/>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num>
  <w:num w:numId="29">
    <w:abstractNumId w:val="13"/>
  </w:num>
  <w:num w:numId="30">
    <w:abstractNumId w:val="16"/>
  </w:num>
  <w:num w:numId="31">
    <w:abstractNumId w:val="18"/>
  </w:num>
  <w:num w:numId="32">
    <w:abstractNumId w:val="6"/>
  </w:num>
  <w:num w:numId="3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ZBxEFm5zaC72WA3mXhsWD4yGrO4no5gN3ll1b8/YHDhruigGOK9DgtzQ4FFO55o1LAh3BI5nVJZ8KKR7Nlyp6A==" w:salt="GJh8FwuOSXPainc2uSlp1Q=="/>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1113F"/>
    <w:rsid w:val="00027F01"/>
    <w:rsid w:val="00057004"/>
    <w:rsid w:val="00061FEB"/>
    <w:rsid w:val="00062780"/>
    <w:rsid w:val="00063C31"/>
    <w:rsid w:val="00064107"/>
    <w:rsid w:val="00072C14"/>
    <w:rsid w:val="00074F72"/>
    <w:rsid w:val="000779F0"/>
    <w:rsid w:val="000854CC"/>
    <w:rsid w:val="00093D7E"/>
    <w:rsid w:val="000945F9"/>
    <w:rsid w:val="00094A20"/>
    <w:rsid w:val="000A58A5"/>
    <w:rsid w:val="000C3AFA"/>
    <w:rsid w:val="000C710F"/>
    <w:rsid w:val="000E038E"/>
    <w:rsid w:val="000F1101"/>
    <w:rsid w:val="000F4E28"/>
    <w:rsid w:val="00101362"/>
    <w:rsid w:val="00124C1E"/>
    <w:rsid w:val="00152541"/>
    <w:rsid w:val="0015551D"/>
    <w:rsid w:val="001567AE"/>
    <w:rsid w:val="001578AA"/>
    <w:rsid w:val="0016093F"/>
    <w:rsid w:val="001618EC"/>
    <w:rsid w:val="00163377"/>
    <w:rsid w:val="00167876"/>
    <w:rsid w:val="001708C4"/>
    <w:rsid w:val="0018330C"/>
    <w:rsid w:val="00183F6E"/>
    <w:rsid w:val="001A23C1"/>
    <w:rsid w:val="001B44F8"/>
    <w:rsid w:val="001B749D"/>
    <w:rsid w:val="001D0CE5"/>
    <w:rsid w:val="001D63A4"/>
    <w:rsid w:val="001E49C7"/>
    <w:rsid w:val="001F2D3D"/>
    <w:rsid w:val="00214D3E"/>
    <w:rsid w:val="00227CC8"/>
    <w:rsid w:val="0023472F"/>
    <w:rsid w:val="00234CB1"/>
    <w:rsid w:val="00237A4A"/>
    <w:rsid w:val="00251E5E"/>
    <w:rsid w:val="002563BE"/>
    <w:rsid w:val="0028144B"/>
    <w:rsid w:val="0028244B"/>
    <w:rsid w:val="00290F9B"/>
    <w:rsid w:val="00293018"/>
    <w:rsid w:val="00293A03"/>
    <w:rsid w:val="002A0350"/>
    <w:rsid w:val="002A1298"/>
    <w:rsid w:val="002A47E1"/>
    <w:rsid w:val="002A52E0"/>
    <w:rsid w:val="002B7051"/>
    <w:rsid w:val="002C7BC5"/>
    <w:rsid w:val="002D05B6"/>
    <w:rsid w:val="002F27B5"/>
    <w:rsid w:val="00312D8A"/>
    <w:rsid w:val="0031301B"/>
    <w:rsid w:val="00314D2C"/>
    <w:rsid w:val="0032102D"/>
    <w:rsid w:val="00322661"/>
    <w:rsid w:val="00340A8C"/>
    <w:rsid w:val="0034213D"/>
    <w:rsid w:val="00361E5C"/>
    <w:rsid w:val="00361EF0"/>
    <w:rsid w:val="0036593A"/>
    <w:rsid w:val="00373700"/>
    <w:rsid w:val="003813E9"/>
    <w:rsid w:val="00392132"/>
    <w:rsid w:val="00396129"/>
    <w:rsid w:val="003A0768"/>
    <w:rsid w:val="003A46EA"/>
    <w:rsid w:val="003B5E75"/>
    <w:rsid w:val="003D1A7C"/>
    <w:rsid w:val="003D546E"/>
    <w:rsid w:val="003D7278"/>
    <w:rsid w:val="003E11C8"/>
    <w:rsid w:val="004033EC"/>
    <w:rsid w:val="00412800"/>
    <w:rsid w:val="00426CD8"/>
    <w:rsid w:val="00434BAA"/>
    <w:rsid w:val="00436BB8"/>
    <w:rsid w:val="004571BE"/>
    <w:rsid w:val="00467B86"/>
    <w:rsid w:val="00477574"/>
    <w:rsid w:val="004863F4"/>
    <w:rsid w:val="004908EE"/>
    <w:rsid w:val="004919B5"/>
    <w:rsid w:val="00495762"/>
    <w:rsid w:val="004A201D"/>
    <w:rsid w:val="004A2405"/>
    <w:rsid w:val="004A7513"/>
    <w:rsid w:val="004B3605"/>
    <w:rsid w:val="004C3909"/>
    <w:rsid w:val="004D0391"/>
    <w:rsid w:val="004D2122"/>
    <w:rsid w:val="004F54C1"/>
    <w:rsid w:val="00501C0C"/>
    <w:rsid w:val="00507771"/>
    <w:rsid w:val="00510802"/>
    <w:rsid w:val="00532197"/>
    <w:rsid w:val="0054421C"/>
    <w:rsid w:val="0055302B"/>
    <w:rsid w:val="0057023D"/>
    <w:rsid w:val="0058084D"/>
    <w:rsid w:val="0059145F"/>
    <w:rsid w:val="005B3D5D"/>
    <w:rsid w:val="005C2C08"/>
    <w:rsid w:val="005C7B3B"/>
    <w:rsid w:val="005D408F"/>
    <w:rsid w:val="005D428A"/>
    <w:rsid w:val="005D6C47"/>
    <w:rsid w:val="005D77CE"/>
    <w:rsid w:val="005E1511"/>
    <w:rsid w:val="005E2C5D"/>
    <w:rsid w:val="005E2D20"/>
    <w:rsid w:val="005E4824"/>
    <w:rsid w:val="005E629C"/>
    <w:rsid w:val="005F6FDD"/>
    <w:rsid w:val="00604881"/>
    <w:rsid w:val="00627565"/>
    <w:rsid w:val="00647689"/>
    <w:rsid w:val="00647F43"/>
    <w:rsid w:val="0065338E"/>
    <w:rsid w:val="00655851"/>
    <w:rsid w:val="00680AFF"/>
    <w:rsid w:val="00682C14"/>
    <w:rsid w:val="00684058"/>
    <w:rsid w:val="00686A04"/>
    <w:rsid w:val="00697776"/>
    <w:rsid w:val="006A50F8"/>
    <w:rsid w:val="006C37BE"/>
    <w:rsid w:val="006C7549"/>
    <w:rsid w:val="006E7914"/>
    <w:rsid w:val="006E7AC8"/>
    <w:rsid w:val="00704210"/>
    <w:rsid w:val="00705098"/>
    <w:rsid w:val="00721E45"/>
    <w:rsid w:val="00726365"/>
    <w:rsid w:val="007301D6"/>
    <w:rsid w:val="007328B1"/>
    <w:rsid w:val="0074164E"/>
    <w:rsid w:val="00743506"/>
    <w:rsid w:val="00745E58"/>
    <w:rsid w:val="007525A7"/>
    <w:rsid w:val="00763504"/>
    <w:rsid w:val="00764EDD"/>
    <w:rsid w:val="00776999"/>
    <w:rsid w:val="00780572"/>
    <w:rsid w:val="0079593A"/>
    <w:rsid w:val="00796305"/>
    <w:rsid w:val="007B1583"/>
    <w:rsid w:val="007B338A"/>
    <w:rsid w:val="007C070D"/>
    <w:rsid w:val="007D487A"/>
    <w:rsid w:val="007D6B6C"/>
    <w:rsid w:val="007E2A10"/>
    <w:rsid w:val="007F3430"/>
    <w:rsid w:val="007F601B"/>
    <w:rsid w:val="007F77A1"/>
    <w:rsid w:val="008128BB"/>
    <w:rsid w:val="00812BED"/>
    <w:rsid w:val="00812EEA"/>
    <w:rsid w:val="008132BE"/>
    <w:rsid w:val="008265B7"/>
    <w:rsid w:val="00830459"/>
    <w:rsid w:val="008427CC"/>
    <w:rsid w:val="008441EE"/>
    <w:rsid w:val="0084488B"/>
    <w:rsid w:val="0084497D"/>
    <w:rsid w:val="00851EED"/>
    <w:rsid w:val="00857CCE"/>
    <w:rsid w:val="008602F8"/>
    <w:rsid w:val="0089285C"/>
    <w:rsid w:val="008A247D"/>
    <w:rsid w:val="008A46EC"/>
    <w:rsid w:val="008A5793"/>
    <w:rsid w:val="008B4936"/>
    <w:rsid w:val="008B7EB8"/>
    <w:rsid w:val="008C1674"/>
    <w:rsid w:val="008D420D"/>
    <w:rsid w:val="008E1A6A"/>
    <w:rsid w:val="008E69C2"/>
    <w:rsid w:val="009032FC"/>
    <w:rsid w:val="0090371C"/>
    <w:rsid w:val="00911D71"/>
    <w:rsid w:val="00917522"/>
    <w:rsid w:val="00924205"/>
    <w:rsid w:val="00926A96"/>
    <w:rsid w:val="00932AF9"/>
    <w:rsid w:val="0094148C"/>
    <w:rsid w:val="00956463"/>
    <w:rsid w:val="00960389"/>
    <w:rsid w:val="009804A9"/>
    <w:rsid w:val="00993294"/>
    <w:rsid w:val="009C06C7"/>
    <w:rsid w:val="009D0685"/>
    <w:rsid w:val="009E7EB1"/>
    <w:rsid w:val="00A150D3"/>
    <w:rsid w:val="00A30D6A"/>
    <w:rsid w:val="00A35800"/>
    <w:rsid w:val="00A36F30"/>
    <w:rsid w:val="00A53783"/>
    <w:rsid w:val="00A638D8"/>
    <w:rsid w:val="00A65609"/>
    <w:rsid w:val="00A94F95"/>
    <w:rsid w:val="00A97C38"/>
    <w:rsid w:val="00AA0AF2"/>
    <w:rsid w:val="00AA373E"/>
    <w:rsid w:val="00AA587E"/>
    <w:rsid w:val="00AB29FA"/>
    <w:rsid w:val="00AB60D5"/>
    <w:rsid w:val="00AF1524"/>
    <w:rsid w:val="00B01B54"/>
    <w:rsid w:val="00B01DC8"/>
    <w:rsid w:val="00B02CCA"/>
    <w:rsid w:val="00B134F7"/>
    <w:rsid w:val="00B160AF"/>
    <w:rsid w:val="00B24B9B"/>
    <w:rsid w:val="00B30FB4"/>
    <w:rsid w:val="00B312EC"/>
    <w:rsid w:val="00B355D6"/>
    <w:rsid w:val="00B36ACB"/>
    <w:rsid w:val="00B371E4"/>
    <w:rsid w:val="00B52CED"/>
    <w:rsid w:val="00B549AC"/>
    <w:rsid w:val="00B563C9"/>
    <w:rsid w:val="00B74518"/>
    <w:rsid w:val="00B849CE"/>
    <w:rsid w:val="00B876A2"/>
    <w:rsid w:val="00B91655"/>
    <w:rsid w:val="00B95392"/>
    <w:rsid w:val="00BA1951"/>
    <w:rsid w:val="00BB7851"/>
    <w:rsid w:val="00BC219D"/>
    <w:rsid w:val="00C10388"/>
    <w:rsid w:val="00C25586"/>
    <w:rsid w:val="00C26EBF"/>
    <w:rsid w:val="00C35DC4"/>
    <w:rsid w:val="00C7408F"/>
    <w:rsid w:val="00C778EE"/>
    <w:rsid w:val="00C911E9"/>
    <w:rsid w:val="00CA12C9"/>
    <w:rsid w:val="00CA2144"/>
    <w:rsid w:val="00CA2642"/>
    <w:rsid w:val="00CC19B1"/>
    <w:rsid w:val="00CC6FF1"/>
    <w:rsid w:val="00CD1F2A"/>
    <w:rsid w:val="00CD3403"/>
    <w:rsid w:val="00CE2838"/>
    <w:rsid w:val="00CE7633"/>
    <w:rsid w:val="00D03F21"/>
    <w:rsid w:val="00D13BA6"/>
    <w:rsid w:val="00D14A42"/>
    <w:rsid w:val="00D23389"/>
    <w:rsid w:val="00D24AFE"/>
    <w:rsid w:val="00D24B15"/>
    <w:rsid w:val="00D328E1"/>
    <w:rsid w:val="00D5289A"/>
    <w:rsid w:val="00D57212"/>
    <w:rsid w:val="00D6081F"/>
    <w:rsid w:val="00D616BA"/>
    <w:rsid w:val="00D64D3E"/>
    <w:rsid w:val="00D839FA"/>
    <w:rsid w:val="00DC7C16"/>
    <w:rsid w:val="00DD240D"/>
    <w:rsid w:val="00DE138F"/>
    <w:rsid w:val="00DF67A8"/>
    <w:rsid w:val="00E002C5"/>
    <w:rsid w:val="00E17D4C"/>
    <w:rsid w:val="00E200CF"/>
    <w:rsid w:val="00E20562"/>
    <w:rsid w:val="00E22A2C"/>
    <w:rsid w:val="00E37CDB"/>
    <w:rsid w:val="00E62037"/>
    <w:rsid w:val="00E7452A"/>
    <w:rsid w:val="00E8030D"/>
    <w:rsid w:val="00E83C03"/>
    <w:rsid w:val="00E87D3A"/>
    <w:rsid w:val="00E933FC"/>
    <w:rsid w:val="00E95FD0"/>
    <w:rsid w:val="00EA5010"/>
    <w:rsid w:val="00EA5975"/>
    <w:rsid w:val="00EC69A9"/>
    <w:rsid w:val="00ED266C"/>
    <w:rsid w:val="00ED3A3A"/>
    <w:rsid w:val="00ED56ED"/>
    <w:rsid w:val="00EE0260"/>
    <w:rsid w:val="00EE5E8E"/>
    <w:rsid w:val="00F20E7E"/>
    <w:rsid w:val="00F24BE1"/>
    <w:rsid w:val="00F338E1"/>
    <w:rsid w:val="00F55C68"/>
    <w:rsid w:val="00F5602F"/>
    <w:rsid w:val="00F563A0"/>
    <w:rsid w:val="00F60573"/>
    <w:rsid w:val="00F60617"/>
    <w:rsid w:val="00F773CF"/>
    <w:rsid w:val="00F81D41"/>
    <w:rsid w:val="00F9058C"/>
    <w:rsid w:val="00F94FD0"/>
    <w:rsid w:val="00FA1964"/>
    <w:rsid w:val="00FF5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131D4"/>
  <w15:chartTrackingRefBased/>
  <w15:docId w15:val="{58F43E0B-AB52-4E2A-9FC1-6F73A35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260"/>
    <w:rPr>
      <w:sz w:val="26"/>
      <w:szCs w:val="26"/>
      <w:lang w:eastAsia="en-US"/>
    </w:rPr>
  </w:style>
  <w:style w:type="paragraph" w:styleId="Heading1">
    <w:name w:val="heading 1"/>
    <w:basedOn w:val="Normal"/>
    <w:next w:val="Para1"/>
    <w:link w:val="Heading1Char"/>
    <w:uiPriority w:val="1"/>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uiPriority w:val="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B74518"/>
    <w:rPr>
      <w:color w:val="808080"/>
    </w:rPr>
  </w:style>
  <w:style w:type="character" w:styleId="Hyperlink">
    <w:name w:val="Hyperlink"/>
    <w:rsid w:val="00EE0260"/>
    <w:rPr>
      <w:color w:val="0000FF"/>
      <w:u w:val="single"/>
    </w:rPr>
  </w:style>
  <w:style w:type="character" w:customStyle="1" w:styleId="FooterChar">
    <w:name w:val="Footer Char"/>
    <w:basedOn w:val="DefaultParagraphFont"/>
    <w:link w:val="Footer"/>
    <w:rsid w:val="00EE0260"/>
    <w:rPr>
      <w:rFonts w:ascii="Arial" w:hAnsi="Arial"/>
      <w:lang w:eastAsia="en-US"/>
    </w:rPr>
  </w:style>
  <w:style w:type="paragraph" w:styleId="BodyText">
    <w:name w:val="Body Text"/>
    <w:basedOn w:val="Normal"/>
    <w:link w:val="BodyTextChar"/>
    <w:uiPriority w:val="1"/>
    <w:qFormat/>
    <w:rsid w:val="007E2A10"/>
    <w:pPr>
      <w:autoSpaceDE w:val="0"/>
      <w:autoSpaceDN w:val="0"/>
      <w:adjustRightInd w:val="0"/>
      <w:ind w:left="1233" w:hanging="567"/>
    </w:pPr>
    <w:rPr>
      <w:rFonts w:ascii="Calibri" w:eastAsiaTheme="minorHAnsi" w:hAnsi="Calibri" w:cs="Calibri"/>
      <w:sz w:val="24"/>
      <w:szCs w:val="24"/>
    </w:rPr>
  </w:style>
  <w:style w:type="character" w:customStyle="1" w:styleId="BodyTextChar">
    <w:name w:val="Body Text Char"/>
    <w:basedOn w:val="DefaultParagraphFont"/>
    <w:link w:val="BodyText"/>
    <w:uiPriority w:val="1"/>
    <w:rsid w:val="007E2A10"/>
    <w:rPr>
      <w:rFonts w:ascii="Calibri" w:eastAsiaTheme="minorHAnsi" w:hAnsi="Calibri" w:cs="Calibri"/>
      <w:sz w:val="24"/>
      <w:szCs w:val="24"/>
      <w:lang w:eastAsia="en-US"/>
    </w:rPr>
  </w:style>
  <w:style w:type="paragraph" w:styleId="ListParagraph">
    <w:name w:val="List Paragraph"/>
    <w:aliases w:val="Capire List Paragraph"/>
    <w:basedOn w:val="Normal"/>
    <w:link w:val="ListParagraphChar"/>
    <w:uiPriority w:val="34"/>
    <w:qFormat/>
    <w:rsid w:val="007E2A10"/>
    <w:pPr>
      <w:autoSpaceDE w:val="0"/>
      <w:autoSpaceDN w:val="0"/>
      <w:adjustRightInd w:val="0"/>
      <w:spacing w:before="117"/>
      <w:ind w:left="1233" w:hanging="567"/>
    </w:pPr>
    <w:rPr>
      <w:rFonts w:ascii="Calibri" w:eastAsiaTheme="minorHAnsi" w:hAnsi="Calibri" w:cs="Calibri"/>
      <w:sz w:val="24"/>
      <w:szCs w:val="24"/>
    </w:rPr>
  </w:style>
  <w:style w:type="paragraph" w:customStyle="1" w:styleId="TableParagraph">
    <w:name w:val="Table Paragraph"/>
    <w:basedOn w:val="Normal"/>
    <w:uiPriority w:val="1"/>
    <w:qFormat/>
    <w:rsid w:val="007E2A10"/>
    <w:pPr>
      <w:autoSpaceDE w:val="0"/>
      <w:autoSpaceDN w:val="0"/>
      <w:adjustRightInd w:val="0"/>
    </w:pPr>
    <w:rPr>
      <w:rFonts w:eastAsiaTheme="minorHAnsi"/>
      <w:sz w:val="24"/>
      <w:szCs w:val="24"/>
    </w:rPr>
  </w:style>
  <w:style w:type="character" w:customStyle="1" w:styleId="ListParagraphChar">
    <w:name w:val="List Paragraph Char"/>
    <w:aliases w:val="Capire List Paragraph Char"/>
    <w:basedOn w:val="DefaultParagraphFont"/>
    <w:link w:val="ListParagraph"/>
    <w:uiPriority w:val="34"/>
    <w:locked/>
    <w:rsid w:val="007E2A10"/>
    <w:rPr>
      <w:rFonts w:ascii="Calibri" w:eastAsiaTheme="minorHAnsi" w:hAnsi="Calibri" w:cs="Calibri"/>
      <w:sz w:val="24"/>
      <w:szCs w:val="24"/>
      <w:lang w:eastAsia="en-US"/>
    </w:rPr>
  </w:style>
  <w:style w:type="paragraph" w:customStyle="1" w:styleId="other">
    <w:name w:val="other"/>
    <w:basedOn w:val="Normal"/>
    <w:rsid w:val="007E2A10"/>
    <w:rPr>
      <w:rFonts w:eastAsiaTheme="minorHAnsi"/>
      <w:color w:val="0033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30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A45B70E1E4480B98957EAB4F853E33"/>
        <w:category>
          <w:name w:val="General"/>
          <w:gallery w:val="placeholder"/>
        </w:category>
        <w:types>
          <w:type w:val="bbPlcHdr"/>
        </w:types>
        <w:behaviors>
          <w:behavior w:val="content"/>
        </w:behaviors>
        <w:guid w:val="{EAEB6254-2804-41B4-B3DE-1C915519E1C3}"/>
      </w:docPartPr>
      <w:docPartBody>
        <w:p w:rsidR="00F20E7E" w:rsidRDefault="00F20E7E"/>
      </w:docPartBody>
    </w:docPart>
    <w:docPart>
      <w:docPartPr>
        <w:name w:val="963E6EEAA02C49B8B7CB29802CF89BB6"/>
        <w:category>
          <w:name w:val="General"/>
          <w:gallery w:val="placeholder"/>
        </w:category>
        <w:types>
          <w:type w:val="bbPlcHdr"/>
        </w:types>
        <w:behaviors>
          <w:behavior w:val="content"/>
        </w:behaviors>
        <w:guid w:val="{AF5C4E44-688A-4813-8651-8B671A4A67E8}"/>
      </w:docPartPr>
      <w:docPartBody>
        <w:p w:rsidR="00F20E7E" w:rsidRDefault="00F20E7E"/>
      </w:docPartBody>
    </w:docPart>
    <w:docPart>
      <w:docPartPr>
        <w:name w:val="60EC37706F9D46A5B4BFE27E98C7F5D8"/>
        <w:category>
          <w:name w:val="General"/>
          <w:gallery w:val="placeholder"/>
        </w:category>
        <w:types>
          <w:type w:val="bbPlcHdr"/>
        </w:types>
        <w:behaviors>
          <w:behavior w:val="content"/>
        </w:behaviors>
        <w:guid w:val="{E49711E7-DFC9-4A26-AE48-F63A43E62C5D}"/>
      </w:docPartPr>
      <w:docPartBody>
        <w:p w:rsidR="00F20E7E" w:rsidRDefault="00F20E7E"/>
      </w:docPartBody>
    </w:docPart>
    <w:docPart>
      <w:docPartPr>
        <w:name w:val="66976DE804564DEAB4B918C74EEDA88E"/>
        <w:category>
          <w:name w:val="General"/>
          <w:gallery w:val="placeholder"/>
        </w:category>
        <w:types>
          <w:type w:val="bbPlcHdr"/>
        </w:types>
        <w:behaviors>
          <w:behavior w:val="content"/>
        </w:behaviors>
        <w:guid w:val="{61A9E912-EAFE-4E3A-9568-9FAF44ED421D}"/>
      </w:docPartPr>
      <w:docPartBody>
        <w:p w:rsidR="00F20E7E" w:rsidRDefault="00F20E7E"/>
      </w:docPartBody>
    </w:docPart>
    <w:docPart>
      <w:docPartPr>
        <w:name w:val="0F6DFDBDEC6246F984AA43B9A12F2C24"/>
        <w:category>
          <w:name w:val="General"/>
          <w:gallery w:val="placeholder"/>
        </w:category>
        <w:types>
          <w:type w:val="bbPlcHdr"/>
        </w:types>
        <w:behaviors>
          <w:behavior w:val="content"/>
        </w:behaviors>
        <w:guid w:val="{8259A86E-BF61-4617-86EA-83C32EA8805D}"/>
      </w:docPartPr>
      <w:docPartBody>
        <w:p w:rsidR="00F20E7E" w:rsidRDefault="00F20E7E"/>
      </w:docPartBody>
    </w:docPart>
    <w:docPart>
      <w:docPartPr>
        <w:name w:val="E3E500CCCB3E45B590D95ED537483B19"/>
        <w:category>
          <w:name w:val="General"/>
          <w:gallery w:val="placeholder"/>
        </w:category>
        <w:types>
          <w:type w:val="bbPlcHdr"/>
        </w:types>
        <w:behaviors>
          <w:behavior w:val="content"/>
        </w:behaviors>
        <w:guid w:val="{B5F56B9E-AD21-4D96-95CC-5F47A534E08E}"/>
      </w:docPartPr>
      <w:docPartBody>
        <w:p w:rsidR="00655851" w:rsidRDefault="00655851"/>
      </w:docPartBody>
    </w:docPart>
    <w:docPart>
      <w:docPartPr>
        <w:name w:val="C4095824DB8C4539A11C864DE713A12F"/>
        <w:category>
          <w:name w:val="General"/>
          <w:gallery w:val="placeholder"/>
        </w:category>
        <w:types>
          <w:type w:val="bbPlcHdr"/>
        </w:types>
        <w:behaviors>
          <w:behavior w:val="content"/>
        </w:behaviors>
        <w:guid w:val="{43AB0FA0-8C81-42CC-B086-D71464F03584}"/>
      </w:docPartPr>
      <w:docPartBody>
        <w:p w:rsidR="00CE7633" w:rsidRDefault="00CE7633"/>
      </w:docPartBody>
    </w:docPart>
    <w:docPart>
      <w:docPartPr>
        <w:name w:val="52203F3F2AFA40B98B0977A161A28E7A"/>
        <w:category>
          <w:name w:val="General"/>
          <w:gallery w:val="placeholder"/>
        </w:category>
        <w:types>
          <w:type w:val="bbPlcHdr"/>
        </w:types>
        <w:behaviors>
          <w:behavior w:val="content"/>
        </w:behaviors>
        <w:guid w:val="{96EC234B-E302-474F-8CC7-291F1ED473DF}"/>
      </w:docPartPr>
      <w:docPartBody>
        <w:p w:rsidR="00CE7633" w:rsidRDefault="00CE7633"/>
      </w:docPartBody>
    </w:docPart>
    <w:docPart>
      <w:docPartPr>
        <w:name w:val="0D59B00B8B1E40A7A099F01B609323D5"/>
        <w:category>
          <w:name w:val="General"/>
          <w:gallery w:val="placeholder"/>
        </w:category>
        <w:types>
          <w:type w:val="bbPlcHdr"/>
        </w:types>
        <w:behaviors>
          <w:behavior w:val="content"/>
        </w:behaviors>
        <w:guid w:val="{B553D525-A4E6-48B5-B5FB-559F1FE55B92}"/>
      </w:docPartPr>
      <w:docPartBody>
        <w:p w:rsidR="0074164E" w:rsidRDefault="0074164E"/>
      </w:docPartBody>
    </w:docPart>
    <w:docPart>
      <w:docPartPr>
        <w:name w:val="EEE88F3B069746F9B81F145AE8ECE7BC"/>
        <w:category>
          <w:name w:val="General"/>
          <w:gallery w:val="placeholder"/>
        </w:category>
        <w:types>
          <w:type w:val="bbPlcHdr"/>
        </w:types>
        <w:behaviors>
          <w:behavior w:val="content"/>
        </w:behaviors>
        <w:guid w:val="{29F8F48C-A6A0-4A8F-93C0-A60D4C759EA2}"/>
      </w:docPartPr>
      <w:docPartBody>
        <w:p w:rsidR="0074164E" w:rsidRDefault="0074164E"/>
      </w:docPartBody>
    </w:docPart>
    <w:docPart>
      <w:docPartPr>
        <w:name w:val="ABC9D7A4B4E8497FAC0564FFD46BED0A"/>
        <w:category>
          <w:name w:val="General"/>
          <w:gallery w:val="placeholder"/>
        </w:category>
        <w:types>
          <w:type w:val="bbPlcHdr"/>
        </w:types>
        <w:behaviors>
          <w:behavior w:val="content"/>
        </w:behaviors>
        <w:guid w:val="{F07EE172-0BA9-431E-9E20-F0B92CCD0828}"/>
      </w:docPartPr>
      <w:docPartBody>
        <w:p w:rsidR="0074164E" w:rsidRDefault="0074164E"/>
      </w:docPartBody>
    </w:docPart>
    <w:docPart>
      <w:docPartPr>
        <w:name w:val="01F31EE90E6A47DD98D3C0F8DCDA6E91"/>
        <w:category>
          <w:name w:val="General"/>
          <w:gallery w:val="placeholder"/>
        </w:category>
        <w:types>
          <w:type w:val="bbPlcHdr"/>
        </w:types>
        <w:behaviors>
          <w:behavior w:val="content"/>
        </w:behaviors>
        <w:guid w:val="{30FCD14B-68AE-43FB-BBEF-C8AF80E96D51}"/>
      </w:docPartPr>
      <w:docPartBody>
        <w:p w:rsidR="0074164E" w:rsidRDefault="0074164E"/>
      </w:docPartBody>
    </w:docPart>
    <w:docPart>
      <w:docPartPr>
        <w:name w:val="295236C42DC24C15B5FFED0AB2A793A4"/>
        <w:category>
          <w:name w:val="General"/>
          <w:gallery w:val="placeholder"/>
        </w:category>
        <w:types>
          <w:type w:val="bbPlcHdr"/>
        </w:types>
        <w:behaviors>
          <w:behavior w:val="content"/>
        </w:behaviors>
        <w:guid w:val="{205D4136-DE78-4E24-BD28-AD9B404C772C}"/>
      </w:docPartPr>
      <w:docPartBody>
        <w:p w:rsidR="0074164E" w:rsidRDefault="0074164E"/>
      </w:docPartBody>
    </w:docPart>
    <w:docPart>
      <w:docPartPr>
        <w:name w:val="AA175C569A2B46FD90636AE87A1EF5D6"/>
        <w:category>
          <w:name w:val="General"/>
          <w:gallery w:val="placeholder"/>
        </w:category>
        <w:types>
          <w:type w:val="bbPlcHdr"/>
        </w:types>
        <w:behaviors>
          <w:behavior w:val="content"/>
        </w:behaviors>
        <w:guid w:val="{E042AFEC-82E9-4A8B-87CB-06DB40804CE0}"/>
      </w:docPartPr>
      <w:docPartBody>
        <w:p w:rsidR="0074164E" w:rsidRDefault="0074164E"/>
      </w:docPartBody>
    </w:docPart>
    <w:docPart>
      <w:docPartPr>
        <w:name w:val="63BEF555A8644653B77F7F96C731EF98"/>
        <w:category>
          <w:name w:val="General"/>
          <w:gallery w:val="placeholder"/>
        </w:category>
        <w:types>
          <w:type w:val="bbPlcHdr"/>
        </w:types>
        <w:behaviors>
          <w:behavior w:val="content"/>
        </w:behaviors>
        <w:guid w:val="{E827982C-04C7-4FCC-ACE2-42A1346F049D}"/>
      </w:docPartPr>
      <w:docPartBody>
        <w:p w:rsidR="0074164E" w:rsidRDefault="0074164E"/>
      </w:docPartBody>
    </w:docPart>
    <w:docPart>
      <w:docPartPr>
        <w:name w:val="A3A9E2A84E9A4B74A2585D2D8278A4BC"/>
        <w:category>
          <w:name w:val="General"/>
          <w:gallery w:val="placeholder"/>
        </w:category>
        <w:types>
          <w:type w:val="bbPlcHdr"/>
        </w:types>
        <w:behaviors>
          <w:behavior w:val="content"/>
        </w:behaviors>
        <w:guid w:val="{07BC7F1B-EB8C-403C-8A35-7E95E344574F}"/>
      </w:docPartPr>
      <w:docPartBody>
        <w:p w:rsidR="0074164E" w:rsidRDefault="0074164E"/>
      </w:docPartBody>
    </w:docPart>
    <w:docPart>
      <w:docPartPr>
        <w:name w:val="01C84AC0E3824541A55A01BE98A402EE"/>
        <w:category>
          <w:name w:val="General"/>
          <w:gallery w:val="placeholder"/>
        </w:category>
        <w:types>
          <w:type w:val="bbPlcHdr"/>
        </w:types>
        <w:behaviors>
          <w:behavior w:val="content"/>
        </w:behaviors>
        <w:guid w:val="{5E48E3B8-2563-4C6A-9F93-2807225C2CB4}"/>
      </w:docPartPr>
      <w:docPartBody>
        <w:p w:rsidR="0074164E" w:rsidRDefault="0074164E"/>
      </w:docPartBody>
    </w:docPart>
    <w:docPart>
      <w:docPartPr>
        <w:name w:val="8230C1B7445242798B6CACA346F4D855"/>
        <w:category>
          <w:name w:val="General"/>
          <w:gallery w:val="placeholder"/>
        </w:category>
        <w:types>
          <w:type w:val="bbPlcHdr"/>
        </w:types>
        <w:behaviors>
          <w:behavior w:val="content"/>
        </w:behaviors>
        <w:guid w:val="{7E62F06F-5E17-410C-8967-9FD24642A8F7}"/>
      </w:docPartPr>
      <w:docPartBody>
        <w:p w:rsidR="0074164E" w:rsidRDefault="0074164E"/>
      </w:docPartBody>
    </w:docPart>
    <w:docPart>
      <w:docPartPr>
        <w:name w:val="E2A98866369243B4896C4DCF5B5A484D"/>
        <w:category>
          <w:name w:val="General"/>
          <w:gallery w:val="placeholder"/>
        </w:category>
        <w:types>
          <w:type w:val="bbPlcHdr"/>
        </w:types>
        <w:behaviors>
          <w:behavior w:val="content"/>
        </w:behaviors>
        <w:guid w:val="{EC9C9BD2-0596-4AC8-A20E-3EEA43660010}"/>
      </w:docPartPr>
      <w:docPartBody>
        <w:p w:rsidR="0074164E" w:rsidRDefault="0074164E"/>
      </w:docPartBody>
    </w:docPart>
    <w:docPart>
      <w:docPartPr>
        <w:name w:val="F05B0D423CC94F808F7686B5CC5D9878"/>
        <w:category>
          <w:name w:val="General"/>
          <w:gallery w:val="placeholder"/>
        </w:category>
        <w:types>
          <w:type w:val="bbPlcHdr"/>
        </w:types>
        <w:behaviors>
          <w:behavior w:val="content"/>
        </w:behaviors>
        <w:guid w:val="{7266FFE0-413D-4BFA-A820-3CB5A5EE74FA}"/>
      </w:docPartPr>
      <w:docPartBody>
        <w:p w:rsidR="0074164E" w:rsidRDefault="0074164E"/>
      </w:docPartBody>
    </w:docPart>
    <w:docPart>
      <w:docPartPr>
        <w:name w:val="E99D9034E12B49F49A531E0DECFF6BF6"/>
        <w:category>
          <w:name w:val="General"/>
          <w:gallery w:val="placeholder"/>
        </w:category>
        <w:types>
          <w:type w:val="bbPlcHdr"/>
        </w:types>
        <w:behaviors>
          <w:behavior w:val="content"/>
        </w:behaviors>
        <w:guid w:val="{9B9DB7EB-1CA0-4AE8-BD3F-637018BFE372}"/>
      </w:docPartPr>
      <w:docPartBody>
        <w:p w:rsidR="007328B1" w:rsidRDefault="007328B1"/>
      </w:docPartBody>
    </w:docPart>
    <w:docPart>
      <w:docPartPr>
        <w:name w:val="5083901DE5964DDEA77FB9A249DC8EBD"/>
        <w:category>
          <w:name w:val="General"/>
          <w:gallery w:val="placeholder"/>
        </w:category>
        <w:types>
          <w:type w:val="bbPlcHdr"/>
        </w:types>
        <w:behaviors>
          <w:behavior w:val="content"/>
        </w:behaviors>
        <w:guid w:val="{B1B52DF1-5332-4C77-AF65-0BA22A480C7E}"/>
      </w:docPartPr>
      <w:docPartBody>
        <w:p w:rsidR="007328B1" w:rsidRDefault="007328B1"/>
      </w:docPartBody>
    </w:docPart>
    <w:docPart>
      <w:docPartPr>
        <w:name w:val="00E346AE93E547E7B7C4D95C873287A4"/>
        <w:category>
          <w:name w:val="General"/>
          <w:gallery w:val="placeholder"/>
        </w:category>
        <w:types>
          <w:type w:val="bbPlcHdr"/>
        </w:types>
        <w:behaviors>
          <w:behavior w:val="content"/>
        </w:behaviors>
        <w:guid w:val="{3A06F10B-8B43-4643-B41F-7E47C40D226F}"/>
      </w:docPartPr>
      <w:docPartBody>
        <w:p w:rsidR="00857CCE" w:rsidRDefault="00857CCE"/>
      </w:docPartBody>
    </w:docPart>
    <w:docPart>
      <w:docPartPr>
        <w:name w:val="3F0EC67319D24FA4A17E37FC5638B1AD"/>
        <w:category>
          <w:name w:val="General"/>
          <w:gallery w:val="placeholder"/>
        </w:category>
        <w:types>
          <w:type w:val="bbPlcHdr"/>
        </w:types>
        <w:behaviors>
          <w:behavior w:val="content"/>
        </w:behaviors>
        <w:guid w:val="{4ED4F78A-A25F-44D6-B95F-40AFC94D8B75}"/>
      </w:docPartPr>
      <w:docPartBody>
        <w:p w:rsidR="0093207F" w:rsidRDefault="009320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34"/>
    <w:rsid w:val="0030785E"/>
    <w:rsid w:val="00344C57"/>
    <w:rsid w:val="004D2CC0"/>
    <w:rsid w:val="00543308"/>
    <w:rsid w:val="00655851"/>
    <w:rsid w:val="007328B1"/>
    <w:rsid w:val="0074164E"/>
    <w:rsid w:val="00857CCE"/>
    <w:rsid w:val="0093207F"/>
    <w:rsid w:val="00B933A8"/>
    <w:rsid w:val="00CD317F"/>
    <w:rsid w:val="00CE7633"/>
    <w:rsid w:val="00F20E7E"/>
    <w:rsid w:val="00FB4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8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etter>
  <document>
    <row>
      <vcat_orderid>{E5CC9045-3DA2-EB11-B1AC-0022481449C3}</vcat_orderid>
      <vcat_orderdate>23/04/2021</vcat_orderdate>
      <vcat_orderdate_ovalue>2021-04-23T00:00:00+10:00</vcat_orderdate_ovalue>
      <vcat_case_vcat_planningpermitapplicationnumber>TPA/49716</vcat_case_vcat_planningpermitapplicationnumber>
      <vcat_case_vcat_pnumber>P1094/2020</vcat_case_vcat_pnumber>
      <vcat_case_vcat_siteaddress_vcat_name>1995 Dandenong Road CLAYTON VIC 3168</vcat_case_vcat_siteaddress_vcat_name>
      <vcat_case_vcat_siteaddress_vcat_postalcode>3168</vcat_case_vcat_siteaddress_vcat_postalcode>
      <vcat_case_vcat_siteaddress_vcat_state>VIC</vcat_case_vcat_siteaddress_vcat_state>
      <vcat_case_vcat_siteaddress_vcat_street1>1995 Dandenong Road</vcat_case_vcat_siteaddress_vcat_street1>
      <vcat_case_vcat_siteaddress_vcat_city>CLAYTON</vcat_case_vcat_siteaddress_vcat_city>
      <vcat_presidingmember_fullname>Peter Gaschk</vcat_presidingmember_fullname>
      <vcat_presidingmember_title>Sessional Member</vcat_presidingmember_title>
    </row>
  </document>
  <table10>
    <row>
      <createdon>17/12/2020</createdon>
      <createdon_ovalue>2020-12-17T11:41:18+11:00</createdon_ovalue>
      <vcat_partymember>Ben Paterson</vcat_partymember>
      <vcat_nameonorders>Ben Paterson</vcat_nameonorders>
      <vcat_orderdocumentnumbering>5</vcat_orderdocumentnumbering>
      <vcat_orderdocumentnumbering_ovalue>5</vcat_orderdocumentnumbering_ovalue>
      <vcat_partymemberid>{30537B91-0040-EB11-A813-000D3A797C95}</vcat_partymemberid>
      <vcat_partytype>Applicant</vcat_partytype>
      <vcat_partytype_ovalue>662360000</vcat_partytype_ovalue>
    </row>
  </table10>
  <table6/>
  <table7>
    <row>
      <createdon>17/12/2020</createdon>
      <createdon_ovalue>2020-12-17T11:43:36+11:00</createdon_ovalue>
      <vcat_partymember>Monash City Council</vcat_partymember>
      <vcat_nameonorders>Monash City Council</vcat_nameonorders>
      <vcat_orderdocumentnumbering>25</vcat_orderdocumentnumbering>
      <vcat_orderdocumentnumbering_ovalue>25</vcat_orderdocumentnumbering_ovalue>
      <vcat_partymemberid>{14B5CBDF-0040-EB11-A813-000D3A797C95}</vcat_partymemberid>
      <vcat_partytype>Responsible Authority</vcat_partytype>
      <vcat_partytype_ovalue>662360003</vcat_partytype_ovalue>
    </row>
    <row>
      <createdon>16/04/2021</createdon>
      <createdon_ovalue>2021-04-16T09:04:46+10:00</createdon_ovalue>
      <vcat_partymember>Head, Transport for Victoria</vcat_partymember>
      <vcat_orderdocumentnumbering>45</vcat_orderdocumentnumbering>
      <vcat_orderdocumentnumbering_ovalue>45</vcat_orderdocumentnumbering_ovalue>
      <vcat_partymemberid>{67017FF7-3E9E-EB11-B1AC-00224814CF71}</vcat_partymemberid>
      <vcat_partytype>Referral Authority</vcat_partytype>
      <vcat_partytype_ovalue>662360004</vcat_partytype_ovalue>
    </row>
  </table7>
  <table9/>
</lette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eature xmlns="083aee75-b2c4-449d-a85b-bebdf1bde783" xsi:nil="true"/>
    <Entity xmlns="083aee75-b2c4-449d-a85b-bebdf1bde783" xsi:nil="true"/>
    <Category xmlns="083aee75-b2c4-449d-a85b-bebdf1bde783" xsi:nil="true"/>
    <Description xmlns="083aee75-b2c4-449d-a85b-bebdf1bde78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0FA678BAF0D548B556D7EEDFC7D006" ma:contentTypeVersion="16" ma:contentTypeDescription="Create a new document." ma:contentTypeScope="" ma:versionID="9d55fd2cd3b4ade31e4065377f1ff9c7">
  <xsd:schema xmlns:xsd="http://www.w3.org/2001/XMLSchema" xmlns:xs="http://www.w3.org/2001/XMLSchema" xmlns:p="http://schemas.microsoft.com/office/2006/metadata/properties" xmlns:ns2="083aee75-b2c4-449d-a85b-bebdf1bde783" xmlns:ns3="10742faf-d15a-43dd-abf5-72cdc3976fba" targetNamespace="http://schemas.microsoft.com/office/2006/metadata/properties" ma:root="true" ma:fieldsID="92ed76d64af8b5bbbaa7b8e3156931dc" ns2:_="" ns3:_="">
    <xsd:import namespace="083aee75-b2c4-449d-a85b-bebdf1bde783"/>
    <xsd:import namespace="10742faf-d15a-43dd-abf5-72cdc3976f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ategory" minOccurs="0"/>
                <xsd:element ref="ns2:Entity" minOccurs="0"/>
                <xsd:element ref="ns2:Description" minOccurs="0"/>
                <xsd:element ref="ns2:Featur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aee75-b2c4-449d-a85b-bebdf1bde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ategory" ma:index="16" nillable="true" ma:displayName="Category" ma:format="Dropdown" ma:internalName="Category">
      <xsd:simpleType>
        <xsd:restriction base="dms:Choice">
          <xsd:enumeration value="Manual"/>
          <xsd:enumeration value="Automatic"/>
        </xsd:restriction>
      </xsd:simpleType>
    </xsd:element>
    <xsd:element name="Entity" ma:index="17" nillable="true" ma:displayName="Entity" ma:format="Dropdown" ma:internalName="Entity">
      <xsd:simpleType>
        <xsd:restriction base="dms:Text">
          <xsd:maxLength value="255"/>
        </xsd:restriction>
      </xsd:simpleType>
    </xsd:element>
    <xsd:element name="Description" ma:index="18" nillable="true" ma:displayName="Description" ma:format="Dropdown" ma:internalName="Description">
      <xsd:simpleType>
        <xsd:restriction base="dms:Note">
          <xsd:maxLength value="255"/>
        </xsd:restriction>
      </xsd:simpleType>
    </xsd:element>
    <xsd:element name="Feature" ma:index="19" nillable="true" ma:displayName="Feature" ma:format="Dropdown" ma:internalName="Feature">
      <xsd:simpleType>
        <xsd:restriction base="dms:Choice">
          <xsd:enumeration value="1 - Mailbox and Correspondence Management"/>
          <xsd:enumeration value="2 - Application and Portal (Smart Forms) Management"/>
          <xsd:enumeration value="3 - Case Management"/>
          <xsd:enumeration value="4 - Digital Case File Management"/>
          <xsd:enumeration value="5 - Payment and Fee Management"/>
          <xsd:enumeration value="6 - Members Skills Management"/>
          <xsd:enumeration value="7 - Members Availability Management"/>
          <xsd:enumeration value="8 - Court Room Availability"/>
          <xsd:enumeration value="9 - Scheduling Management (Listing)"/>
          <xsd:enumeration value="10 - Order Management"/>
          <xsd:enumeration value="11 - Pre-Hearing Management"/>
          <xsd:enumeration value="12 - Tribunal Book"/>
          <xsd:enumeration value="13 - Hearing Management"/>
          <xsd:enumeration value="14 - Email Templates"/>
          <xsd:enumeration value="15 - Document Templates"/>
          <xsd:enumeration value="16 - Reports and Dashboard"/>
          <xsd:enumeration value="17 - User and Security Management"/>
          <xsd:enumeration value="18 - Interface Management"/>
          <xsd:enumeration value="19 - Data Migration Management"/>
          <xsd:enumeration value="20 - Document Scanning"/>
          <xsd:enumeration value="21 - Non-Functional Items"/>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42faf-d15a-43dd-abf5-72cdc3976fb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E2EFE-8A4B-45C7-9CFB-BF265DEA1FA8}">
  <ds:schemaRefs/>
</ds:datastoreItem>
</file>

<file path=customXml/itemProps2.xml><?xml version="1.0" encoding="utf-8"?>
<ds:datastoreItem xmlns:ds="http://schemas.openxmlformats.org/officeDocument/2006/customXml" ds:itemID="{D0A97B79-9C13-43C6-A51E-F134F03EF869}">
  <ds:schemaRefs>
    <ds:schemaRef ds:uri="http://schemas.openxmlformats.org/officeDocument/2006/bibliography"/>
  </ds:schemaRefs>
</ds:datastoreItem>
</file>

<file path=customXml/itemProps3.xml><?xml version="1.0" encoding="utf-8"?>
<ds:datastoreItem xmlns:ds="http://schemas.openxmlformats.org/officeDocument/2006/customXml" ds:itemID="{43CAFD5B-A696-4AF0-A244-ADF39962F441}">
  <ds:schemaRefs>
    <ds:schemaRef ds:uri="http://schemas.microsoft.com/office/2006/metadata/properties"/>
    <ds:schemaRef ds:uri="http://schemas.microsoft.com/office/infopath/2007/PartnerControls"/>
    <ds:schemaRef ds:uri="083aee75-b2c4-449d-a85b-bebdf1bde783"/>
  </ds:schemaRefs>
</ds:datastoreItem>
</file>

<file path=customXml/itemProps4.xml><?xml version="1.0" encoding="utf-8"?>
<ds:datastoreItem xmlns:ds="http://schemas.openxmlformats.org/officeDocument/2006/customXml" ds:itemID="{F1FFBAEE-F3FC-4205-A80D-6D0F3E358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aee75-b2c4-449d-a85b-bebdf1bde783"/>
    <ds:schemaRef ds:uri="10742faf-d15a-43dd-abf5-72cdc39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944814-DCAC-499B-87D6-165A14765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5175</Words>
  <Characters>29499</Characters>
  <Application>Microsoft Office Word</Application>
  <DocSecurity>8</DocSecurity>
  <Lines>245</Lines>
  <Paragraphs>69</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34605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Julie Haffenden</dc:creator>
  <cp:lastModifiedBy>Fallon Spangler</cp:lastModifiedBy>
  <cp:revision>2</cp:revision>
  <cp:lastPrinted>2016-10-05T18:04:00Z</cp:lastPrinted>
  <dcterms:created xsi:type="dcterms:W3CDTF">2021-09-02T02:19:00Z</dcterms:created>
  <dcterms:modified xsi:type="dcterms:W3CDTF">2021-09-02T02:19:00Z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0x0101008E0FA678BAF0D548B556D7EEDFC7D006</vt:lpwstr>
  </property>
  <property fmtid="{D5CDD505-2E9C-101B-9397-08002B2CF9AE}" pid="3" name="documentCount">
    <vt:lpwstr>1</vt:lpwstr>
  </property>
  <property fmtid="{D5CDD505-2E9C-101B-9397-08002B2CF9AE}" pid="4" name="SaveOpenTabName">
    <vt:lpwstr>Order templates</vt:lpwstr>
  </property>
  <property fmtid="{D5CDD505-2E9C-101B-9397-08002B2CF9AE}" pid="5" name="table10Count">
    <vt:lpwstr>1</vt:lpwstr>
  </property>
  <property fmtid="{D5CDD505-2E9C-101B-9397-08002B2CF9AE}" pid="6" name="table6Count">
    <vt:lpwstr>0</vt:lpwstr>
  </property>
  <property fmtid="{D5CDD505-2E9C-101B-9397-08002B2CF9AE}" pid="7" name="table7Count">
    <vt:lpwstr>2</vt:lpwstr>
  </property>
  <property fmtid="{D5CDD505-2E9C-101B-9397-08002B2CF9AE}" pid="8" name="table9Count">
    <vt:lpwstr>0</vt:lpwstr>
  </property>
  <property fmtid="{D5CDD505-2E9C-101B-9397-08002B2CF9AE}" pid="9" name="WMMDicRelTabRename1">
    <vt:lpwstr>(table10)=applicant (table10);(table7)=Party List Header (table7)</vt:lpwstr>
  </property>
  <property fmtid="{D5CDD505-2E9C-101B-9397-08002B2CF9AE}" pid="10" name="WMMTaskPane">
    <vt:lpwstr>d25c3cd5-f542-41b8-a928-79fc689766cf</vt:lpwstr>
  </property>
  <property fmtid="{D5CDD505-2E9C-101B-9397-08002B2CF9AE}" pid="11" name="WMMTemplateName">
    <vt:lpwstr>08914a2e-d1f3-ea11-a815-000d3ad1c24a</vt:lpwstr>
  </property>
  <property fmtid="{D5CDD505-2E9C-101B-9397-08002B2CF9AE}" pid="12" name="wmm_AdditionalFields1">
    <vt:lpwstr>|vcat_case_vcat_siteaddress_vcat_city||vcat_case_vcat_siteaddress_vcat_city.upper()|</vt:lpwstr>
  </property>
  <property fmtid="{D5CDD505-2E9C-101B-9397-08002B2CF9AE}" pid="13" name="wmm_tag_c0a62a44-1565-4793-b224-e35384097359_1">
    <vt:lpwstr>dcp|vcat_hearingsessions|table9|DateTime|ddd dd MMM yyyy hh:mmtt</vt:lpwstr>
  </property>
  <property fmtid="{D5CDD505-2E9C-101B-9397-08002B2CF9AE}" pid="14" name="wmm_UserDefinedDateTimeFormats1">
    <vt:lpwstr>|d MMMM yyyy||ddd dd MMM yyyy hh:mmtt|</vt:lpwstr>
  </property>
  <property fmtid="{D5CDD505-2E9C-101B-9397-08002B2CF9AE}" pid="15" name="WordMailMerge">
    <vt:lpwstr>vcat_order</vt:lpwstr>
  </property>
  <property fmtid="{D5CDD505-2E9C-101B-9397-08002B2CF9AE}" pid="16" name="WordMailMergeDocType">
    <vt:lpwstr>Client</vt:lpwstr>
  </property>
  <property fmtid="{D5CDD505-2E9C-101B-9397-08002B2CF9AE}" pid="17"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8" name="WordMailMergeFetchX10">
    <vt:lpwstr>&lt;attribute name="vcat_partymemberid" /&gt;&lt;attribute name="vcat_partytype" /&gt;&lt;order attribute="vcat_orderdocumentnumbering" descending="false" priority="1000" sorttype="numeric" /&gt;&lt;order attribute="vcat_partymember" descending="false" priority="2000" /&gt;&lt;link</vt:lpwstr>
  </property>
  <property fmtid="{D5CDD505-2E9C-101B-9397-08002B2CF9AE}" pid="19" name="WordMailMergeFetchX11">
    <vt:lpwstr>-entity name="incident" from="incidentid" to="vcat_case" link-type="inner" alias="ag"&gt;&lt;link-entity name="vcat_order" from="vcat_case" to="incidentid" link-type="inner" alias="ah"&gt;&lt;filter type="and"&gt;&lt;condition attribute="vcat_orderid" operator="in"&gt;&lt;value&gt;</vt:lpwstr>
  </property>
  <property fmtid="{D5CDD505-2E9C-101B-9397-08002B2CF9AE}" pid="20" name="WordMailMergeFetchX12">
    <vt:lpwstr>qid&lt;/value&gt;&lt;/condition&gt;&lt;/filter&gt;&lt;/link-entity&gt;&lt;/link-entity&gt;&lt;filter type="and"&gt;&lt;filter type="or"&gt;&lt;condition attribute="vcat_partytype" operator="eq" value="662360000" /&gt;&lt;condition attribute="vcat_realpartytype" operator="eq" value="662360014" /&gt;&lt;/filter&gt;&lt;</vt:lpwstr>
  </property>
  <property fmtid="{D5CDD505-2E9C-101B-9397-08002B2CF9AE}" pid="21" name="WordMailMergeFetchX13">
    <vt:lpwstr>condition attribute="statecode" operator="eq" value="0" /&gt;&lt;/filter&gt;&lt;/entity&gt;&lt;/fetch&gt;&lt;fetch name="table7" mapping="logical" distinct="true"&gt;&lt;entity name="vcat_partymember"&gt;&lt;attribute name="createdon" /&gt;&lt;attribute name="vcat_partymember" /&gt;&lt;attribute name="</vt:lpwstr>
  </property>
  <property fmtid="{D5CDD505-2E9C-101B-9397-08002B2CF9AE}" pid="22" name="WordMailMergeFetchX14">
    <vt:lpwstr>vcat_nameonorders" /&gt;&lt;attribute name="vcat_orderdocumentnumbering" /&gt;&lt;attribute name="vcat_partymemberid" /&gt;&lt;attribute name="vcat_partytype" /&gt;&lt;order attribute="vcat_orderdocumentnumbering" descending="false" priority="1000" sorttype="numeric" /&gt;&lt;order at</vt:lpwstr>
  </property>
  <property fmtid="{D5CDD505-2E9C-101B-9397-08002B2CF9AE}" pid="23" name="WordMailMergeFetchX15">
    <vt:lpwstr>tribute="vcat_partymember" descending="false" priority="2000" /&gt;&lt;link-entity name="incident" from="incidentid" to="vcat_case" link-type="inner" alias="ag"&gt;&lt;link-entity name="vcat_order" from="vcat_case" to="incidentid" link-type="inner" alias="ah"&gt;&lt;filter</vt:lpwstr>
  </property>
  <property fmtid="{D5CDD505-2E9C-101B-9397-08002B2CF9AE}" pid="24" name="WordMailMergeFetchX16">
    <vt:lpwstr> type="and"&gt;&lt;condition attribute="vcat_orderid" operator="in"&gt;&lt;value&gt;qid&lt;/value&gt;&lt;/condition&gt;&lt;/filter&gt;&lt;/link-entity&gt;&lt;/link-entity&gt;&lt;filter type="and"&gt;&lt;filter type="or"&gt;&lt;condition attribute="vcat_partytype" operator="not-in"&gt;&lt;value&gt;662360000&lt;/value&gt;&lt;value&gt;66</vt:lpwstr>
  </property>
  <property fmtid="{D5CDD505-2E9C-101B-9397-08002B2CF9AE}" pid="25" name="WordMailMergeFetchX17">
    <vt:lpwstr>2360011&lt;/value&gt;&lt;value&gt;662360002&lt;/value&gt;&lt;value&gt;662360008&lt;/value&gt;&lt;value&gt;662360012&lt;/value&gt;&lt;/condition&gt;&lt;condition attribute="vcat_realpartytype" operator="eq" value="662360016" /&gt;&lt;/filter&gt;&lt;condition attribute="statecode" operator="eq" value="0" /&gt;&lt;/filter&gt;&lt;/e</vt:lpwstr>
  </property>
  <property fmtid="{D5CDD505-2E9C-101B-9397-08002B2CF9AE}" pid="26" name="WordMailMergeFetchX18">
    <vt:lpwstr>ntity&gt;&lt;/fetch&gt;&lt;/fetches&gt;</vt:lpwstr>
  </property>
  <property fmtid="{D5CDD505-2E9C-101B-9397-08002B2CF9AE}" pid="27" name="WordMailMergeFetchX2">
    <vt:lpwstr>mber" /&gt;&lt;attribute name="vcat_pnumber" /&gt;&lt;link-entity name="vcat_siteaddress" to="vcat_siteaddress" link-type="outer" alias="vcat_case_vcat_siteaddress"&gt;&lt;attribute name="vcat_name" /&gt;&lt;attribute name="vcat_postalcode" /&gt;&lt;attribute name="vcat_state" /&gt;&lt;attr</vt:lpwstr>
  </property>
  <property fmtid="{D5CDD505-2E9C-101B-9397-08002B2CF9AE}" pid="28" name="WordMailMergeFetchX3">
    <vt:lpwstr>ibute name="vcat_street1" /&gt;&lt;attribute name="vcat_city" /&gt;&lt;/link-entity&gt;&lt;/link-entity&gt;&lt;link-entity name="systemuser" to="vcat_presidingmember" link-type="outer" alias="vcat_presidingmember"&gt;&lt;attribute name="fullname" /&gt;&lt;attribute name="title" /&gt;&lt;/link-ent</vt:lpwstr>
  </property>
  <property fmtid="{D5CDD505-2E9C-101B-9397-08002B2CF9AE}" pid="29" name="WordMailMergeFetchX4">
    <vt:lpwstr>ity&gt;&lt;filter type="and"&gt;&lt;condition attribute="vcat_orderid" operator="in"&gt;&lt;value&gt;qid&lt;/value&gt;&lt;/condition&gt;&lt;/filter&gt;&lt;/entity&gt;&lt;/fetch&gt;&lt;fetch name="table6" relationshipname="vcat_vcat_hearing_vcat_order" mapping="logical"&gt;&lt;entity name="vcat_hearing"&gt;&lt;attribute </vt:lpwstr>
  </property>
  <property fmtid="{D5CDD505-2E9C-101B-9397-08002B2CF9AE}" pid="30" name="WordMailMergeFetchX5">
    <vt:lpwstr>name="vcat_hearingtype" /&gt;&lt;link-entity relationshipname="MTOMFilter" name="vcat_vcat_hearing_vcat_order" from="vcat_hearingid" visible="false" intersect="true"&gt;&lt;link-entity name="vcat_order" to="vcat_orderid" alias="vcat_orderid_vcat_order"&gt;&lt;filter type="</vt:lpwstr>
  </property>
  <property fmtid="{D5CDD505-2E9C-101B-9397-08002B2CF9AE}" pid="31" name="WordMailMergeFetchX6">
    <vt:lpwstr>and"&gt;&lt;condition attribute="vcat_orderid" operator="in"&gt;&lt;value&gt;qid&lt;/value&gt;&lt;/condition&gt;&lt;/filter&gt;&lt;/link-entity&gt;&lt;/link-entity&gt;&lt;/entity&gt;&lt;/fetch&gt;&lt;fetch name="table9" mapping="logical"&gt;&lt;entity name="vcat_hearingsessions"&gt;&lt;attribute name="vcat_datetime" /&gt;&lt;link-e</vt:lpwstr>
  </property>
  <property fmtid="{D5CDD505-2E9C-101B-9397-08002B2CF9AE}" pid="32" name="WordMailMergeFetchX7">
    <vt:lpwstr>ntity name="vcat_hearing" from="vcat_hearingid" to="vcat_hearing" alias="vcat_hearing_vcat_hearing"&gt;&lt;attribute name="vcat_expectedduration" /&gt;&lt;link-entity relationshipname="MTOMFilter" name="vcat_vcat_hearing_vcat_order" from="vcat_hearingid" visible="fal</vt:lpwstr>
  </property>
  <property fmtid="{D5CDD505-2E9C-101B-9397-08002B2CF9AE}" pid="33" name="WordMailMergeFetchX8">
    <vt:lpwstr>se" intersect="true"&gt;&lt;link-entity name="vcat_order" to="vcat_orderid" alias="vcat_orderid_vcat_order"&gt;&lt;filter type="and"&gt;&lt;condition attribute="vcat_orderid" operator="in"&gt;&lt;value&gt;qid&lt;/value&gt;&lt;/condition&gt;&lt;/filter&gt;&lt;/link-entity&gt;&lt;/link-entity&gt;&lt;/link-entity&gt;&lt;/e</vt:lpwstr>
  </property>
  <property fmtid="{D5CDD505-2E9C-101B-9397-08002B2CF9AE}" pid="34" name="WordMailMergeFetchX9">
    <vt:lpwstr>ntity&gt;&lt;/fetch&gt;&lt;fetch name="table10" mapping="logical" distinct="true"&gt;&lt;entity name="vcat_partymember"&gt;&lt;attribute name="createdon" /&gt;&lt;attribute name="vcat_partymember" /&gt;&lt;attribute name="vcat_nameonorders" /&gt;&lt;attribute name="vcat_orderdocumentnumbering" /&gt;</vt:lpwstr>
  </property>
  <property fmtid="{D5CDD505-2E9C-101B-9397-08002B2CF9AE}" pid="35" name="WordMailMergeGUID">
    <vt:lpwstr>e5cc9045-3da2-eb11-b1ac-0022481449c3</vt:lpwstr>
  </property>
  <property fmtid="{D5CDD505-2E9C-101B-9397-08002B2CF9AE}" pid="36" name="WordMailMergeWordDocumentType">
    <vt:lpwstr>-1</vt:lpwstr>
  </property>
</Properties>
</file>