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F522B6" w:rsidRDefault="00EA6578" w14:paraId="649CA6BF" w14:textId="13245A9A">
      <w:pPr>
        <w:pStyle w:val="TitlePage1"/>
        <w:ind w:left="142"/>
      </w:pPr>
      <w:r>
        <w:rPr>
          <w:noProof/>
        </w:rPr>
        <w:drawing>
          <wp:anchor distT="0" distB="0" distL="114300" distR="114300" simplePos="0" relativeHeight="251658240" behindDoc="1" locked="0" layoutInCell="1" allowOverlap="1" wp14:anchorId="74B47F0A" wp14:editId="1481B403">
            <wp:simplePos x="0" y="0"/>
            <wp:positionH relativeFrom="column">
              <wp:posOffset>5183505</wp:posOffset>
            </wp:positionH>
            <wp:positionV relativeFrom="paragraph">
              <wp:posOffset>8459470</wp:posOffset>
            </wp:positionV>
            <wp:extent cx="1080000" cy="1080000"/>
            <wp:effectExtent l="0" t="0" r="6350" b="6350"/>
            <wp:wrapNone/>
            <wp:docPr id="1" name="VCAT Seal1"/>
            <wp:cNvGraphicFramePr/>
            <a:graphic xmlns:a="http://schemas.openxmlformats.org/drawingml/2006/main">
              <a:graphicData uri="http://schemas.openxmlformats.org/drawingml/2006/picture">
                <pic:pic xmlns:pic="http://schemas.openxmlformats.org/drawingml/2006/picture">
                  <pic:nvPicPr>
                    <pic:cNvPr id="1" name="VCAT Seal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3F39">
        <w:t>VICTORIAN CIVIL AND ADMINISTRATIVE TRIBUNAL</w:t>
      </w:r>
    </w:p>
    <w:tbl>
      <w:tblPr>
        <w:tblW w:w="5000" w:type="pct"/>
        <w:tblLook w:val="0000" w:firstRow="0" w:lastRow="0" w:firstColumn="0" w:lastColumn="0" w:noHBand="0" w:noVBand="0"/>
      </w:tblPr>
      <w:tblGrid>
        <w:gridCol w:w="4537"/>
        <w:gridCol w:w="3968"/>
      </w:tblGrid>
      <w:tr w:rsidR="00F522B6" w14:paraId="40B9357C" w14:textId="77777777">
        <w:trPr>
          <w:cantSplit/>
        </w:trPr>
        <w:tc>
          <w:tcPr>
            <w:tcW w:w="2667" w:type="pct"/>
          </w:tcPr>
          <w:p w:rsidR="00F522B6" w:rsidRDefault="00DA3F39" w14:paraId="68B5E100" w14:textId="77777777">
            <w:pPr>
              <w:pStyle w:val="TitlePage2"/>
              <w:ind w:left="34"/>
            </w:pPr>
            <w:bookmarkStart w:name="Division" w:id="0"/>
            <w:bookmarkStart w:name="SubDivision" w:id="1"/>
            <w:bookmarkEnd w:id="0"/>
            <w:bookmarkEnd w:id="1"/>
            <w:r>
              <w:t>planning and environment LIST</w:t>
            </w:r>
          </w:p>
        </w:tc>
        <w:tc>
          <w:tcPr>
            <w:tcW w:w="2333" w:type="pct"/>
          </w:tcPr>
          <w:p w:rsidR="00F522B6" w:rsidRDefault="00DA3F39" w14:paraId="2485A142" w14:textId="77777777">
            <w:pPr>
              <w:pStyle w:val="TitlePage3"/>
            </w:pPr>
            <w:bookmarkStart w:name="FileNo1" w:id="2"/>
            <w:bookmarkEnd w:id="2"/>
            <w:r>
              <w:t xml:space="preserve">vcat reference No. </w:t>
            </w:r>
            <w:sdt>
              <w:sdtPr>
                <w:alias w:val="vcat_case_vcat_pnumber"/>
                <w:tag w:val="dcp|document||String|jobdone"/>
                <w:id w:val="161079748"/>
                <w:placeholder>
                  <w:docPart w:val="E6D49F866AD94B458F12D4C48FFC175C"/>
                </w:placeholder>
                <w:text/>
              </w:sdtPr>
              <w:sdtContent>
                <w:r>
                  <w:t>P967/2021</w:t>
                </w:r>
              </w:sdtContent>
            </w:sdt>
          </w:p>
          <w:p w:rsidR="00F522B6" w:rsidRDefault="00DA3F39" w14:paraId="358815CD" w14:textId="77777777">
            <w:pPr>
              <w:pStyle w:val="TitlePage3"/>
            </w:pPr>
            <w:r>
              <w:t xml:space="preserve">Permit Application no. </w:t>
            </w:r>
            <w:sdt>
              <w:sdtPr>
                <w:alias w:val="vcat_case_vcat_planningpermitapplicationnumber"/>
                <w:tag w:val="dcp|document||String|jobdone"/>
                <w:id w:val="309282379"/>
                <w:placeholder>
                  <w:docPart w:val="AF2647AF42E040E2B4553CC82DD5A630"/>
                </w:placeholder>
                <w:text/>
              </w:sdtPr>
              <w:sdtContent>
                <w:r>
                  <w:t>TPA/47057/A</w:t>
                </w:r>
              </w:sdtContent>
            </w:sdt>
          </w:p>
        </w:tc>
      </w:tr>
      <w:tr w:rsidR="00F522B6" w14:paraId="38C9E584" w14:textId="77777777">
        <w:tblPrEx>
          <w:jc w:val="center"/>
        </w:tblPrEx>
        <w:trPr>
          <w:cantSplit/>
          <w:jc w:val="center"/>
        </w:trPr>
        <w:tc>
          <w:tcPr>
            <w:tcW w:w="5000" w:type="pct"/>
            <w:gridSpan w:val="2"/>
          </w:tcPr>
          <w:p w:rsidR="00F522B6" w:rsidRDefault="00DA3F39" w14:paraId="1C45B1FD" w14:textId="77777777">
            <w:pPr>
              <w:pStyle w:val="TitlePage2"/>
              <w:jc w:val="center"/>
            </w:pPr>
            <w:r>
              <w:t>CATCHWORDS</w:t>
            </w:r>
          </w:p>
        </w:tc>
      </w:tr>
      <w:tr w:rsidR="00F522B6" w14:paraId="4D64C8B6" w14:textId="77777777">
        <w:tblPrEx>
          <w:jc w:val="center"/>
        </w:tblPrEx>
        <w:trPr>
          <w:cantSplit/>
          <w:jc w:val="center"/>
        </w:trPr>
        <w:tc>
          <w:tcPr>
            <w:tcW w:w="5000" w:type="pct"/>
            <w:gridSpan w:val="2"/>
          </w:tcPr>
          <w:p w:rsidR="00F522B6" w:rsidRDefault="006F6414" w14:paraId="3476D20B" w14:textId="72E5AD5B">
            <w:pPr>
              <w:pStyle w:val="Catchwords"/>
            </w:pPr>
            <w:r w:rsidRPr="006F6414">
              <w:t xml:space="preserve">Application under section 77 of the </w:t>
            </w:r>
            <w:r w:rsidRPr="006F6414">
              <w:rPr>
                <w:i/>
              </w:rPr>
              <w:t>Planning and Environment Act 1987</w:t>
            </w:r>
            <w:r w:rsidRPr="006F6414">
              <w:t xml:space="preserve"> – to review the refusal to </w:t>
            </w:r>
            <w:r>
              <w:t>amend</w:t>
            </w:r>
            <w:r w:rsidRPr="006F6414">
              <w:t xml:space="preserve"> a permit.</w:t>
            </w:r>
          </w:p>
        </w:tc>
      </w:tr>
    </w:tbl>
    <w:p w:rsidR="00F522B6" w:rsidRDefault="00F522B6" w14:paraId="2E74CA5B" w14:textId="77777777">
      <w:bookmarkStart w:name="Catchwords" w:id="3"/>
      <w:bookmarkEnd w:id="3"/>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9"/>
        <w:gridCol w:w="4956"/>
      </w:tblGrid>
      <w:tr w:rsidRPr="00DA3F39" w:rsidR="00F522B6" w14:paraId="2F2591E0" w14:textId="77777777">
        <w:tc>
          <w:tcPr>
            <w:tcW w:w="3539" w:type="dxa"/>
            <w:tcMar>
              <w:top w:w="57" w:type="dxa"/>
              <w:bottom w:w="57" w:type="dxa"/>
            </w:tcMar>
          </w:tcPr>
          <w:p w:rsidRPr="00DA3F39" w:rsidR="00F522B6" w:rsidRDefault="007D595C" w14:paraId="5183CF89" w14:textId="77777777">
            <w:sdt>
              <w:sdtPr>
                <w:rPr>
                  <w:rFonts w:ascii="Arial" w:hAnsi="Arial"/>
                  <w:b/>
                  <w:caps/>
                  <w:sz w:val="24"/>
                  <w:szCs w:val="24"/>
                </w:rPr>
                <w:alias w:val="vcat_partytype"/>
                <w:tag w:val="dcp|vcat_partymember|table1|Picklist|jobdone"/>
                <w:id w:val="1771704005"/>
                <w:placeholder>
                  <w:docPart w:val="EB28B5A7C6364C4CAF967AB565A251B0"/>
                </w:placeholder>
                <w:text/>
              </w:sdtPr>
              <w:sdtContent>
                <w:r w:rsidRPr="00DA3F39" w:rsidR="00DA3F39">
                  <w:rPr>
                    <w:rFonts w:ascii="Arial" w:hAnsi="Arial"/>
                    <w:b/>
                    <w:caps/>
                    <w:sz w:val="24"/>
                    <w:szCs w:val="24"/>
                  </w:rPr>
                  <w:t>Applicant</w:t>
                </w:r>
              </w:sdtContent>
            </w:sdt>
          </w:p>
        </w:tc>
        <w:sdt>
          <w:sdtPr>
            <w:alias w:val="vcat_nameonorders"/>
            <w:tag w:val="dcp|vcat_partymember|table1|String|jobdone"/>
            <w:id w:val="1547560869"/>
            <w:placeholder>
              <w:docPart w:val="CAAD8B96CD24469488A45D80511319DE"/>
            </w:placeholder>
            <w:text/>
          </w:sdtPr>
          <w:sdtContent>
            <w:tc>
              <w:tcPr>
                <w:tcW w:w="4956" w:type="dxa"/>
              </w:tcPr>
              <w:p w:rsidRPr="00DA3F39" w:rsidR="00F522B6" w:rsidRDefault="00DA3F39" w14:paraId="48BDA9BD" w14:textId="77777777">
                <w:r w:rsidRPr="00DA3F39">
                  <w:t>Kevin Xu</w:t>
                </w:r>
              </w:p>
            </w:tc>
          </w:sdtContent>
        </w:sdt>
      </w:tr>
    </w:tbl>
    <w:p w:rsidRPr="00DA3F39" w:rsidR="00F522B6" w:rsidRDefault="00F522B6" w14:paraId="4F5A0C86" w14:textId="77777777">
      <w:pPr>
        <w:rPr>
          <w:sz w:val="2"/>
          <w:szCs w:val="2"/>
        </w:rPr>
      </w:pP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3539"/>
        <w:gridCol w:w="4956"/>
      </w:tblGrid>
      <w:tr w:rsidR="00F522B6" w14:paraId="4CAECD0B" w14:textId="77777777">
        <w:tc>
          <w:tcPr>
            <w:tcW w:w="3539" w:type="dxa"/>
          </w:tcPr>
          <w:p w:rsidRPr="00DA3F39" w:rsidR="00F522B6" w:rsidRDefault="007D595C" w14:paraId="4C9F5BD4" w14:textId="77777777">
            <w:sdt>
              <w:sdtPr>
                <w:rPr>
                  <w:rFonts w:ascii="Arial" w:hAnsi="Arial"/>
                  <w:b/>
                  <w:caps/>
                  <w:sz w:val="24"/>
                  <w:szCs w:val="24"/>
                </w:rPr>
                <w:alias w:val="vcat_partytype"/>
                <w:tag w:val="dcp|vcat_partymember|table2|Picklist|jobdone"/>
                <w:id w:val="1462187793"/>
                <w:placeholder>
                  <w:docPart w:val="0EAE844C824949F186ACF6F5E4953020"/>
                </w:placeholder>
                <w:text/>
              </w:sdtPr>
              <w:sdtContent>
                <w:r w:rsidRPr="00DA3F39" w:rsidR="00DA3F39">
                  <w:rPr>
                    <w:rFonts w:ascii="Arial" w:hAnsi="Arial"/>
                    <w:b/>
                    <w:caps/>
                    <w:sz w:val="24"/>
                    <w:szCs w:val="24"/>
                  </w:rPr>
                  <w:t>Responsible Authority</w:t>
                </w:r>
              </w:sdtContent>
            </w:sdt>
          </w:p>
        </w:tc>
        <w:sdt>
          <w:sdtPr>
            <w:alias w:val="vcat_nameonorders"/>
            <w:tag w:val="dcp|vcat_partymember|table2|String|jobdone"/>
            <w:id w:val="252865215"/>
            <w:placeholder>
              <w:docPart w:val="A936C7C3376B4BC6ADE51618F1897A8C"/>
            </w:placeholder>
            <w:text/>
          </w:sdtPr>
          <w:sdtContent>
            <w:tc>
              <w:tcPr>
                <w:tcW w:w="4956" w:type="dxa"/>
                <w:tcMar>
                  <w:top w:w="57" w:type="dxa"/>
                  <w:bottom w:w="57" w:type="dxa"/>
                </w:tcMar>
              </w:tcPr>
              <w:p w:rsidR="00F522B6" w:rsidRDefault="00DA3F39" w14:paraId="1892A41E" w14:textId="77777777">
                <w:r w:rsidRPr="00DA3F39">
                  <w:t>Monash City Council</w:t>
                </w:r>
              </w:p>
            </w:tc>
          </w:sdtContent>
        </w:sdt>
      </w:tr>
    </w:tbl>
    <w:tbl>
      <w:tblPr>
        <w:tblW w:w="5000" w:type="pct"/>
        <w:tblLook w:val="0000" w:firstRow="0" w:lastRow="0" w:firstColumn="0" w:lastColumn="0" w:noHBand="0" w:noVBand="0"/>
      </w:tblPr>
      <w:tblGrid>
        <w:gridCol w:w="3545"/>
        <w:gridCol w:w="4960"/>
      </w:tblGrid>
      <w:tr w:rsidR="00F522B6" w14:paraId="56BFC2EA" w14:textId="77777777">
        <w:tc>
          <w:tcPr>
            <w:tcW w:w="2084" w:type="pct"/>
            <w:tcMar>
              <w:top w:w="57" w:type="dxa"/>
              <w:bottom w:w="57" w:type="dxa"/>
            </w:tcMar>
          </w:tcPr>
          <w:p w:rsidR="00F522B6" w:rsidRDefault="00DA3F39" w14:paraId="68FCF709" w14:textId="77777777">
            <w:pPr>
              <w:pStyle w:val="TitlePage2"/>
              <w:spacing w:before="0" w:after="0"/>
            </w:pPr>
            <w:bookmarkStart w:name="DELitmo" w:id="4"/>
            <w:bookmarkStart w:name="DELcar" w:id="5"/>
            <w:bookmarkStart w:name="DELrespondents2" w:id="6"/>
            <w:bookmarkStart w:name="DELsubjectland" w:id="7"/>
            <w:r>
              <w:t>SUBJECT LAND</w:t>
            </w:r>
          </w:p>
        </w:tc>
        <w:tc>
          <w:tcPr>
            <w:tcW w:w="2916" w:type="pct"/>
            <w:tcMar>
              <w:top w:w="57" w:type="dxa"/>
              <w:bottom w:w="57" w:type="dxa"/>
            </w:tcMar>
          </w:tcPr>
          <w:bookmarkStart w:name="subjectland" w:displacedByCustomXml="next" w:id="8"/>
          <w:bookmarkEnd w:displacedByCustomXml="next" w:id="8"/>
          <w:sdt>
            <w:sdtPr>
              <w:alias w:val="vcat_case_vcat_siteaddress_vcat_street1"/>
              <w:tag w:val="dcp|document||String|jobdone"/>
              <w:id w:val="828961736"/>
              <w:placeholder>
                <w:docPart w:val="1F764E8DAC72495193CDA1F484B2675E"/>
              </w:placeholder>
              <w:text/>
            </w:sdtPr>
            <w:sdtContent>
              <w:p w:rsidR="00F522B6" w:rsidRDefault="00DA3F39" w14:paraId="4B9DFE84" w14:textId="77777777">
                <w:pPr>
                  <w:pStyle w:val="TitlePagetext"/>
                  <w:spacing w:before="0" w:after="0"/>
                </w:pPr>
                <w:r>
                  <w:t>15 Kay Street MOUNT WAVERLEY VIC 3149</w:t>
                </w:r>
              </w:p>
            </w:sdtContent>
          </w:sdt>
          <w:p w:rsidR="00F522B6" w:rsidRDefault="007D595C" w14:paraId="0739FD86" w14:textId="77777777">
            <w:pPr>
              <w:pStyle w:val="TitlePagetext"/>
              <w:spacing w:before="0" w:after="0"/>
            </w:pPr>
            <w:sdt>
              <w:sdtPr>
                <w:alias w:val="&lt;&lt;vcat_case_vcat_siteaddress_vcat_city&gt;&gt;.upper()"/>
                <w:tag w:val="dcp|document||AdvancedString||jobdone"/>
                <w:id w:val="1565006004"/>
                <w:placeholder>
                  <w:docPart w:val="691F48A560094D12AD35D203FC0AAE13"/>
                </w:placeholder>
                <w:text/>
              </w:sdtPr>
              <w:sdtContent/>
            </w:sdt>
            <w:r w:rsidR="00DA3F39">
              <w:t xml:space="preserve">    </w:t>
            </w:r>
          </w:p>
        </w:tc>
      </w:tr>
      <w:tr w:rsidR="00F522B6" w14:paraId="3BF13170" w14:textId="77777777">
        <w:tc>
          <w:tcPr>
            <w:tcW w:w="2084" w:type="pct"/>
            <w:tcMar>
              <w:top w:w="57" w:type="dxa"/>
              <w:bottom w:w="57" w:type="dxa"/>
            </w:tcMar>
          </w:tcPr>
          <w:p w:rsidR="00F522B6" w:rsidRDefault="00DA3F39" w14:paraId="15A55E8E" w14:textId="77777777">
            <w:pPr>
              <w:pStyle w:val="TitlePage2"/>
              <w:spacing w:before="0" w:after="0"/>
            </w:pPr>
            <w:bookmarkStart w:name="INSresponsibleAuthority" w:id="9"/>
            <w:bookmarkEnd w:id="4"/>
            <w:bookmarkEnd w:id="5"/>
            <w:bookmarkEnd w:id="6"/>
            <w:bookmarkEnd w:id="7"/>
            <w:bookmarkEnd w:id="9"/>
            <w:r>
              <w:t>HEARING TYPE</w:t>
            </w:r>
          </w:p>
        </w:tc>
        <w:tc>
          <w:tcPr>
            <w:tcW w:w="2916" w:type="pct"/>
            <w:tcMar>
              <w:top w:w="57" w:type="dxa"/>
              <w:bottom w:w="57" w:type="dxa"/>
            </w:tcMar>
          </w:tcPr>
          <w:p w:rsidR="00F522B6" w:rsidRDefault="00DA3F39" w14:paraId="0429355F" w14:textId="27EBC635">
            <w:pPr>
              <w:pStyle w:val="TitlePagetext"/>
              <w:spacing w:before="0" w:after="0"/>
            </w:pPr>
            <w:r>
              <w:t>Hearing</w:t>
            </w:r>
          </w:p>
        </w:tc>
      </w:tr>
      <w:tr w:rsidR="00F522B6" w14:paraId="4079B9C2" w14:textId="77777777">
        <w:tc>
          <w:tcPr>
            <w:tcW w:w="2084" w:type="pct"/>
            <w:tcMar>
              <w:top w:w="57" w:type="dxa"/>
              <w:bottom w:w="57" w:type="dxa"/>
            </w:tcMar>
          </w:tcPr>
          <w:p w:rsidR="00F522B6" w:rsidRDefault="00DA3F39" w14:paraId="2F026ACF" w14:textId="77777777">
            <w:pPr>
              <w:pStyle w:val="TitlePage2"/>
              <w:spacing w:before="0" w:after="0"/>
            </w:pPr>
            <w:r>
              <w:t>DATE OF HEARING</w:t>
            </w:r>
          </w:p>
        </w:tc>
        <w:sdt>
          <w:sdtPr>
            <w:alias w:val="vcat_orderdate_ovalue"/>
            <w:tag w:val="dcp|document||DateTime|d MMMM yyyy|jobdone"/>
            <w:id w:val="650725713"/>
            <w:placeholder>
              <w:docPart w:val="2FC6A752169E45C49AFF4C795C4C5D7E"/>
            </w:placeholder>
            <w:text/>
          </w:sdtPr>
          <w:sdtContent>
            <w:tc>
              <w:tcPr>
                <w:tcW w:w="2916" w:type="pct"/>
                <w:tcMar>
                  <w:top w:w="57" w:type="dxa"/>
                  <w:bottom w:w="57" w:type="dxa"/>
                </w:tcMar>
              </w:tcPr>
              <w:p w:rsidR="00F522B6" w:rsidRDefault="00DA3F39" w14:paraId="0AC847DE" w14:textId="2F44DDBD">
                <w:pPr>
                  <w:pStyle w:val="TitlePagetext"/>
                  <w:spacing w:before="0" w:after="0"/>
                </w:pPr>
                <w:r>
                  <w:t>26 November 2021</w:t>
                </w:r>
              </w:p>
            </w:tc>
          </w:sdtContent>
        </w:sdt>
      </w:tr>
      <w:tr w:rsidR="00F522B6" w14:paraId="701BE1E0" w14:textId="77777777">
        <w:tc>
          <w:tcPr>
            <w:tcW w:w="2084" w:type="pct"/>
            <w:tcMar>
              <w:top w:w="57" w:type="dxa"/>
              <w:bottom w:w="57" w:type="dxa"/>
            </w:tcMar>
          </w:tcPr>
          <w:p w:rsidR="00F522B6" w:rsidRDefault="00DA3F39" w14:paraId="18D82477" w14:textId="77777777">
            <w:pPr>
              <w:pStyle w:val="TitlePage2"/>
              <w:spacing w:before="0" w:after="0"/>
            </w:pPr>
            <w:r>
              <w:t>DATE OF ORDER</w:t>
            </w:r>
          </w:p>
        </w:tc>
        <w:tc>
          <w:tcPr>
            <w:tcW w:w="2916" w:type="pct"/>
            <w:tcMar>
              <w:top w:w="57" w:type="dxa"/>
              <w:bottom w:w="57" w:type="dxa"/>
            </w:tcMar>
          </w:tcPr>
          <w:p w:rsidR="00F522B6" w:rsidRDefault="00281148" w14:paraId="36FBACAB" w14:textId="2452D5B9">
            <w:pPr>
              <w:pStyle w:val="TitlePagetext"/>
              <w:spacing w:before="0" w:after="0"/>
            </w:pPr>
            <w:bookmarkStart w:name="HearingType" w:id="10"/>
            <w:bookmarkStart w:name="HearingDate" w:id="11"/>
            <w:bookmarkStart w:name="DateOrder" w:id="12"/>
            <w:bookmarkEnd w:id="10"/>
            <w:bookmarkEnd w:id="11"/>
            <w:bookmarkEnd w:id="12"/>
            <w:r>
              <w:t>26 November 2021</w:t>
            </w:r>
          </w:p>
        </w:tc>
      </w:tr>
    </w:tbl>
    <w:p w:rsidR="00F522B6" w:rsidRDefault="00F522B6" w14:paraId="1D0C534C" w14:textId="77777777"/>
    <w:p w:rsidR="00F522B6" w:rsidRDefault="00DA3F39" w14:paraId="7CE4511D" w14:textId="77777777">
      <w:pPr>
        <w:pStyle w:val="Heading1"/>
      </w:pPr>
      <w:r>
        <w:t>Order</w:t>
      </w:r>
    </w:p>
    <w:p w:rsidRPr="009D000C" w:rsidR="009D000C" w:rsidP="009D000C" w:rsidRDefault="00DA3F39" w14:paraId="44B76FD0" w14:textId="4717AB2F">
      <w:pPr>
        <w:pStyle w:val="Order2"/>
        <w:numPr>
          <w:ilvl w:val="0"/>
          <w:numId w:val="0"/>
        </w:numPr>
        <w:rPr>
          <w:b/>
          <w:bCs/>
          <w:iCs/>
        </w:rPr>
      </w:pPr>
      <w:r>
        <w:t xml:space="preserve"> </w:t>
      </w:r>
      <w:r w:rsidRPr="009D000C" w:rsidR="009D000C">
        <w:rPr>
          <w:b/>
          <w:bCs/>
          <w:iCs/>
        </w:rPr>
        <w:t xml:space="preserve">Amend permit application </w:t>
      </w:r>
    </w:p>
    <w:p w:rsidR="009D000C" w:rsidP="009D000C" w:rsidRDefault="009D000C" w14:paraId="4C4959E6" w14:textId="47D217E0">
      <w:pPr>
        <w:pStyle w:val="Order2"/>
      </w:pPr>
      <w:r w:rsidRPr="009D000C">
        <w:rPr>
          <w:lang w:val="en-GB"/>
        </w:rPr>
        <w:t xml:space="preserve">Pursuant to clause 64 of Schedule 1 of the </w:t>
      </w:r>
      <w:r w:rsidRPr="009D000C">
        <w:rPr>
          <w:i/>
          <w:lang w:val="en-GB"/>
        </w:rPr>
        <w:t xml:space="preserve">Victorian Civil &amp; Administrative Tribunal Act </w:t>
      </w:r>
      <w:r w:rsidRPr="009D000C">
        <w:rPr>
          <w:i/>
        </w:rPr>
        <w:t>1998</w:t>
      </w:r>
      <w:r w:rsidRPr="009D000C">
        <w:t>, the permit application is amended by substituting for the permit application plans, the following plans filed with the Tribunal:</w:t>
      </w:r>
    </w:p>
    <w:p w:rsidRPr="009D000C" w:rsidR="009D000C" w:rsidP="009D000C" w:rsidRDefault="009D000C" w14:paraId="61EABAD3" w14:textId="77777777">
      <w:pPr>
        <w:pStyle w:val="Order2"/>
        <w:numPr>
          <w:ilvl w:val="0"/>
          <w:numId w:val="0"/>
        </w:numPr>
        <w:ind w:left="567"/>
      </w:pPr>
    </w:p>
    <w:tbl>
      <w:tblPr>
        <w:tblW w:w="0" w:type="auto"/>
        <w:tblLook w:val="01E0" w:firstRow="1" w:lastRow="1" w:firstColumn="1" w:lastColumn="1" w:noHBand="0" w:noVBand="0"/>
      </w:tblPr>
      <w:tblGrid>
        <w:gridCol w:w="3452"/>
        <w:gridCol w:w="5053"/>
      </w:tblGrid>
      <w:tr w:rsidRPr="009D000C" w:rsidR="009D000C" w:rsidTr="007D595C" w14:paraId="1387B1AC" w14:textId="77777777">
        <w:tc>
          <w:tcPr>
            <w:tcW w:w="3528" w:type="dxa"/>
            <w:shd w:val="clear" w:color="auto" w:fill="auto"/>
          </w:tcPr>
          <w:p w:rsidRPr="009D000C" w:rsidR="009D000C" w:rsidP="009D000C" w:rsidRDefault="009D000C" w14:paraId="350AB681" w14:textId="77777777">
            <w:pPr>
              <w:pStyle w:val="Order2"/>
              <w:numPr>
                <w:ilvl w:val="0"/>
                <w:numId w:val="0"/>
              </w:numPr>
              <w:ind w:left="567"/>
            </w:pPr>
            <w:r w:rsidRPr="009D000C">
              <w:t>Prepared by:</w:t>
            </w:r>
          </w:p>
        </w:tc>
        <w:tc>
          <w:tcPr>
            <w:tcW w:w="5193" w:type="dxa"/>
            <w:shd w:val="clear" w:color="auto" w:fill="auto"/>
          </w:tcPr>
          <w:p w:rsidRPr="009D000C" w:rsidR="009D000C" w:rsidP="009D000C" w:rsidRDefault="00AA1EFB" w14:paraId="7708468E" w14:textId="43289401">
            <w:pPr>
              <w:pStyle w:val="Order2"/>
              <w:numPr>
                <w:ilvl w:val="0"/>
                <w:numId w:val="0"/>
              </w:numPr>
              <w:ind w:left="567"/>
            </w:pPr>
            <w:r>
              <w:t xml:space="preserve">Reve Design </w:t>
            </w:r>
          </w:p>
        </w:tc>
      </w:tr>
      <w:tr w:rsidRPr="009D000C" w:rsidR="009D000C" w:rsidTr="007D595C" w14:paraId="55F25D64" w14:textId="77777777">
        <w:tc>
          <w:tcPr>
            <w:tcW w:w="3528" w:type="dxa"/>
            <w:shd w:val="clear" w:color="auto" w:fill="auto"/>
          </w:tcPr>
          <w:p w:rsidRPr="009D000C" w:rsidR="009D000C" w:rsidP="009D000C" w:rsidRDefault="009D000C" w14:paraId="57B7BF2B" w14:textId="77777777">
            <w:pPr>
              <w:pStyle w:val="Order2"/>
              <w:numPr>
                <w:ilvl w:val="0"/>
                <w:numId w:val="0"/>
              </w:numPr>
              <w:ind w:left="567"/>
            </w:pPr>
            <w:r w:rsidRPr="009D000C">
              <w:t>Drawing numbers:</w:t>
            </w:r>
          </w:p>
        </w:tc>
        <w:tc>
          <w:tcPr>
            <w:tcW w:w="5193" w:type="dxa"/>
            <w:shd w:val="clear" w:color="auto" w:fill="auto"/>
          </w:tcPr>
          <w:p w:rsidRPr="009D000C" w:rsidR="009D000C" w:rsidP="009D000C" w:rsidRDefault="00BB13C9" w14:paraId="3F2DAA7D" w14:textId="23B2641D">
            <w:pPr>
              <w:pStyle w:val="Order2"/>
              <w:numPr>
                <w:ilvl w:val="0"/>
                <w:numId w:val="0"/>
              </w:numPr>
              <w:ind w:left="567"/>
            </w:pPr>
            <w:r>
              <w:t>0728 A00 to A11 inclus</w:t>
            </w:r>
            <w:r w:rsidR="000836E9">
              <w:t>ive all Rev F</w:t>
            </w:r>
          </w:p>
        </w:tc>
      </w:tr>
      <w:tr w:rsidRPr="009D000C" w:rsidR="009D000C" w:rsidTr="007D595C" w14:paraId="5044A07A" w14:textId="77777777">
        <w:tc>
          <w:tcPr>
            <w:tcW w:w="3528" w:type="dxa"/>
            <w:shd w:val="clear" w:color="auto" w:fill="auto"/>
          </w:tcPr>
          <w:p w:rsidRPr="009D000C" w:rsidR="009D000C" w:rsidP="009D000C" w:rsidRDefault="009D000C" w14:paraId="4DF5B951" w14:textId="77777777">
            <w:pPr>
              <w:pStyle w:val="Order2"/>
              <w:numPr>
                <w:ilvl w:val="0"/>
                <w:numId w:val="0"/>
              </w:numPr>
              <w:ind w:left="567"/>
            </w:pPr>
            <w:r w:rsidRPr="009D000C">
              <w:t>Dated:</w:t>
            </w:r>
          </w:p>
        </w:tc>
        <w:tc>
          <w:tcPr>
            <w:tcW w:w="5193" w:type="dxa"/>
            <w:shd w:val="clear" w:color="auto" w:fill="auto"/>
          </w:tcPr>
          <w:p w:rsidRPr="009D000C" w:rsidR="009D000C" w:rsidP="009D000C" w:rsidRDefault="000836E9" w14:paraId="66D33928" w14:textId="7ABA5385">
            <w:pPr>
              <w:pStyle w:val="Order2"/>
              <w:numPr>
                <w:ilvl w:val="0"/>
                <w:numId w:val="0"/>
              </w:numPr>
              <w:ind w:left="567"/>
            </w:pPr>
            <w:r>
              <w:t>September 2021</w:t>
            </w:r>
          </w:p>
        </w:tc>
      </w:tr>
    </w:tbl>
    <w:p w:rsidR="00F522B6" w:rsidP="000836E9" w:rsidRDefault="00F522B6" w14:paraId="11269A61" w14:textId="59230B07">
      <w:pPr>
        <w:pStyle w:val="Order2"/>
        <w:numPr>
          <w:ilvl w:val="0"/>
          <w:numId w:val="0"/>
        </w:numPr>
        <w:ind w:left="567" w:hanging="567"/>
      </w:pPr>
    </w:p>
    <w:p w:rsidRPr="00B60CFF" w:rsidR="00B60CFF" w:rsidP="00B60CFF" w:rsidRDefault="00B60CFF" w14:paraId="26BE2501" w14:textId="241E4255">
      <w:pPr>
        <w:pStyle w:val="Order2"/>
      </w:pPr>
      <w:r w:rsidRPr="00B60CFF">
        <w:t xml:space="preserve">In application </w:t>
      </w:r>
      <w:r>
        <w:t>P</w:t>
      </w:r>
      <w:r w:rsidR="00AE5CC4">
        <w:t>967/2021</w:t>
      </w:r>
      <w:r w:rsidRPr="00B60CFF">
        <w:t xml:space="preserve"> the decision of the responsible authority is set aside.  </w:t>
      </w:r>
    </w:p>
    <w:p w:rsidRPr="00B60CFF" w:rsidR="00B60CFF" w:rsidP="0064385A" w:rsidRDefault="00B60CFF" w14:paraId="40726EAA" w14:textId="5A1F5430">
      <w:pPr>
        <w:pStyle w:val="Order2"/>
      </w:pPr>
      <w:r w:rsidRPr="00B60CFF">
        <w:t>Planning permit</w:t>
      </w:r>
      <w:r w:rsidRPr="00AE5CC4" w:rsidR="00AE5CC4">
        <w:t xml:space="preserve"> </w:t>
      </w:r>
      <w:sdt>
        <w:sdtPr>
          <w:alias w:val="vcat_case_vcat_planningpermitapplicationnumber"/>
          <w:tag w:val="dcp|document||String|jobdone"/>
          <w:id w:val="-77370736"/>
          <w:placeholder>
            <w:docPart w:val="46D6A7AF6A4D4D9FB7C5530F825226A4"/>
          </w:placeholder>
          <w:text/>
        </w:sdtPr>
        <w:sdtContent>
          <w:r w:rsidRPr="00AE5CC4" w:rsidR="00AE5CC4">
            <w:t>TPA/47057/A</w:t>
          </w:r>
        </w:sdtContent>
      </w:sdt>
      <w:r w:rsidRPr="00B60CFF">
        <w:t xml:space="preserve">  is amended and an amended permit is directed to be issued for the land at </w:t>
      </w:r>
      <w:r w:rsidR="00AE5CC4">
        <w:t>15 Kay Street Mount Waverley</w:t>
      </w:r>
      <w:r w:rsidR="007F4F9E">
        <w:t xml:space="preserve">. </w:t>
      </w:r>
      <w:r w:rsidRPr="00B60CFF">
        <w:t xml:space="preserve">  </w:t>
      </w:r>
    </w:p>
    <w:p w:rsidR="0064385A" w:rsidP="0064385A" w:rsidRDefault="0064385A" w14:paraId="1ED03173" w14:textId="3CD6FB07">
      <w:pPr>
        <w:pStyle w:val="Order2"/>
      </w:pPr>
      <w:r w:rsidRPr="00D512F7">
        <w:t xml:space="preserve">Plans endorsed under the permit are amended and the responsible authority is directed to endorse amended plans </w:t>
      </w:r>
      <w:r>
        <w:t>prepared by Reve Design</w:t>
      </w:r>
      <w:r w:rsidR="00CF733F">
        <w:t>, Drawing numbers 0728 A00 to A11 inclusive all Rev. F, dated September 2021</w:t>
      </w:r>
      <w:r w:rsidR="00DC13A5">
        <w:t xml:space="preserve">, </w:t>
      </w:r>
      <w:r w:rsidR="004A28B3">
        <w:t xml:space="preserve">titled 15 Kay Street Mount Waverley.  </w:t>
      </w:r>
    </w:p>
    <w:p w:rsidR="000836E9" w:rsidP="000836E9" w:rsidRDefault="004E756C" w14:paraId="306AF32C" w14:textId="6BAEAA9F">
      <w:pPr>
        <w:pStyle w:val="Order2"/>
      </w:pPr>
      <w:r>
        <w:t>Conditions in the permit are amended in accordance with the conditions included in Appendix A</w:t>
      </w:r>
      <w:r w:rsidR="00F91482">
        <w:t>.</w:t>
      </w:r>
    </w:p>
    <w:p w:rsidR="00F522B6" w:rsidRDefault="00F522B6" w14:paraId="10FD3589" w14:textId="77777777"/>
    <w:p w:rsidR="00F522B6" w:rsidRDefault="00EA6578" w14:paraId="5CFB8862" w14:textId="0B1F44A7">
      <w:r>
        <w:rPr>
          <w:noProof/>
        </w:rPr>
        <w:drawing>
          <wp:anchor distT="0" distB="0" distL="114300" distR="114300" simplePos="0" relativeHeight="251659264" behindDoc="1" locked="0" layoutInCell="1" allowOverlap="1" wp14:anchorId="49996B85" wp14:editId="6A4DBE8F">
            <wp:simplePos x="0" y="0"/>
            <wp:positionH relativeFrom="column">
              <wp:posOffset>5183505</wp:posOffset>
            </wp:positionH>
            <wp:positionV relativeFrom="paragraph">
              <wp:posOffset>8459470</wp:posOffset>
            </wp:positionV>
            <wp:extent cx="1080000" cy="1080000"/>
            <wp:effectExtent l="0" t="0" r="6350" b="6350"/>
            <wp:wrapNone/>
            <wp:docPr id="2" name="VCAT Seal2"/>
            <wp:cNvGraphicFramePr/>
            <a:graphic xmlns:a="http://schemas.openxmlformats.org/drawingml/2006/main">
              <a:graphicData uri="http://schemas.openxmlformats.org/drawingml/2006/picture">
                <pic:pic xmlns:pic="http://schemas.openxmlformats.org/drawingml/2006/picture">
                  <pic:nvPicPr>
                    <pic:cNvPr id="2" name="VCAT Seal2"/>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rsidR="00F522B6" w:rsidRDefault="00F522B6" w14:paraId="38ABF99C" w14:textId="77777777"/>
    <w:p w:rsidR="00F522B6" w:rsidRDefault="00F522B6" w14:paraId="38939FA0" w14:textId="77777777"/>
    <w:p w:rsidR="00F522B6" w:rsidRDefault="00F522B6" w14:paraId="125FA1AF" w14:textId="77777777"/>
    <w:tbl>
      <w:tblPr>
        <w:tblW w:w="5000" w:type="pct"/>
        <w:tblLook w:val="0000" w:firstRow="0" w:lastRow="0" w:firstColumn="0" w:lastColumn="0" w:noHBand="0" w:noVBand="0"/>
      </w:tblPr>
      <w:tblGrid>
        <w:gridCol w:w="2976"/>
        <w:gridCol w:w="2552"/>
        <w:gridCol w:w="2977"/>
      </w:tblGrid>
      <w:tr w:rsidR="00F522B6" w14:paraId="56B97B4B" w14:textId="77777777">
        <w:tc>
          <w:tcPr>
            <w:tcW w:w="1750" w:type="pct"/>
          </w:tcPr>
          <w:sdt>
            <w:sdtPr>
              <w:rPr>
                <w:bCs/>
              </w:rPr>
              <w:alias w:val="vcat_presidingmember_fullname"/>
              <w:tag w:val="dcp|document||String|jobdone"/>
              <w:id w:val="1352510008"/>
              <w:placeholder>
                <w:docPart w:val="BC14063349194F6DA386280372A4962F"/>
              </w:placeholder>
              <w:text/>
            </w:sdtPr>
            <w:sdtContent>
              <w:p w:rsidRPr="00DA3F39" w:rsidR="00F522B6" w:rsidRDefault="00B36F9D" w14:paraId="79CA60E8" w14:textId="7F5C7B69">
                <w:pPr>
                  <w:rPr>
                    <w:bCs/>
                  </w:rPr>
                </w:pPr>
                <w:r>
                  <w:rPr>
                    <w:bCs/>
                  </w:rPr>
                  <w:t>Laurie Hewet</w:t>
                </w:r>
              </w:p>
            </w:sdtContent>
          </w:sdt>
          <w:sdt>
            <w:sdtPr>
              <w:rPr>
                <w:b/>
              </w:rPr>
              <w:alias w:val="vcat_presidingmember_title"/>
              <w:tag w:val="dcp|document||String|jobdone"/>
              <w:id w:val="1030370112"/>
              <w:placeholder>
                <w:docPart w:val="AB5798A831774A479829023082822E92"/>
              </w:placeholder>
              <w:text/>
            </w:sdtPr>
            <w:sdtContent>
              <w:p w:rsidR="00F522B6" w:rsidRDefault="00B36F9D" w14:paraId="63F4962C" w14:textId="2B780314">
                <w:pPr>
                  <w:tabs>
                    <w:tab w:val="left" w:pos="1515"/>
                  </w:tabs>
                  <w:rPr>
                    <w:b/>
                  </w:rPr>
                </w:pPr>
                <w:r>
                  <w:rPr>
                    <w:b/>
                  </w:rPr>
                  <w:t xml:space="preserve">Senior </w:t>
                </w:r>
                <w:r w:rsidRPr="00DA3F39" w:rsidR="00DA3F39">
                  <w:rPr>
                    <w:b/>
                  </w:rPr>
                  <w:t>Member</w:t>
                </w:r>
              </w:p>
            </w:sdtContent>
          </w:sdt>
        </w:tc>
        <w:tc>
          <w:tcPr>
            <w:tcW w:w="1500" w:type="pct"/>
          </w:tcPr>
          <w:p w:rsidR="00F522B6" w:rsidRDefault="00F522B6" w14:paraId="3931F36C" w14:textId="77777777"/>
        </w:tc>
        <w:tc>
          <w:tcPr>
            <w:tcW w:w="1750" w:type="pct"/>
          </w:tcPr>
          <w:p w:rsidR="00F522B6" w:rsidRDefault="00F522B6" w14:paraId="4C543D1E" w14:textId="77777777"/>
        </w:tc>
      </w:tr>
    </w:tbl>
    <w:p w:rsidR="00F522B6" w:rsidRDefault="00F522B6" w14:paraId="24BBCC75" w14:textId="77777777"/>
    <w:p w:rsidR="00F522B6" w:rsidRDefault="00F522B6" w14:paraId="539F60AC" w14:textId="77777777"/>
    <w:p w:rsidR="00F522B6" w:rsidRDefault="00F522B6" w14:paraId="244C7ADB" w14:textId="77777777"/>
    <w:p w:rsidR="00F522B6" w:rsidRDefault="00DA3F39" w14:paraId="2511EB44" w14:textId="77777777">
      <w:pPr>
        <w:pStyle w:val="Heading1"/>
        <w:rPr>
          <w:highlight w:val="yellow"/>
        </w:rPr>
      </w:pPr>
      <w:r>
        <w:t>Appearances</w:t>
      </w:r>
    </w:p>
    <w:tbl>
      <w:tblPr>
        <w:tblW w:w="5000" w:type="pct"/>
        <w:tblLook w:val="0000" w:firstRow="0" w:lastRow="0" w:firstColumn="0" w:lastColumn="0" w:noHBand="0" w:noVBand="0"/>
      </w:tblPr>
      <w:tblGrid>
        <w:gridCol w:w="3441"/>
        <w:gridCol w:w="5064"/>
      </w:tblGrid>
      <w:tr w:rsidR="00F522B6" w14:paraId="226D0D86" w14:textId="77777777">
        <w:trPr>
          <w:cantSplit/>
        </w:trPr>
        <w:tc>
          <w:tcPr>
            <w:tcW w:w="2023" w:type="pct"/>
          </w:tcPr>
          <w:p w:rsidR="00F522B6" w:rsidRDefault="00DA3F39" w14:paraId="3B7B6306" w14:textId="77777777">
            <w:pPr>
              <w:pStyle w:val="TitlePagetext"/>
            </w:pPr>
            <w:r>
              <w:t>For applicant</w:t>
            </w:r>
          </w:p>
        </w:tc>
        <w:tc>
          <w:tcPr>
            <w:tcW w:w="2977" w:type="pct"/>
          </w:tcPr>
          <w:p w:rsidR="00F522B6" w:rsidP="001D7368" w:rsidRDefault="00F91482" w14:paraId="748BA68B" w14:textId="60A147B5">
            <w:pPr>
              <w:pStyle w:val="TitlePagetext"/>
            </w:pPr>
            <w:r>
              <w:t xml:space="preserve">Ms E </w:t>
            </w:r>
            <w:proofErr w:type="spellStart"/>
            <w:r>
              <w:t>Tangalakis</w:t>
            </w:r>
            <w:proofErr w:type="spellEnd"/>
            <w:r>
              <w:t xml:space="preserve">, town planner </w:t>
            </w:r>
          </w:p>
          <w:p w:rsidR="00F522B6" w:rsidRDefault="00F522B6" w14:paraId="0792B66C" w14:textId="3DE7DD17"/>
        </w:tc>
      </w:tr>
      <w:tr w:rsidR="00F522B6" w14:paraId="7CD801D3" w14:textId="77777777">
        <w:trPr>
          <w:cantSplit/>
        </w:trPr>
        <w:tc>
          <w:tcPr>
            <w:tcW w:w="2023" w:type="pct"/>
          </w:tcPr>
          <w:p w:rsidR="00F522B6" w:rsidRDefault="00DA3F39" w14:paraId="4CACA1AD" w14:textId="77777777">
            <w:pPr>
              <w:pStyle w:val="TitlePagetext"/>
            </w:pPr>
            <w:r>
              <w:t>For responsible authority</w:t>
            </w:r>
          </w:p>
        </w:tc>
        <w:tc>
          <w:tcPr>
            <w:tcW w:w="2977" w:type="pct"/>
          </w:tcPr>
          <w:p w:rsidR="00F522B6" w:rsidRDefault="001D7368" w14:paraId="7B1BD442" w14:textId="3043E925">
            <w:r>
              <w:t xml:space="preserve">Mr G </w:t>
            </w:r>
            <w:proofErr w:type="spellStart"/>
            <w:r>
              <w:t>Gilfedder</w:t>
            </w:r>
            <w:proofErr w:type="spellEnd"/>
            <w:r w:rsidR="00E946EC">
              <w:t>, town planner</w:t>
            </w:r>
          </w:p>
          <w:p w:rsidR="00F522B6" w:rsidRDefault="00F522B6" w14:paraId="15C33514" w14:textId="32EE4D64"/>
        </w:tc>
      </w:tr>
    </w:tbl>
    <w:p w:rsidR="00F522B6" w:rsidRDefault="00F522B6" w14:paraId="392E5159" w14:textId="77777777"/>
    <w:p w:rsidR="00F522B6" w:rsidRDefault="00DA3F39" w14:paraId="40F3A138" w14:textId="77777777">
      <w:r>
        <w:br w:type="page"/>
      </w:r>
    </w:p>
    <w:p w:rsidR="00F522B6" w:rsidRDefault="00EA6578" w14:paraId="5D7CABAC" w14:textId="2D141D90">
      <w:r>
        <w:rPr>
          <w:noProof/>
        </w:rPr>
        <w:drawing>
          <wp:anchor distT="0" distB="0" distL="114300" distR="114300" simplePos="0" relativeHeight="251660288" behindDoc="1" locked="0" layoutInCell="1" allowOverlap="1" wp14:anchorId="77BEE8D6" wp14:editId="526E680B">
            <wp:simplePos x="0" y="0"/>
            <wp:positionH relativeFrom="column">
              <wp:posOffset>5183505</wp:posOffset>
            </wp:positionH>
            <wp:positionV relativeFrom="paragraph">
              <wp:posOffset>8459470</wp:posOffset>
            </wp:positionV>
            <wp:extent cx="1080000" cy="1080000"/>
            <wp:effectExtent l="0" t="0" r="6350" b="6350"/>
            <wp:wrapNone/>
            <wp:docPr id="3" name="VCAT Seal3"/>
            <wp:cNvGraphicFramePr/>
            <a:graphic xmlns:a="http://schemas.openxmlformats.org/drawingml/2006/main">
              <a:graphicData uri="http://schemas.openxmlformats.org/drawingml/2006/picture">
                <pic:pic xmlns:pic="http://schemas.openxmlformats.org/drawingml/2006/picture">
                  <pic:nvPicPr>
                    <pic:cNvPr id="3" name="VCAT Seal3"/>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p>
    <w:p w:rsidR="00F522B6" w:rsidRDefault="00DA3F39" w14:paraId="12D2C685" w14:textId="77777777">
      <w:pPr>
        <w:pStyle w:val="Heading1"/>
        <w:rPr>
          <w:highlight w:val="yellow"/>
        </w:rPr>
      </w:pPr>
      <w:r>
        <w:t>Information</w:t>
      </w:r>
    </w:p>
    <w:tbl>
      <w:tblPr>
        <w:tblW w:w="5000" w:type="pct"/>
        <w:tblLook w:val="0000" w:firstRow="0" w:lastRow="0" w:firstColumn="0" w:lastColumn="0" w:noHBand="0" w:noVBand="0"/>
      </w:tblPr>
      <w:tblGrid>
        <w:gridCol w:w="3273"/>
        <w:gridCol w:w="5232"/>
      </w:tblGrid>
      <w:tr w:rsidR="00F522B6" w14:paraId="2BCAE3B0" w14:textId="77777777">
        <w:trPr>
          <w:cantSplit/>
        </w:trPr>
        <w:tc>
          <w:tcPr>
            <w:tcW w:w="1924" w:type="pct"/>
          </w:tcPr>
          <w:p w:rsidR="00F522B6" w:rsidRDefault="00DA3F39" w14:paraId="3B169869" w14:textId="77777777">
            <w:pPr>
              <w:pStyle w:val="TitlePagetext"/>
            </w:pPr>
            <w:r>
              <w:t>Description of proposal</w:t>
            </w:r>
          </w:p>
        </w:tc>
        <w:tc>
          <w:tcPr>
            <w:tcW w:w="3076" w:type="pct"/>
          </w:tcPr>
          <w:p w:rsidR="00F522B6" w:rsidRDefault="007E4CC3" w14:paraId="6CE1C18B" w14:textId="4B0A2668">
            <w:pPr>
              <w:pStyle w:val="TitlePagetext"/>
            </w:pPr>
            <w:r>
              <w:t xml:space="preserve">Permit </w:t>
            </w:r>
            <w:sdt>
              <w:sdtPr>
                <w:alias w:val="vcat_case_vcat_planningpermitapplicationnumber"/>
                <w:tag w:val="dcp|document||String|jobdone"/>
                <w:id w:val="1201972979"/>
                <w:placeholder>
                  <w:docPart w:val="21DB8A9727A5406CA29DC291080A176E"/>
                </w:placeholder>
                <w:text/>
              </w:sdtPr>
              <w:sdtContent>
                <w:r w:rsidRPr="007E4CC3">
                  <w:t>TPA/47057/A</w:t>
                </w:r>
              </w:sdtContent>
            </w:sdt>
            <w:r>
              <w:t xml:space="preserve"> allows the construction of three dwellings on 15 Kay Street, Mount Waverley. It is proposed to amend the permit </w:t>
            </w:r>
            <w:r w:rsidR="008952AB">
              <w:t xml:space="preserve">by amending the </w:t>
            </w:r>
            <w:r w:rsidR="00504A48">
              <w:t>original application plans. The amended plans provide for detailed layout changes</w:t>
            </w:r>
            <w:r w:rsidR="00367945">
              <w:t xml:space="preserve">.  </w:t>
            </w:r>
            <w:r w:rsidR="007E75A7">
              <w:t xml:space="preserve">The </w:t>
            </w:r>
            <w:r w:rsidR="00044879">
              <w:t xml:space="preserve">amended </w:t>
            </w:r>
            <w:r w:rsidR="003E4975">
              <w:t>plans c</w:t>
            </w:r>
            <w:r w:rsidR="00044879">
              <w:t xml:space="preserve">ontinue to provide for </w:t>
            </w:r>
            <w:r w:rsidR="003E4975">
              <w:t xml:space="preserve">the </w:t>
            </w:r>
            <w:r w:rsidR="007E75A7">
              <w:t>construction of three double storey dwellings</w:t>
            </w:r>
            <w:r w:rsidR="003E4975">
              <w:t xml:space="preserve">. </w:t>
            </w:r>
          </w:p>
        </w:tc>
      </w:tr>
      <w:tr w:rsidR="00F522B6" w14:paraId="24DCB5D8" w14:textId="77777777">
        <w:trPr>
          <w:cantSplit/>
        </w:trPr>
        <w:tc>
          <w:tcPr>
            <w:tcW w:w="1924" w:type="pct"/>
          </w:tcPr>
          <w:p w:rsidR="00F522B6" w:rsidRDefault="00DA3F39" w14:paraId="218DA9E3" w14:textId="77777777">
            <w:pPr>
              <w:pStyle w:val="TitlePagetext"/>
            </w:pPr>
            <w:r>
              <w:t>Nature of proceeding</w:t>
            </w:r>
          </w:p>
        </w:tc>
        <w:tc>
          <w:tcPr>
            <w:tcW w:w="3076" w:type="pct"/>
          </w:tcPr>
          <w:p w:rsidR="00F522B6" w:rsidRDefault="00DA3F39" w14:paraId="49B44C37" w14:textId="61F13939">
            <w:pPr>
              <w:pStyle w:val="TitlePagetext"/>
            </w:pPr>
            <w:r>
              <w:t xml:space="preserve">Application under section 77 of the </w:t>
            </w:r>
            <w:r>
              <w:rPr>
                <w:i/>
              </w:rPr>
              <w:t>Planning and Environment Act 1987</w:t>
            </w:r>
            <w:r>
              <w:t xml:space="preserve"> – to review the refusal to </w:t>
            </w:r>
            <w:r w:rsidR="009947FA">
              <w:t xml:space="preserve">amend the </w:t>
            </w:r>
            <w:r>
              <w:t xml:space="preserve">permit. </w:t>
            </w:r>
          </w:p>
        </w:tc>
      </w:tr>
      <w:tr w:rsidR="00F522B6" w14:paraId="621B442D" w14:textId="77777777">
        <w:trPr>
          <w:cantSplit/>
        </w:trPr>
        <w:tc>
          <w:tcPr>
            <w:tcW w:w="1924" w:type="pct"/>
          </w:tcPr>
          <w:p w:rsidR="00F522B6" w:rsidRDefault="00DA3F39" w14:paraId="4238ED78" w14:textId="77777777">
            <w:pPr>
              <w:pStyle w:val="TitlePagetext"/>
            </w:pPr>
            <w:r>
              <w:t>Planning scheme</w:t>
            </w:r>
          </w:p>
        </w:tc>
        <w:tc>
          <w:tcPr>
            <w:tcW w:w="3076" w:type="pct"/>
          </w:tcPr>
          <w:p w:rsidR="00F522B6" w:rsidRDefault="00DA3F39" w14:paraId="1CFAF1CF" w14:textId="5BC1C325">
            <w:pPr>
              <w:pStyle w:val="TitlePagetext"/>
            </w:pPr>
            <w:r>
              <w:t>Monash Planning Scheme</w:t>
            </w:r>
          </w:p>
        </w:tc>
      </w:tr>
      <w:tr w:rsidR="00F522B6" w14:paraId="56C57BEC" w14:textId="77777777">
        <w:trPr>
          <w:cantSplit/>
        </w:trPr>
        <w:tc>
          <w:tcPr>
            <w:tcW w:w="1924" w:type="pct"/>
          </w:tcPr>
          <w:p w:rsidR="00F522B6" w:rsidRDefault="00DA3F39" w14:paraId="4B13521B" w14:textId="77777777">
            <w:pPr>
              <w:pStyle w:val="TitlePagetext"/>
            </w:pPr>
            <w:r>
              <w:t>Zone and overlays</w:t>
            </w:r>
          </w:p>
        </w:tc>
        <w:tc>
          <w:tcPr>
            <w:tcW w:w="3076" w:type="pct"/>
          </w:tcPr>
          <w:p w:rsidR="00F522B6" w:rsidRDefault="00F85916" w14:paraId="3AC082C2" w14:textId="0ECCA1BF">
            <w:pPr>
              <w:pStyle w:val="TitlePagetext"/>
            </w:pPr>
            <w:r>
              <w:t xml:space="preserve">Clause 32.09: </w:t>
            </w:r>
            <w:r w:rsidR="00044879">
              <w:t>Neighbourhood Residential Zone (NRZ3)</w:t>
            </w:r>
            <w:r w:rsidR="001F19C0">
              <w:t xml:space="preserve">. </w:t>
            </w:r>
          </w:p>
          <w:p w:rsidR="00044879" w:rsidP="001F19C0" w:rsidRDefault="00D4175F" w14:paraId="3F41B4E5" w14:textId="57076363">
            <w:pPr>
              <w:pStyle w:val="TitlePagetext"/>
            </w:pPr>
            <w:r>
              <w:t xml:space="preserve">Clause 42.02: </w:t>
            </w:r>
            <w:r w:rsidR="001F19C0">
              <w:t>Vegetation Protection Overlay (VPO1).</w:t>
            </w:r>
          </w:p>
        </w:tc>
      </w:tr>
      <w:tr w:rsidR="00F522B6" w14:paraId="5A5B6333" w14:textId="77777777">
        <w:trPr>
          <w:cantSplit/>
        </w:trPr>
        <w:tc>
          <w:tcPr>
            <w:tcW w:w="1924" w:type="pct"/>
          </w:tcPr>
          <w:p w:rsidR="00F522B6" w:rsidRDefault="00DA3F39" w14:paraId="712FF88E" w14:textId="77777777">
            <w:pPr>
              <w:pStyle w:val="TitlePagetext"/>
            </w:pPr>
            <w:r>
              <w:t>Permit requirements</w:t>
            </w:r>
          </w:p>
        </w:tc>
        <w:tc>
          <w:tcPr>
            <w:tcW w:w="3076" w:type="pct"/>
          </w:tcPr>
          <w:p w:rsidR="00F522B6" w:rsidRDefault="00D4175F" w14:paraId="585F4809" w14:textId="255A97DC">
            <w:pPr>
              <w:pStyle w:val="TitlePagetext"/>
            </w:pPr>
            <w:r>
              <w:t>Clause 32.09-</w:t>
            </w:r>
            <w:r w:rsidR="00170CFD">
              <w:t>6:  a permit is required to construct two or more dwellings on a lot</w:t>
            </w:r>
            <w:r w:rsidR="000521D3">
              <w:t xml:space="preserve">.  </w:t>
            </w:r>
            <w:r w:rsidR="00BE571B">
              <w:t>A development must meet the requirements of Clause 55.</w:t>
            </w:r>
          </w:p>
        </w:tc>
      </w:tr>
      <w:tr w:rsidR="00F522B6" w14:paraId="4E5F0EDD" w14:textId="77777777">
        <w:trPr>
          <w:cantSplit/>
        </w:trPr>
        <w:tc>
          <w:tcPr>
            <w:tcW w:w="1924" w:type="pct"/>
          </w:tcPr>
          <w:p w:rsidR="00F522B6" w:rsidRDefault="00EA6578" w14:paraId="03EFB049" w14:textId="68C2D9EC">
            <w:pPr>
              <w:pStyle w:val="TitlePagetext"/>
            </w:pPr>
            <w:r>
              <w:rPr>
                <w:noProof/>
              </w:rPr>
              <w:drawing>
                <wp:anchor distT="0" distB="0" distL="114300" distR="114300" simplePos="0" relativeHeight="251661312" behindDoc="1" locked="0" layoutInCell="1" allowOverlap="1" wp14:anchorId="162F21B5" wp14:editId="0E33B0E4">
                  <wp:simplePos x="0" y="0"/>
                  <wp:positionH relativeFrom="column">
                    <wp:posOffset>5183505</wp:posOffset>
                  </wp:positionH>
                  <wp:positionV relativeFrom="paragraph">
                    <wp:posOffset>8459470</wp:posOffset>
                  </wp:positionV>
                  <wp:extent cx="1080000" cy="1080000"/>
                  <wp:effectExtent l="0" t="0" r="6350" b="6350"/>
                  <wp:wrapNone/>
                  <wp:docPr id="4" name="VCAT Seal4"/>
                  <wp:cNvGraphicFramePr/>
                  <a:graphic xmlns:a="http://schemas.openxmlformats.org/drawingml/2006/main">
                    <a:graphicData uri="http://schemas.openxmlformats.org/drawingml/2006/picture">
                      <pic:pic xmlns:pic="http://schemas.openxmlformats.org/drawingml/2006/picture">
                        <pic:nvPicPr>
                          <pic:cNvPr id="4" name="VCAT Seal4"/>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3F39">
              <w:t>Land description</w:t>
            </w:r>
          </w:p>
        </w:tc>
        <w:tc>
          <w:tcPr>
            <w:tcW w:w="3076" w:type="pct"/>
          </w:tcPr>
          <w:tbl>
            <w:tblPr>
              <w:tblW w:w="0" w:type="auto"/>
              <w:tblBorders>
                <w:top w:val="nil"/>
                <w:left w:val="nil"/>
                <w:bottom w:val="nil"/>
                <w:right w:val="nil"/>
              </w:tblBorders>
              <w:tblLook w:val="0000" w:firstRow="0" w:lastRow="0" w:firstColumn="0" w:lastColumn="0" w:noHBand="0" w:noVBand="0"/>
            </w:tblPr>
            <w:tblGrid>
              <w:gridCol w:w="5016"/>
            </w:tblGrid>
            <w:tr w:rsidRPr="0025037C" w:rsidR="0025037C" w14:paraId="6C6BC096" w14:textId="77777777">
              <w:tblPrEx>
                <w:tblCellMar>
                  <w:top w:w="0" w:type="dxa"/>
                  <w:bottom w:w="0" w:type="dxa"/>
                </w:tblCellMar>
              </w:tblPrEx>
              <w:trPr>
                <w:trHeight w:val="2103"/>
              </w:trPr>
              <w:tc>
                <w:tcPr>
                  <w:tcW w:w="0" w:type="auto"/>
                </w:tcPr>
                <w:p w:rsidRPr="0025037C" w:rsidR="0025037C" w:rsidP="0025037C" w:rsidRDefault="0025037C" w14:paraId="5BF93035" w14:textId="77777777">
                  <w:pPr>
                    <w:pStyle w:val="TitlePagetext"/>
                  </w:pPr>
                  <w:r w:rsidRPr="0025037C">
                    <w:t xml:space="preserve">The site is located on the western side of Kay Street and is approximately 60 metres south-west of Riviera Street. The land is a regularly shaped allotment with a frontage of approximately 18.3 metres, a northern boundary of 56 metres, a southern boundary of 48 metres and a rear boundary of 16 metres. The site has a total area of 878 square metres. </w:t>
                  </w:r>
                </w:p>
                <w:p w:rsidRPr="0025037C" w:rsidR="0025037C" w:rsidP="0025037C" w:rsidRDefault="0025037C" w14:paraId="01BB4955" w14:textId="77777777">
                  <w:pPr>
                    <w:pStyle w:val="TitlePagetext"/>
                  </w:pPr>
                  <w:r w:rsidRPr="0025037C">
                    <w:t xml:space="preserve">The land slopes towards the front boundary. </w:t>
                  </w:r>
                </w:p>
                <w:p w:rsidRPr="0025037C" w:rsidR="0025037C" w:rsidP="0025037C" w:rsidRDefault="0025037C" w14:paraId="08F900D3" w14:textId="77777777">
                  <w:pPr>
                    <w:pStyle w:val="TitlePagetext"/>
                  </w:pPr>
                  <w:r w:rsidRPr="0025037C">
                    <w:t xml:space="preserve">The site currently contains a double storey brick and weatherboard dwelling. There is a swimming pool and fence within the frontage. </w:t>
                  </w:r>
                </w:p>
                <w:p w:rsidRPr="0025037C" w:rsidR="0025037C" w:rsidP="0025037C" w:rsidRDefault="0025037C" w14:paraId="53A141F2" w14:textId="77777777">
                  <w:pPr>
                    <w:pStyle w:val="TitlePagetext"/>
                  </w:pPr>
                  <w:r w:rsidRPr="0025037C">
                    <w:t xml:space="preserve">Vehicle access is provided by a crossover along the northern boundary of the site. The secluded private open space is located at the rear of the dwelling with a swimming pool at the front. There is a solid retaining wall adjacent to the frontage. </w:t>
                  </w:r>
                </w:p>
              </w:tc>
            </w:tr>
          </w:tbl>
          <w:p w:rsidR="00F522B6" w:rsidRDefault="00F522B6" w14:paraId="1D4A81B7" w14:textId="77777777">
            <w:pPr>
              <w:pStyle w:val="TitlePagetext"/>
            </w:pPr>
          </w:p>
        </w:tc>
      </w:tr>
    </w:tbl>
    <w:p w:rsidR="00F522B6" w:rsidRDefault="00F522B6" w14:paraId="14F076FC" w14:textId="77777777">
      <w:pPr>
        <w:pStyle w:val="Order1"/>
      </w:pPr>
    </w:p>
    <w:p w:rsidR="00DA3F39" w:rsidRDefault="00DA3F39" w14:paraId="39A87212" w14:textId="77777777">
      <w:pPr>
        <w:rPr>
          <w:rFonts w:ascii="Arial" w:hAnsi="Arial"/>
          <w:b/>
          <w:bCs/>
          <w:caps/>
          <w:sz w:val="24"/>
          <w:szCs w:val="24"/>
        </w:rPr>
      </w:pPr>
      <w:r>
        <w:br w:type="page"/>
      </w:r>
    </w:p>
    <w:p w:rsidR="00F522B6" w:rsidRDefault="00EA6578" w14:paraId="68116654" w14:textId="11199DAF">
      <w:pPr>
        <w:pStyle w:val="Heading1"/>
      </w:pPr>
      <w:r>
        <w:rPr>
          <w:noProof/>
        </w:rPr>
        <w:drawing>
          <wp:anchor distT="0" distB="0" distL="114300" distR="114300" simplePos="0" relativeHeight="251662336" behindDoc="1" locked="0" layoutInCell="1" allowOverlap="1" wp14:anchorId="1EC303D7" wp14:editId="543EC63E">
            <wp:simplePos x="0" y="0"/>
            <wp:positionH relativeFrom="column">
              <wp:posOffset>5183505</wp:posOffset>
            </wp:positionH>
            <wp:positionV relativeFrom="paragraph">
              <wp:posOffset>8459470</wp:posOffset>
            </wp:positionV>
            <wp:extent cx="1080000" cy="1080000"/>
            <wp:effectExtent l="0" t="0" r="6350" b="6350"/>
            <wp:wrapNone/>
            <wp:docPr id="5" name="VCAT Seal5"/>
            <wp:cNvGraphicFramePr/>
            <a:graphic xmlns:a="http://schemas.openxmlformats.org/drawingml/2006/main">
              <a:graphicData uri="http://schemas.openxmlformats.org/drawingml/2006/picture">
                <pic:pic xmlns:pic="http://schemas.openxmlformats.org/drawingml/2006/picture">
                  <pic:nvPicPr>
                    <pic:cNvPr id="5" name="VCAT Seal5"/>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3F39">
        <w:t>Reasons</w:t>
      </w:r>
      <w:r w:rsidR="00DA3F39">
        <w:rPr>
          <w:rStyle w:val="FootnoteReference"/>
        </w:rPr>
        <w:footnoteReference w:id="2"/>
      </w:r>
    </w:p>
    <w:p w:rsidR="00F522B6" w:rsidRDefault="00F522B6" w14:paraId="7E8F9AF9" w14:textId="77777777"/>
    <w:p w:rsidR="00B70828" w:rsidRDefault="0025037C" w14:paraId="2B2E82DA" w14:textId="77777777">
      <w:pPr>
        <w:pStyle w:val="Para1"/>
      </w:pPr>
      <w:r>
        <w:t>This is an application to review the decision</w:t>
      </w:r>
      <w:r w:rsidR="008A2D26">
        <w:t xml:space="preserve"> of the responsible authority to refuse to amend a permit </w:t>
      </w:r>
      <w:r w:rsidR="00B70828">
        <w:t>for the construction of three double storey dwellings at 15 Kay Street, Mount Waverley.</w:t>
      </w:r>
    </w:p>
    <w:p w:rsidR="007A41C1" w:rsidRDefault="007A41C1" w14:paraId="3803EBE9" w14:textId="77777777">
      <w:pPr>
        <w:pStyle w:val="Para1"/>
      </w:pPr>
      <w:r>
        <w:t>The Council refused to amend the permit on the following grounds:</w:t>
      </w:r>
    </w:p>
    <w:p w:rsidR="005A2585" w:rsidP="005A2585" w:rsidRDefault="005A2585" w14:paraId="5446DF34" w14:textId="219892DC">
      <w:pPr>
        <w:pStyle w:val="Quote1"/>
      </w:pPr>
      <w:r>
        <w:t>The proposal is inconsistent with the Residential Development Policy at Clause 21.04 and 22.01 of the Monash Planning Scheme as it fails to achieve architectural and urban design outcomes that positively contribute to the neighbourhood character having regard to the desired future character of</w:t>
      </w:r>
      <w:r w:rsidR="0062374A">
        <w:t xml:space="preserve"> </w:t>
      </w:r>
      <w:r>
        <w:t>the area.</w:t>
      </w:r>
    </w:p>
    <w:p w:rsidR="005A2585" w:rsidP="005A2585" w:rsidRDefault="005A2585" w14:paraId="62FC052A" w14:textId="7E4BFC0E">
      <w:pPr>
        <w:pStyle w:val="Quote1"/>
      </w:pPr>
      <w:r>
        <w:t>The proposal is inconsistent with the purposes of the Neighbourhood</w:t>
      </w:r>
      <w:r w:rsidR="0062374A">
        <w:t xml:space="preserve"> </w:t>
      </w:r>
      <w:r>
        <w:t xml:space="preserve">Residential Zone – Schedule </w:t>
      </w:r>
      <w:r w:rsidR="00DF2E9E">
        <w:t>3</w:t>
      </w:r>
      <w:r>
        <w:t xml:space="preserve"> specifically to encourage open gardens to</w:t>
      </w:r>
      <w:r w:rsidR="0062374A">
        <w:t xml:space="preserve"> </w:t>
      </w:r>
      <w:r>
        <w:t>the street, and the planting and retention of significant vegetation in the</w:t>
      </w:r>
      <w:r w:rsidR="0062374A">
        <w:t xml:space="preserve"> </w:t>
      </w:r>
      <w:r>
        <w:t>streetscape.</w:t>
      </w:r>
    </w:p>
    <w:p w:rsidR="00B92C3C" w:rsidP="00B92C3C" w:rsidRDefault="005A2585" w14:paraId="53EF298B" w14:textId="77777777">
      <w:pPr>
        <w:pStyle w:val="Quote1"/>
      </w:pPr>
      <w:r>
        <w:t>The proposal does not adequately satisfy the objectives and design</w:t>
      </w:r>
      <w:r w:rsidR="00B92C3C">
        <w:t xml:space="preserve"> </w:t>
      </w:r>
      <w:r>
        <w:t>standards of Clause 55 of the Monash Planning Scheme with regards to B1</w:t>
      </w:r>
      <w:r w:rsidR="007134FD">
        <w:t xml:space="preserve"> </w:t>
      </w:r>
      <w:r>
        <w:t>Neighbourhood Character.</w:t>
      </w:r>
    </w:p>
    <w:p w:rsidR="00B92C3C" w:rsidP="00B92C3C" w:rsidRDefault="00990058" w14:paraId="4FE3C0BA" w14:textId="2999E0AC">
      <w:pPr>
        <w:pStyle w:val="Para1"/>
      </w:pPr>
      <w:r>
        <w:t xml:space="preserve">At the end of the </w:t>
      </w:r>
      <w:r w:rsidR="00EA6578">
        <w:t>hearing,</w:t>
      </w:r>
      <w:r>
        <w:t xml:space="preserve"> I provided oral reasons for my decision to amend the permit.  </w:t>
      </w:r>
      <w:r w:rsidR="00B92C3C">
        <w:br/>
      </w:r>
    </w:p>
    <w:p w:rsidR="00F522B6" w:rsidRDefault="00F522B6" w14:paraId="3EBEF38F" w14:textId="77777777"/>
    <w:p w:rsidR="00F522B6" w:rsidRDefault="00F522B6" w14:paraId="3E9278D6" w14:textId="77777777"/>
    <w:p w:rsidR="00F522B6" w:rsidRDefault="00F522B6" w14:paraId="143272F3" w14:textId="77777777"/>
    <w:p w:rsidR="00F522B6" w:rsidRDefault="00F522B6" w14:paraId="6E709982" w14:textId="77777777"/>
    <w:tbl>
      <w:tblPr>
        <w:tblW w:w="5000" w:type="pct"/>
        <w:tblLook w:val="0000" w:firstRow="0" w:lastRow="0" w:firstColumn="0" w:lastColumn="0" w:noHBand="0" w:noVBand="0"/>
      </w:tblPr>
      <w:tblGrid>
        <w:gridCol w:w="2976"/>
        <w:gridCol w:w="2552"/>
        <w:gridCol w:w="2977"/>
      </w:tblGrid>
      <w:tr w:rsidR="00F522B6" w14:paraId="7DA80999" w14:textId="77777777">
        <w:tc>
          <w:tcPr>
            <w:tcW w:w="1750" w:type="pct"/>
          </w:tcPr>
          <w:sdt>
            <w:sdtPr>
              <w:rPr>
                <w:b/>
              </w:rPr>
              <w:alias w:val="vcat_presidingmember_title"/>
              <w:tag w:val="dcp|document||String|jobdone"/>
              <w:id w:val="70403253"/>
              <w:placeholder>
                <w:docPart w:val="7F0382D77F864326A677C9B577D0D440"/>
              </w:placeholder>
              <w:text/>
            </w:sdtPr>
            <w:sdtContent>
              <w:p w:rsidR="00F522B6" w:rsidRDefault="00990058" w14:paraId="4597A892" w14:textId="1F0F35B3">
                <w:pPr>
                  <w:tabs>
                    <w:tab w:val="left" w:pos="1515"/>
                  </w:tabs>
                  <w:rPr>
                    <w:b/>
                  </w:rPr>
                </w:pPr>
                <w:r>
                  <w:rPr>
                    <w:b/>
                  </w:rPr>
                  <w:t xml:space="preserve">Laurie Hewet </w:t>
                </w:r>
                <w:r w:rsidR="00093148">
                  <w:rPr>
                    <w:b/>
                  </w:rPr>
                  <w:t xml:space="preserve">       </w:t>
                </w:r>
                <w:r>
                  <w:rPr>
                    <w:b/>
                  </w:rPr>
                  <w:t xml:space="preserve">Senior </w:t>
                </w:r>
                <w:r w:rsidR="00AD2CAF">
                  <w:rPr>
                    <w:b/>
                  </w:rPr>
                  <w:t>Member</w:t>
                </w:r>
                <w:r w:rsidR="00093148">
                  <w:rPr>
                    <w:b/>
                  </w:rPr>
                  <w:t xml:space="preserve"> </w:t>
                </w:r>
              </w:p>
            </w:sdtContent>
          </w:sdt>
        </w:tc>
        <w:tc>
          <w:tcPr>
            <w:tcW w:w="1500" w:type="pct"/>
          </w:tcPr>
          <w:p w:rsidR="00F522B6" w:rsidRDefault="00F522B6" w14:paraId="662ACA5E" w14:textId="77777777"/>
        </w:tc>
        <w:tc>
          <w:tcPr>
            <w:tcW w:w="1750" w:type="pct"/>
          </w:tcPr>
          <w:p w:rsidR="00F522B6" w:rsidRDefault="00F522B6" w14:paraId="12A2767B" w14:textId="77777777"/>
        </w:tc>
      </w:tr>
    </w:tbl>
    <w:p w:rsidR="00F522B6" w:rsidRDefault="00F522B6" w14:paraId="32852646" w14:textId="77777777"/>
    <w:p w:rsidR="00F522B6" w:rsidRDefault="00F522B6" w14:paraId="391A104A" w14:textId="77777777"/>
    <w:p w:rsidR="00F522B6" w:rsidRDefault="00F522B6" w14:paraId="37EFBDF3" w14:textId="77777777">
      <w:pPr>
        <w:rPr>
          <w:b/>
        </w:rPr>
      </w:pPr>
    </w:p>
    <w:p w:rsidR="00F522B6" w:rsidRDefault="00DA3F39" w14:paraId="0356EFAB" w14:textId="77777777">
      <w:r>
        <w:br w:type="page"/>
      </w:r>
    </w:p>
    <w:p w:rsidR="00F522B6" w:rsidRDefault="00EA6578" w14:paraId="46DFEFB6" w14:textId="738504FD">
      <w:pPr>
        <w:pStyle w:val="Heading1"/>
      </w:pPr>
      <w:r>
        <w:rPr>
          <w:noProof/>
        </w:rPr>
        <w:drawing>
          <wp:anchor distT="0" distB="0" distL="114300" distR="114300" simplePos="0" relativeHeight="251663360" behindDoc="1" locked="0" layoutInCell="1" allowOverlap="1" wp14:anchorId="511D4F6D" wp14:editId="2A26DC3F">
            <wp:simplePos x="0" y="0"/>
            <wp:positionH relativeFrom="column">
              <wp:posOffset>5183505</wp:posOffset>
            </wp:positionH>
            <wp:positionV relativeFrom="paragraph">
              <wp:posOffset>8459470</wp:posOffset>
            </wp:positionV>
            <wp:extent cx="1080000" cy="1080000"/>
            <wp:effectExtent l="0" t="0" r="6350" b="6350"/>
            <wp:wrapNone/>
            <wp:docPr id="6" name="VCAT Seal6"/>
            <wp:cNvGraphicFramePr/>
            <a:graphic xmlns:a="http://schemas.openxmlformats.org/drawingml/2006/main">
              <a:graphicData uri="http://schemas.openxmlformats.org/drawingml/2006/picture">
                <pic:pic xmlns:pic="http://schemas.openxmlformats.org/drawingml/2006/picture">
                  <pic:nvPicPr>
                    <pic:cNvPr id="6" name="VCAT Seal6"/>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DA3F39">
        <w:t>Appendix A – Permit Conditions</w:t>
      </w:r>
    </w:p>
    <w:p w:rsidR="00F522B6" w:rsidRDefault="00F522B6" w14:paraId="17FBF415" w14:textId="77777777"/>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3727"/>
        <w:gridCol w:w="4768"/>
      </w:tblGrid>
      <w:tr w:rsidR="00F522B6" w14:paraId="1150156E" w14:textId="77777777">
        <w:tc>
          <w:tcPr>
            <w:tcW w:w="3731" w:type="dxa"/>
            <w:tcBorders>
              <w:top w:val="single" w:color="auto" w:sz="4" w:space="0"/>
              <w:left w:val="single" w:color="auto" w:sz="4" w:space="0"/>
              <w:bottom w:val="single" w:color="auto" w:sz="4" w:space="0"/>
              <w:right w:val="single" w:color="auto" w:sz="4" w:space="0"/>
            </w:tcBorders>
            <w:tcMar>
              <w:top w:w="57" w:type="dxa"/>
              <w:bottom w:w="57" w:type="dxa"/>
            </w:tcMar>
            <w:hideMark/>
          </w:tcPr>
          <w:p w:rsidR="00F522B6" w:rsidRDefault="00DA3F39" w14:paraId="37CF90BD" w14:textId="77777777">
            <w:pPr>
              <w:pStyle w:val="TitlePage2"/>
              <w:spacing w:before="0" w:after="0"/>
            </w:pPr>
            <w:r>
              <w:t>Permit Application No:</w:t>
            </w:r>
          </w:p>
        </w:tc>
        <w:sdt>
          <w:sdtPr>
            <w:alias w:val="vcat_case_vcat_planningpermitapplicationnumber"/>
            <w:tag w:val="dcp|document||String|jobdone"/>
            <w:id w:val="720112284"/>
            <w:placeholder>
              <w:docPart w:val="51875A7F3CD745C48B7F5AFB9CDFBC12"/>
            </w:placeholder>
            <w:text/>
          </w:sdtPr>
          <w:sdtContent>
            <w:tc>
              <w:tcPr>
                <w:tcW w:w="4774" w:type="dxa"/>
                <w:tcBorders>
                  <w:top w:val="single" w:color="auto" w:sz="4" w:space="0"/>
                  <w:left w:val="single" w:color="auto" w:sz="4" w:space="0"/>
                  <w:bottom w:val="single" w:color="auto" w:sz="4" w:space="0"/>
                  <w:right w:val="single" w:color="auto" w:sz="4" w:space="0"/>
                </w:tcBorders>
                <w:tcMar>
                  <w:top w:w="57" w:type="dxa"/>
                  <w:bottom w:w="57" w:type="dxa"/>
                </w:tcMar>
              </w:tcPr>
              <w:p w:rsidR="00F522B6" w:rsidRDefault="00DA3F39" w14:paraId="30F06499" w14:textId="77777777">
                <w:pPr>
                  <w:pStyle w:val="TitlePagetext"/>
                  <w:spacing w:before="0" w:after="0"/>
                </w:pPr>
                <w:r>
                  <w:t>TPA/47057/A</w:t>
                </w:r>
              </w:p>
            </w:tc>
          </w:sdtContent>
        </w:sdt>
      </w:tr>
      <w:tr w:rsidR="00F522B6" w14:paraId="2EFFD85A" w14:textId="77777777">
        <w:tc>
          <w:tcPr>
            <w:tcW w:w="3731" w:type="dxa"/>
            <w:tcBorders>
              <w:top w:val="single" w:color="auto" w:sz="4" w:space="0"/>
              <w:left w:val="single" w:color="auto" w:sz="4" w:space="0"/>
              <w:bottom w:val="single" w:color="auto" w:sz="4" w:space="0"/>
              <w:right w:val="single" w:color="auto" w:sz="4" w:space="0"/>
            </w:tcBorders>
            <w:tcMar>
              <w:top w:w="57" w:type="dxa"/>
              <w:bottom w:w="57" w:type="dxa"/>
            </w:tcMar>
            <w:hideMark/>
          </w:tcPr>
          <w:p w:rsidR="00F522B6" w:rsidRDefault="00DA3F39" w14:paraId="4852DA41" w14:textId="77777777">
            <w:pPr>
              <w:pStyle w:val="TitlePage2"/>
              <w:spacing w:before="0" w:after="0"/>
            </w:pPr>
            <w:r>
              <w:t>Land:</w:t>
            </w:r>
          </w:p>
        </w:tc>
        <w:tc>
          <w:tcPr>
            <w:tcW w:w="4774" w:type="dxa"/>
            <w:tcBorders>
              <w:top w:val="single" w:color="auto" w:sz="4" w:space="0"/>
              <w:left w:val="single" w:color="auto" w:sz="4" w:space="0"/>
              <w:bottom w:val="single" w:color="auto" w:sz="4" w:space="0"/>
              <w:right w:val="single" w:color="auto" w:sz="4" w:space="0"/>
            </w:tcBorders>
            <w:tcMar>
              <w:top w:w="57" w:type="dxa"/>
              <w:bottom w:w="57" w:type="dxa"/>
            </w:tcMar>
          </w:tcPr>
          <w:sdt>
            <w:sdtPr>
              <w:alias w:val="vcat_case_vcat_siteaddress_vcat_street1"/>
              <w:tag w:val="dcp|document||String|jobdone"/>
              <w:id w:val="339701379"/>
              <w:placeholder>
                <w:docPart w:val="6C9F597F517F465D874E6E453D866CE8"/>
              </w:placeholder>
              <w:text/>
            </w:sdtPr>
            <w:sdtContent>
              <w:p w:rsidR="00F522B6" w:rsidRDefault="00DA3F39" w14:paraId="2D8BB96B" w14:textId="77777777">
                <w:pPr>
                  <w:pStyle w:val="TitlePagetext"/>
                  <w:spacing w:before="0" w:after="0"/>
                </w:pPr>
                <w:r>
                  <w:t>15 Kay Street MOUNT WAVERLEY VIC 3149</w:t>
                </w:r>
              </w:p>
            </w:sdtContent>
          </w:sdt>
          <w:p w:rsidR="00F522B6" w:rsidRDefault="007D595C" w14:paraId="6455147C" w14:textId="77777777">
            <w:pPr>
              <w:pStyle w:val="TitlePagetext"/>
              <w:spacing w:before="0" w:after="0"/>
            </w:pPr>
            <w:sdt>
              <w:sdtPr>
                <w:alias w:val="&lt;&lt;vcat_case_vcat_siteaddress_vcat_city&gt;&gt;.upper()"/>
                <w:tag w:val="dcp|document||AdvancedString||jobdone"/>
                <w:id w:val="1873900106"/>
                <w:placeholder>
                  <w:docPart w:val="067026A3EAA14220AF34B41453C5EC85"/>
                </w:placeholder>
                <w:text/>
              </w:sdtPr>
              <w:sdtContent/>
            </w:sdt>
            <w:r w:rsidR="00DA3F39">
              <w:t xml:space="preserve">    </w:t>
            </w:r>
          </w:p>
        </w:tc>
      </w:tr>
    </w:tbl>
    <w:p w:rsidR="00F522B6" w:rsidRDefault="00F522B6" w14:paraId="281BBF7A" w14:textId="77777777"/>
    <w:tbl>
      <w:tblPr>
        <w:tblW w:w="0" w:type="auto"/>
        <w:tblBorders>
          <w:top w:val="single" w:color="auto" w:sz="4" w:space="0"/>
          <w:left w:val="single" w:color="auto" w:sz="4" w:space="0"/>
          <w:bottom w:val="single" w:color="auto" w:sz="4" w:space="0"/>
          <w:right w:val="single" w:color="auto" w:sz="4" w:space="0"/>
        </w:tblBorders>
        <w:tblLook w:val="04A0" w:firstRow="1" w:lastRow="0" w:firstColumn="1" w:lastColumn="0" w:noHBand="0" w:noVBand="1"/>
      </w:tblPr>
      <w:tblGrid>
        <w:gridCol w:w="8495"/>
      </w:tblGrid>
      <w:tr w:rsidR="00F522B6" w14:paraId="0B12B76C" w14:textId="77777777">
        <w:tc>
          <w:tcPr>
            <w:tcW w:w="8505" w:type="dxa"/>
            <w:tcBorders>
              <w:top w:val="single" w:color="auto" w:sz="4" w:space="0"/>
              <w:left w:val="single" w:color="auto" w:sz="4" w:space="0"/>
              <w:bottom w:val="nil"/>
              <w:right w:val="single" w:color="auto" w:sz="4" w:space="0"/>
            </w:tcBorders>
            <w:hideMark/>
          </w:tcPr>
          <w:p w:rsidR="00F522B6" w:rsidRDefault="00DA3F39" w14:paraId="4B8D696F" w14:textId="77777777">
            <w:pPr>
              <w:pStyle w:val="TitlePage2"/>
              <w:jc w:val="center"/>
              <w:rPr>
                <w:bCs/>
              </w:rPr>
            </w:pPr>
            <w:r>
              <w:rPr>
                <w:bCs/>
              </w:rPr>
              <w:t>What the permit allows</w:t>
            </w:r>
          </w:p>
        </w:tc>
      </w:tr>
      <w:tr w:rsidR="00F522B6" w14:paraId="043BA495" w14:textId="77777777">
        <w:tc>
          <w:tcPr>
            <w:tcW w:w="8505" w:type="dxa"/>
            <w:tcBorders>
              <w:top w:val="nil"/>
              <w:left w:val="single" w:color="auto" w:sz="4" w:space="0"/>
              <w:bottom w:val="single" w:color="auto" w:sz="4" w:space="0"/>
              <w:right w:val="single" w:color="auto" w:sz="4" w:space="0"/>
            </w:tcBorders>
            <w:hideMark/>
          </w:tcPr>
          <w:p w:rsidRPr="00694E23" w:rsidR="00F522B6" w:rsidRDefault="00DA3F39" w14:paraId="68135385" w14:textId="77777777">
            <w:pPr>
              <w:pStyle w:val="Order1"/>
            </w:pPr>
            <w:r w:rsidRPr="00694E23">
              <w:t>In accordance with the endorsed plans:</w:t>
            </w:r>
          </w:p>
          <w:p w:rsidRPr="00694E23" w:rsidR="00F522B6" w:rsidRDefault="00CC46B6" w14:paraId="3C9A3DA5" w14:textId="6DA853C0">
            <w:pPr>
              <w:pStyle w:val="Para5"/>
            </w:pPr>
            <w:r w:rsidRPr="00694E23">
              <w:t xml:space="preserve">Construction of three double storey dwellings </w:t>
            </w:r>
          </w:p>
        </w:tc>
      </w:tr>
    </w:tbl>
    <w:p w:rsidR="00F522B6" w:rsidRDefault="00F522B6" w14:paraId="7F25A019" w14:textId="77777777"/>
    <w:p w:rsidR="00F522B6" w:rsidRDefault="00DA3F39" w14:paraId="617BD338" w14:textId="77777777">
      <w:pPr>
        <w:pStyle w:val="Heading2"/>
      </w:pPr>
      <w:r>
        <w:t>Conditions:</w:t>
      </w:r>
    </w:p>
    <w:p w:rsidR="00F522B6" w:rsidRDefault="00F522B6" w14:paraId="6662FA29" w14:textId="77777777">
      <w:pPr>
        <w:pStyle w:val="Order1"/>
      </w:pPr>
    </w:p>
    <w:p w:rsidRPr="00B45D66" w:rsidR="00881950" w:rsidP="004C7E9D" w:rsidRDefault="00975324" w14:paraId="51E113BD" w14:textId="738BABB4">
      <w:pPr>
        <w:pStyle w:val="Order2"/>
        <w:numPr>
          <w:ilvl w:val="0"/>
          <w:numId w:val="27"/>
        </w:numPr>
        <w:rPr>
          <w:lang w:val="en-US"/>
        </w:rPr>
      </w:pPr>
      <w:r w:rsidRPr="00975324">
        <w:t xml:space="preserve">Before the development starts, three copies of plans drawn to scale and </w:t>
      </w:r>
      <w:r w:rsidRPr="00B45D66">
        <w:t xml:space="preserve">dimensioned must be </w:t>
      </w:r>
      <w:r w:rsidRPr="00B45D66" w:rsidR="00881950">
        <w:t>submitted to and approved by the Responsible Authority. When approved, the plans will be endorsed and will then form part of the permit. The plans must be generally in accordance with the plans tabled at VCAT on 26 November 2021 and titled (Project No. 0728 Drawing Nos. A00 Issue F, A01 Issue F, A02 Issue F, A03 Issue F, A04 Issue F, A05 Issue F, A06 Issue F, A07 Issue F, A08 Issue F, A09 Issue F, A10 Issue F, A11 Issue F, A12 Issue F and A13 Issue F by Reve Design) but modified to show:</w:t>
      </w:r>
    </w:p>
    <w:p w:rsidR="00881950" w:rsidP="00B45D66" w:rsidRDefault="00881950" w14:paraId="373688DB" w14:textId="77777777">
      <w:pPr>
        <w:pStyle w:val="Order2"/>
        <w:numPr>
          <w:ilvl w:val="1"/>
          <w:numId w:val="8"/>
        </w:numPr>
      </w:pPr>
      <w:r>
        <w:t>A landscaping bed with a minimum width of 500mm on the southern side of the Dwelling 1 driveway.</w:t>
      </w:r>
    </w:p>
    <w:p w:rsidR="00881950" w:rsidP="00B45D66" w:rsidRDefault="00881950" w14:paraId="52C48A77" w14:textId="77777777">
      <w:pPr>
        <w:pStyle w:val="Order2"/>
        <w:numPr>
          <w:ilvl w:val="1"/>
          <w:numId w:val="8"/>
        </w:numPr>
      </w:pPr>
      <w:r>
        <w:t>Landscaping beds with a minimum width of 500mm of landscaping area both sides of the driveway serving Dwellings 2 and 3.  A flared landscaping bed opposite the Dwelling 2 garage whilst allowing for the reversing of vehicles from both dwellings.</w:t>
      </w:r>
    </w:p>
    <w:p w:rsidRPr="008253C3" w:rsidR="00881950" w:rsidP="00B45D66" w:rsidRDefault="00881950" w14:paraId="5900CA66" w14:textId="77777777">
      <w:pPr>
        <w:pStyle w:val="Order2"/>
        <w:numPr>
          <w:ilvl w:val="1"/>
          <w:numId w:val="8"/>
        </w:numPr>
      </w:pPr>
      <w:r>
        <w:t>All habitable ground level habitable room windows within 1 metre of the driveway shown as double glazed.</w:t>
      </w:r>
    </w:p>
    <w:p w:rsidR="00881950" w:rsidP="00B45D66" w:rsidRDefault="00881950" w14:paraId="0E619CB9" w14:textId="025A73FB">
      <w:pPr>
        <w:pStyle w:val="Order2"/>
        <w:numPr>
          <w:ilvl w:val="1"/>
          <w:numId w:val="8"/>
        </w:numPr>
      </w:pPr>
      <w:r>
        <w:t>The first retaining wall on the north side of Dwelling 1 constructed in naturalistic materials.</w:t>
      </w:r>
    </w:p>
    <w:p w:rsidR="00881950" w:rsidP="00B45D66" w:rsidRDefault="00881950" w14:paraId="3AD57EE8" w14:textId="77777777">
      <w:pPr>
        <w:pStyle w:val="Order2"/>
        <w:numPr>
          <w:ilvl w:val="1"/>
          <w:numId w:val="8"/>
        </w:numPr>
      </w:pPr>
      <w:r>
        <w:t>The height of all retaining walls (finished levels) above existing surface levels identified.</w:t>
      </w:r>
    </w:p>
    <w:p w:rsidR="00881950" w:rsidP="00B45D66" w:rsidRDefault="00881950" w14:paraId="2B725C8E" w14:textId="198ED287">
      <w:pPr>
        <w:pStyle w:val="Order2"/>
        <w:numPr>
          <w:ilvl w:val="1"/>
          <w:numId w:val="8"/>
        </w:numPr>
      </w:pPr>
      <w:r>
        <w:t xml:space="preserve">The </w:t>
      </w:r>
      <w:r w:rsidR="004C2A19">
        <w:t xml:space="preserve">average </w:t>
      </w:r>
      <w:r>
        <w:t>eight of the retaining wall along the front boundary to be no greater than 1.2 metres in height above the existing footpath level.</w:t>
      </w:r>
    </w:p>
    <w:p w:rsidR="00881950" w:rsidP="00B45D66" w:rsidRDefault="00881950" w14:paraId="5D5577FE" w14:textId="77777777">
      <w:pPr>
        <w:pStyle w:val="Order2"/>
        <w:numPr>
          <w:ilvl w:val="1"/>
          <w:numId w:val="8"/>
        </w:numPr>
      </w:pPr>
      <w:r>
        <w:t>The storage shed, clothesline and water tank of Dwelling 3 relocated to a position outside of the Tree No. 8 Tree Protection Zone.</w:t>
      </w:r>
    </w:p>
    <w:p w:rsidR="00881950" w:rsidP="00B45D66" w:rsidRDefault="00EA6578" w14:paraId="32E94542" w14:textId="2B2FB1A5">
      <w:pPr>
        <w:pStyle w:val="Order2"/>
        <w:numPr>
          <w:ilvl w:val="1"/>
          <w:numId w:val="8"/>
        </w:numPr>
      </w:pPr>
      <w:r>
        <w:rPr>
          <w:noProof/>
        </w:rPr>
        <w:drawing>
          <wp:anchor distT="0" distB="0" distL="114300" distR="114300" simplePos="0" relativeHeight="251664384" behindDoc="1" locked="0" layoutInCell="1" allowOverlap="1" wp14:anchorId="5FBECFFF" wp14:editId="0290808A">
            <wp:simplePos x="0" y="0"/>
            <wp:positionH relativeFrom="column">
              <wp:posOffset>5183505</wp:posOffset>
            </wp:positionH>
            <wp:positionV relativeFrom="paragraph">
              <wp:posOffset>8459470</wp:posOffset>
            </wp:positionV>
            <wp:extent cx="1080000" cy="1080000"/>
            <wp:effectExtent l="0" t="0" r="6350" b="6350"/>
            <wp:wrapNone/>
            <wp:docPr id="7" name="VCAT Seal7"/>
            <wp:cNvGraphicFramePr/>
            <a:graphic xmlns:a="http://schemas.openxmlformats.org/drawingml/2006/main">
              <a:graphicData uri="http://schemas.openxmlformats.org/drawingml/2006/picture">
                <pic:pic xmlns:pic="http://schemas.openxmlformats.org/drawingml/2006/picture">
                  <pic:nvPicPr>
                    <pic:cNvPr id="7" name="VCAT Seal7"/>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00881950">
        <w:t>Existing surface levels in the rear yard of Dwelling 3 clearly identified across the area to accord with the requirements of the Tree Management Plan (TMP) required in Condition 6.</w:t>
      </w:r>
    </w:p>
    <w:p w:rsidR="00881950" w:rsidP="00B45D66" w:rsidRDefault="00881950" w14:paraId="73830427" w14:textId="77777777">
      <w:pPr>
        <w:pStyle w:val="Order2"/>
        <w:numPr>
          <w:ilvl w:val="1"/>
          <w:numId w:val="8"/>
        </w:numPr>
      </w:pPr>
      <w:r w:rsidRPr="008253C3">
        <w:t xml:space="preserve">A corner splay or area at least 50% clear of visual obstructions (or with a height of less than 1.2 metres), which may include adjacent landscaping areas with a height of less than 0.9 metres, extending at least 2.0 metres long x 2.5 metres deep (within the property) at both sides of the vehicle crossing to provide a clear view of pedestrians on the footpath of the frontage road. </w:t>
      </w:r>
    </w:p>
    <w:p w:rsidR="00881950" w:rsidP="00B45D66" w:rsidRDefault="00881950" w14:paraId="04432FC0" w14:textId="77777777">
      <w:pPr>
        <w:pStyle w:val="Order2"/>
        <w:numPr>
          <w:ilvl w:val="1"/>
          <w:numId w:val="8"/>
        </w:numPr>
      </w:pPr>
      <w:r>
        <w:t>A landscaping plan in accordance with Condition 3.</w:t>
      </w:r>
    </w:p>
    <w:p w:rsidR="00881950" w:rsidP="00B45D66" w:rsidRDefault="00881950" w14:paraId="208B9BAA" w14:textId="77777777">
      <w:pPr>
        <w:pStyle w:val="Order2"/>
        <w:numPr>
          <w:ilvl w:val="1"/>
          <w:numId w:val="8"/>
        </w:numPr>
      </w:pPr>
      <w:r>
        <w:t xml:space="preserve"> The TMP required in Condition 6.</w:t>
      </w:r>
    </w:p>
    <w:p w:rsidR="00881950" w:rsidP="00B45D66" w:rsidRDefault="00881950" w14:paraId="26DF841A" w14:textId="77777777">
      <w:pPr>
        <w:pStyle w:val="Order2"/>
        <w:numPr>
          <w:ilvl w:val="1"/>
          <w:numId w:val="8"/>
        </w:numPr>
      </w:pPr>
      <w:r>
        <w:t>A notation referring to implementation of the recommendations of the Tree Protection Management Plan Tree Protection required pursuant to Condition 6.</w:t>
      </w:r>
    </w:p>
    <w:p w:rsidRPr="00B45D66" w:rsidR="00881950" w:rsidP="00881950" w:rsidRDefault="00881950" w14:paraId="67DBADE3" w14:textId="77777777">
      <w:pPr>
        <w:pStyle w:val="BodyText"/>
        <w:jc w:val="both"/>
        <w:rPr>
          <w:rFonts w:ascii="Times New Roman" w:hAnsi="Times New Roman"/>
          <w:b/>
          <w:sz w:val="26"/>
          <w:szCs w:val="26"/>
          <w:lang w:eastAsia="en-AU"/>
        </w:rPr>
      </w:pPr>
      <w:r w:rsidRPr="00B45D66">
        <w:rPr>
          <w:rFonts w:ascii="Times New Roman" w:hAnsi="Times New Roman"/>
          <w:b/>
          <w:sz w:val="26"/>
          <w:szCs w:val="26"/>
          <w:lang w:eastAsia="en-AU"/>
        </w:rPr>
        <w:t>No Alteration or Changes</w:t>
      </w:r>
    </w:p>
    <w:p w:rsidRPr="001C30F3" w:rsidR="00881950" w:rsidP="00B45D66" w:rsidRDefault="00881950" w14:paraId="71AAD280" w14:textId="77777777">
      <w:pPr>
        <w:pStyle w:val="Order2"/>
      </w:pPr>
      <w:r w:rsidRPr="001C30F3">
        <w:t>The development as shown on the endorsed plans must not be altered without the prior written consent of the Responsible Authority.</w:t>
      </w:r>
    </w:p>
    <w:p w:rsidRPr="00B45D66" w:rsidR="00881950" w:rsidP="00881950" w:rsidRDefault="00881950" w14:paraId="453D3580" w14:textId="77777777">
      <w:pPr>
        <w:pStyle w:val="BodyText"/>
        <w:jc w:val="both"/>
        <w:rPr>
          <w:rFonts w:ascii="Times New Roman" w:hAnsi="Times New Roman"/>
          <w:b/>
          <w:sz w:val="26"/>
          <w:szCs w:val="26"/>
          <w:lang w:eastAsia="en-AU"/>
        </w:rPr>
      </w:pPr>
      <w:r w:rsidRPr="00B45D66">
        <w:rPr>
          <w:rFonts w:ascii="Times New Roman" w:hAnsi="Times New Roman"/>
          <w:b/>
          <w:sz w:val="26"/>
          <w:szCs w:val="26"/>
          <w:lang w:eastAsia="en-AU"/>
        </w:rPr>
        <w:t>Landscaping</w:t>
      </w:r>
    </w:p>
    <w:p w:rsidRPr="001C30F3" w:rsidR="00881950" w:rsidP="00B45D66" w:rsidRDefault="00881950" w14:paraId="583A5999" w14:textId="77777777">
      <w:pPr>
        <w:pStyle w:val="Order2"/>
      </w:pPr>
      <w:r w:rsidRPr="00AB6C5A">
        <w:rPr>
          <w:rFonts w:cs="Calibri"/>
        </w:rPr>
        <w:t>Concurrent with the submission of amended plans required by Condition 1, a</w:t>
      </w:r>
      <w:r w:rsidRPr="00AB6C5A">
        <w:t xml:space="preserve"> landscape plan prepared by a Landscape Architect or a suitably qualified or experienced landscape designer, drawn to scale and dimensioned must be </w:t>
      </w:r>
      <w:r w:rsidRPr="001C30F3">
        <w:t>submitted to and approved by the Responsible Authority prior to the commencement of any works.  The plan must show the proposed landscape treatment of the site including:-</w:t>
      </w:r>
    </w:p>
    <w:p w:rsidRPr="00B45D66" w:rsidR="00881950" w:rsidP="00B45D66" w:rsidRDefault="00881950" w14:paraId="518C2436" w14:textId="77777777">
      <w:pPr>
        <w:pStyle w:val="Order2"/>
        <w:numPr>
          <w:ilvl w:val="1"/>
          <w:numId w:val="8"/>
        </w:numPr>
      </w:pPr>
      <w:r w:rsidRPr="00B45D66">
        <w:t>the location of all existing trees and other vegetation to be retained on site including associated tree protection zones;</w:t>
      </w:r>
    </w:p>
    <w:p w:rsidRPr="00B45D66" w:rsidR="00881950" w:rsidP="00B45D66" w:rsidRDefault="00881950" w14:paraId="08561F76" w14:textId="77777777">
      <w:pPr>
        <w:pStyle w:val="Order2"/>
        <w:numPr>
          <w:ilvl w:val="1"/>
          <w:numId w:val="8"/>
        </w:numPr>
      </w:pPr>
      <w:r w:rsidRPr="00B45D66">
        <w:t>provision of a minimum of 4 indigenous canopy trees with spreading crowns (with at least 2 in the front setback area) with a minimum mature height at least equal to the height of the roof located throughout the site including the major open space areas of the development.  The trees must be at least 1.5 metres at the time of planting;</w:t>
      </w:r>
    </w:p>
    <w:p w:rsidRPr="00B45D66" w:rsidR="00881950" w:rsidP="00B45D66" w:rsidRDefault="00881950" w14:paraId="6B019E4C" w14:textId="77777777">
      <w:pPr>
        <w:pStyle w:val="Order2"/>
        <w:numPr>
          <w:ilvl w:val="1"/>
          <w:numId w:val="8"/>
        </w:numPr>
      </w:pPr>
      <w:r w:rsidRPr="00B45D66">
        <w:t>the provision of medium height trees elsewhere on-site;</w:t>
      </w:r>
    </w:p>
    <w:p w:rsidRPr="00B45D66" w:rsidR="00881950" w:rsidP="00B45D66" w:rsidRDefault="00881950" w14:paraId="3822BECC" w14:textId="77777777">
      <w:pPr>
        <w:pStyle w:val="Order2"/>
        <w:numPr>
          <w:ilvl w:val="1"/>
          <w:numId w:val="8"/>
        </w:numPr>
      </w:pPr>
      <w:r w:rsidRPr="00B45D66">
        <w:t>treatment of all retaining walls to produce a naturalistic appearance;</w:t>
      </w:r>
    </w:p>
    <w:p w:rsidRPr="00B45D66" w:rsidR="00881950" w:rsidP="00B45D66" w:rsidRDefault="00881950" w14:paraId="27FE753F" w14:textId="77777777">
      <w:pPr>
        <w:pStyle w:val="Order2"/>
        <w:numPr>
          <w:ilvl w:val="1"/>
          <w:numId w:val="8"/>
        </w:numPr>
      </w:pPr>
      <w:r w:rsidRPr="00B45D66">
        <w:t>screen landscaping forward of all retaining wall elements  visible from the street;</w:t>
      </w:r>
    </w:p>
    <w:p w:rsidRPr="00B45D66" w:rsidR="00881950" w:rsidP="00B45D66" w:rsidRDefault="00881950" w14:paraId="67E4C342" w14:textId="77777777">
      <w:pPr>
        <w:pStyle w:val="Order2"/>
        <w:numPr>
          <w:ilvl w:val="1"/>
          <w:numId w:val="8"/>
        </w:numPr>
      </w:pPr>
      <w:r w:rsidRPr="00B45D66">
        <w:t>planting to soften the appearance of hard surface areas such as driveways and other paved areas;</w:t>
      </w:r>
    </w:p>
    <w:p w:rsidRPr="00B45D66" w:rsidR="00881950" w:rsidP="00B45D66" w:rsidRDefault="00881950" w14:paraId="4E239EDB" w14:textId="1A462A61">
      <w:pPr>
        <w:pStyle w:val="Order2"/>
        <w:numPr>
          <w:ilvl w:val="1"/>
          <w:numId w:val="8"/>
        </w:numPr>
      </w:pPr>
      <w:r w:rsidRPr="00B45D66">
        <w:t xml:space="preserve">a schedule of all proposed trees, shrubs and ground cover, which will include the size of all plants (at planting and at maturity), their </w:t>
      </w:r>
      <w:r w:rsidR="00EA6578">
        <w:rPr>
          <w:noProof/>
        </w:rPr>
        <w:drawing>
          <wp:anchor distT="0" distB="0" distL="114300" distR="114300" simplePos="0" relativeHeight="251665408" behindDoc="1" locked="0" layoutInCell="1" allowOverlap="1" wp14:anchorId="10D48037" wp14:editId="5B57207E">
            <wp:simplePos x="0" y="0"/>
            <wp:positionH relativeFrom="column">
              <wp:posOffset>5183505</wp:posOffset>
            </wp:positionH>
            <wp:positionV relativeFrom="paragraph">
              <wp:posOffset>8459470</wp:posOffset>
            </wp:positionV>
            <wp:extent cx="1080000" cy="1080000"/>
            <wp:effectExtent l="0" t="0" r="6350" b="6350"/>
            <wp:wrapNone/>
            <wp:docPr id="8" name="VCAT Seal8"/>
            <wp:cNvGraphicFramePr/>
            <a:graphic xmlns:a="http://schemas.openxmlformats.org/drawingml/2006/main">
              <a:graphicData uri="http://schemas.openxmlformats.org/drawingml/2006/picture">
                <pic:pic xmlns:pic="http://schemas.openxmlformats.org/drawingml/2006/picture">
                  <pic:nvPicPr>
                    <pic:cNvPr id="8" name="VCAT Seal8"/>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B45D66">
        <w:t>location, botanical names and the location of all areas to be covered by grass, lawn, mulch or other surface materials;</w:t>
      </w:r>
    </w:p>
    <w:p w:rsidRPr="00B45D66" w:rsidR="00881950" w:rsidP="00B45D66" w:rsidRDefault="00881950" w14:paraId="47921645" w14:textId="77777777">
      <w:pPr>
        <w:pStyle w:val="Order2"/>
        <w:numPr>
          <w:ilvl w:val="1"/>
          <w:numId w:val="8"/>
        </w:numPr>
      </w:pPr>
      <w:r w:rsidRPr="00B45D66">
        <w:t>the location and details of all fencing;</w:t>
      </w:r>
    </w:p>
    <w:p w:rsidRPr="00B45D66" w:rsidR="00881950" w:rsidP="00B45D66" w:rsidRDefault="00881950" w14:paraId="4A6D1F52" w14:textId="77777777">
      <w:pPr>
        <w:pStyle w:val="Order2"/>
        <w:numPr>
          <w:ilvl w:val="1"/>
          <w:numId w:val="8"/>
        </w:numPr>
      </w:pPr>
      <w:r w:rsidRPr="00B45D66">
        <w:t>the extent of any cut, fill, embankments or retaining walls associated with the landscape treatment of the site including finished levels;</w:t>
      </w:r>
    </w:p>
    <w:p w:rsidRPr="00B45D66" w:rsidR="00881950" w:rsidP="00B45D66" w:rsidRDefault="00881950" w14:paraId="575766DA" w14:textId="77777777">
      <w:pPr>
        <w:pStyle w:val="Order2"/>
        <w:numPr>
          <w:ilvl w:val="1"/>
          <w:numId w:val="8"/>
        </w:numPr>
      </w:pPr>
      <w:r w:rsidRPr="00B45D66">
        <w:t xml:space="preserve">details of all proposed hard surface materials including pathways, patio or decked areas;  and </w:t>
      </w:r>
    </w:p>
    <w:p w:rsidRPr="00B45D66" w:rsidR="00881950" w:rsidP="00B45D66" w:rsidRDefault="00881950" w14:paraId="4F119FC6" w14:textId="77777777">
      <w:pPr>
        <w:pStyle w:val="Order2"/>
        <w:numPr>
          <w:ilvl w:val="1"/>
          <w:numId w:val="8"/>
        </w:numPr>
      </w:pPr>
      <w:r w:rsidRPr="00B45D66">
        <w:t>reference to tree protection requirements contained in the TMP.</w:t>
      </w:r>
    </w:p>
    <w:p w:rsidRPr="00141A40" w:rsidR="00881950" w:rsidP="00141A40" w:rsidRDefault="00881950" w14:paraId="7FA7F559" w14:textId="77777777">
      <w:pPr>
        <w:pStyle w:val="Order2"/>
        <w:numPr>
          <w:ilvl w:val="0"/>
          <w:numId w:val="0"/>
        </w:numPr>
        <w:ind w:left="567"/>
      </w:pPr>
      <w:r w:rsidRPr="00141A40">
        <w:t>When approved the plan will be endorsed and will then form part of the permit.</w:t>
      </w:r>
    </w:p>
    <w:p w:rsidRPr="00141A40" w:rsidR="00881950" w:rsidP="00881950" w:rsidRDefault="00881950" w14:paraId="697C6552" w14:textId="77777777">
      <w:pPr>
        <w:pStyle w:val="BodyText"/>
        <w:spacing w:before="240"/>
        <w:jc w:val="both"/>
        <w:rPr>
          <w:rFonts w:ascii="Times New Roman" w:hAnsi="Times New Roman"/>
          <w:b/>
          <w:sz w:val="26"/>
          <w:szCs w:val="26"/>
          <w:lang w:eastAsia="en-AU"/>
        </w:rPr>
      </w:pPr>
      <w:r w:rsidRPr="00141A40">
        <w:rPr>
          <w:rFonts w:ascii="Times New Roman" w:hAnsi="Times New Roman"/>
          <w:b/>
          <w:sz w:val="26"/>
          <w:szCs w:val="26"/>
          <w:lang w:eastAsia="en-AU"/>
        </w:rPr>
        <w:t>Landscaping Prior to Occupation</w:t>
      </w:r>
    </w:p>
    <w:p w:rsidR="00881950" w:rsidP="00141A40" w:rsidRDefault="00881950" w14:paraId="6447DCB8" w14:textId="77777777">
      <w:pPr>
        <w:pStyle w:val="Order2"/>
      </w:pPr>
      <w:r w:rsidRPr="00360959">
        <w:t>Before the occupation of the buildings allowed by this permit, landscaping works as shown on the endorsed plans must be completed to the satisfaction of the Responsible Authority and then maintained to the satisfaction of the Responsible Authority.</w:t>
      </w:r>
    </w:p>
    <w:p w:rsidRPr="00141A40" w:rsidR="00881950" w:rsidP="00881950" w:rsidRDefault="00881950" w14:paraId="1A9700A5" w14:textId="18883623">
      <w:pPr>
        <w:pStyle w:val="Order2"/>
        <w:jc w:val="both"/>
      </w:pPr>
      <w:r>
        <w:t>Landscaping of the site must be completed and maintained to the satisfaction of the Responsible Authority.</w:t>
      </w:r>
    </w:p>
    <w:p w:rsidRPr="00AB6C5A" w:rsidR="00881950" w:rsidP="00881950" w:rsidRDefault="00881950" w14:paraId="2E0088FE" w14:textId="77777777">
      <w:pPr>
        <w:jc w:val="both"/>
        <w:rPr>
          <w:b/>
        </w:rPr>
      </w:pPr>
      <w:r w:rsidRPr="00AB6C5A">
        <w:rPr>
          <w:b/>
        </w:rPr>
        <w:t>Tree Protection</w:t>
      </w:r>
    </w:p>
    <w:p w:rsidRPr="00B11002" w:rsidR="00881950" w:rsidP="00141A40" w:rsidRDefault="00881950" w14:paraId="659443F3" w14:textId="77777777">
      <w:pPr>
        <w:pStyle w:val="Order2"/>
      </w:pPr>
      <w:r w:rsidRPr="00B11002">
        <w:t>Concurrent with the submission of amended plans required by Condition 1 and prior to any demolition or site works, a Tree Management Plan (TMP) must be submitted to and approved by the Responsible Authority. The TMP must be prepared by a suitably qualified and experienced Arborist and must set out recommendations and requirements in relation to the management and maintenance of Tree Nos. 1, 2, 3, 13, 14, 11, 15 and 16 (as identified in the Arborist Report submitted with the application, in the ‘</w:t>
      </w:r>
      <w:r w:rsidRPr="00B11002">
        <w:rPr>
          <w:i/>
        </w:rPr>
        <w:t>Arborist Report’</w:t>
      </w:r>
      <w:r w:rsidRPr="00B11002">
        <w:t xml:space="preserve"> prepared by Mr Paul Jameson of </w:t>
      </w:r>
      <w:proofErr w:type="spellStart"/>
      <w:r w:rsidRPr="00B11002">
        <w:rPr>
          <w:i/>
        </w:rPr>
        <w:t>Bluegum</w:t>
      </w:r>
      <w:proofErr w:type="spellEnd"/>
      <w:r w:rsidRPr="00B11002">
        <w:rPr>
          <w:i/>
        </w:rPr>
        <w:t xml:space="preserve"> </w:t>
      </w:r>
      <w:r w:rsidRPr="00B11002">
        <w:t xml:space="preserve">, dated 11 November 2020). </w:t>
      </w:r>
    </w:p>
    <w:p w:rsidRPr="0085065A" w:rsidR="00881950" w:rsidP="00881950" w:rsidRDefault="00881950" w14:paraId="4CC947D8" w14:textId="713FE003">
      <w:pPr>
        <w:pStyle w:val="Order2"/>
        <w:spacing w:after="80"/>
      </w:pPr>
      <w:r w:rsidRPr="0085065A">
        <w:t>The TMP must be approved by the Responsible Authority prior to the commencement of any works, including demolition and/or levelling of the site. The TMP must make specific recommendations in accordance with the Australian Standard AS4970: 2009 - Protection of Trees on Development Sites and detail the following to the satisfaction of the Responsible Authority ensuring the trees to be protected on the adjoin properties remain healthy and viable during construction:</w:t>
      </w:r>
    </w:p>
    <w:p w:rsidRPr="0085065A" w:rsidR="00881950" w:rsidP="00141A40" w:rsidRDefault="00881950" w14:paraId="60D602A2" w14:textId="77777777">
      <w:pPr>
        <w:pStyle w:val="Order2"/>
        <w:numPr>
          <w:ilvl w:val="1"/>
          <w:numId w:val="8"/>
        </w:numPr>
      </w:pPr>
      <w:r w:rsidRPr="0085065A">
        <w:t>A Tree Protection Plan drawn to scale that shows:</w:t>
      </w:r>
    </w:p>
    <w:p w:rsidRPr="0085065A" w:rsidR="00881950" w:rsidP="00141A40" w:rsidRDefault="00881950" w14:paraId="0D2FF78B" w14:textId="77777777">
      <w:pPr>
        <w:pStyle w:val="Order2"/>
        <w:numPr>
          <w:ilvl w:val="2"/>
          <w:numId w:val="8"/>
        </w:numPr>
      </w:pPr>
      <w:r w:rsidRPr="0085065A">
        <w:t xml:space="preserve">Tree protection zones and structural root zones of all trees to be retained, </w:t>
      </w:r>
    </w:p>
    <w:p w:rsidRPr="0085065A" w:rsidR="00881950" w:rsidP="00141A40" w:rsidRDefault="00881950" w14:paraId="04383830" w14:textId="77777777">
      <w:pPr>
        <w:pStyle w:val="Order2"/>
        <w:numPr>
          <w:ilvl w:val="2"/>
          <w:numId w:val="8"/>
        </w:numPr>
      </w:pPr>
      <w:r w:rsidRPr="0085065A">
        <w:t>All tree protection fenced off areas and areas where ground protection systems will be used;</w:t>
      </w:r>
    </w:p>
    <w:p w:rsidRPr="00B11002" w:rsidR="00881950" w:rsidP="00141A40" w:rsidRDefault="00EA6578" w14:paraId="7BD02EC0" w14:textId="198BB8A3">
      <w:pPr>
        <w:pStyle w:val="Order2"/>
        <w:numPr>
          <w:ilvl w:val="2"/>
          <w:numId w:val="8"/>
        </w:numPr>
      </w:pPr>
      <w:r>
        <w:rPr>
          <w:noProof/>
        </w:rPr>
        <w:drawing>
          <wp:anchor distT="0" distB="0" distL="114300" distR="114300" simplePos="0" relativeHeight="251666432" behindDoc="1" locked="0" layoutInCell="1" allowOverlap="1" wp14:anchorId="2036F459" wp14:editId="484EED4C">
            <wp:simplePos x="0" y="0"/>
            <wp:positionH relativeFrom="column">
              <wp:posOffset>5183505</wp:posOffset>
            </wp:positionH>
            <wp:positionV relativeFrom="paragraph">
              <wp:posOffset>8459470</wp:posOffset>
            </wp:positionV>
            <wp:extent cx="1080000" cy="1080000"/>
            <wp:effectExtent l="0" t="0" r="6350" b="6350"/>
            <wp:wrapNone/>
            <wp:docPr id="9" name="VCAT Seal9"/>
            <wp:cNvGraphicFramePr/>
            <a:graphic xmlns:a="http://schemas.openxmlformats.org/drawingml/2006/main">
              <a:graphicData uri="http://schemas.openxmlformats.org/drawingml/2006/picture">
                <pic:pic xmlns:pic="http://schemas.openxmlformats.org/drawingml/2006/picture">
                  <pic:nvPicPr>
                    <pic:cNvPr id="9" name="VCAT Seal9"/>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B11002" w:rsidR="00881950">
        <w:t>The type of footings within any tree protection zones along with specific construction measures required including paving, excavation and other works ;</w:t>
      </w:r>
    </w:p>
    <w:p w:rsidRPr="00B11002" w:rsidR="00881950" w:rsidP="00141A40" w:rsidRDefault="00881950" w14:paraId="7C9E671E" w14:textId="77777777">
      <w:pPr>
        <w:pStyle w:val="Order2"/>
        <w:numPr>
          <w:ilvl w:val="2"/>
          <w:numId w:val="8"/>
        </w:numPr>
      </w:pPr>
      <w:r w:rsidRPr="00B11002">
        <w:t>Any services to be located within the tree protection zone and a notation stating all services will either be located outside of the tree protection zone, bored under the tree protection zone, or installed using hydro excavation under the supervision of the Project Arborist; and</w:t>
      </w:r>
    </w:p>
    <w:p w:rsidR="00881950" w:rsidP="00141A40" w:rsidRDefault="00881950" w14:paraId="63E6F557" w14:textId="77777777">
      <w:pPr>
        <w:pStyle w:val="Order2"/>
        <w:numPr>
          <w:ilvl w:val="2"/>
          <w:numId w:val="8"/>
        </w:numPr>
      </w:pPr>
      <w:r w:rsidRPr="00B11002">
        <w:t>A notation to refer to the Tree Management Plan for specific detail on what actions are required within the tree protection zones.</w:t>
      </w:r>
    </w:p>
    <w:p w:rsidRPr="00B11002" w:rsidR="00881950" w:rsidP="00141A40" w:rsidRDefault="00881950" w14:paraId="09A278C3" w14:textId="77777777">
      <w:pPr>
        <w:pStyle w:val="Order2"/>
        <w:numPr>
          <w:ilvl w:val="1"/>
          <w:numId w:val="8"/>
        </w:numPr>
      </w:pPr>
      <w:r w:rsidRPr="00B11002">
        <w:t>Details of how the root system of any tree to be retained will be managed. This must detail any initial non-destructive trenching and pruning of any roots required to be undertaken by the Project Arborist.</w:t>
      </w:r>
    </w:p>
    <w:p w:rsidR="00881950" w:rsidP="00141A40" w:rsidRDefault="00881950" w14:paraId="38FF866A" w14:textId="77777777">
      <w:pPr>
        <w:pStyle w:val="Order2"/>
        <w:numPr>
          <w:ilvl w:val="1"/>
          <w:numId w:val="8"/>
        </w:numPr>
      </w:pPr>
      <w:r w:rsidRPr="00B11002">
        <w:t>Supervision timetable and certification of tree management activities required by the Project Arborist to the satisfaction o</w:t>
      </w:r>
      <w:r>
        <w:t>f the responsible authority.</w:t>
      </w:r>
    </w:p>
    <w:p w:rsidRPr="005648B7" w:rsidR="00881950" w:rsidP="005648B7" w:rsidRDefault="00881950" w14:paraId="1845D26A" w14:textId="77777777">
      <w:pPr>
        <w:pStyle w:val="Order2"/>
      </w:pPr>
      <w:r w:rsidRPr="005648B7">
        <w:t>The recommendations contained in the approved tree management plan must be implemented to the satisfaction of the Responsible Authority.</w:t>
      </w:r>
    </w:p>
    <w:p w:rsidRPr="005648B7" w:rsidR="00881950" w:rsidP="005648B7" w:rsidRDefault="00881950" w14:paraId="7B637A28" w14:textId="77777777">
      <w:pPr>
        <w:pStyle w:val="Order2"/>
      </w:pPr>
      <w:r w:rsidRPr="005648B7">
        <w:t xml:space="preserve">Before any development, including demolition, starts on the land, tree protection fencing must be erected around the TPZ of any trees retained onsite and adjoining land.  The fence must be constructed as specified in the endorsed TMP and must remain in place until all construction is completed on the land, except with the prior written consent of the Responsible Authority.  </w:t>
      </w:r>
    </w:p>
    <w:p w:rsidRPr="005648B7" w:rsidR="00881950" w:rsidP="005648B7" w:rsidRDefault="00881950" w14:paraId="18A2C8A2" w14:textId="77777777">
      <w:pPr>
        <w:pStyle w:val="Order2"/>
      </w:pPr>
      <w:r w:rsidRPr="005648B7">
        <w:t>The owner and occupier of the site must ensure that, prior to the commencement of buildings and works including demolition, all contractors and tradespersons operating on the site are advised of the status of trees to be retained and protected as detailed in the endorsed arborist report and are advised of any obligations in relation to the protection of those trees.</w:t>
      </w:r>
    </w:p>
    <w:p w:rsidRPr="005648B7" w:rsidR="00881950" w:rsidP="005648B7" w:rsidRDefault="00881950" w14:paraId="3440497D" w14:textId="77777777">
      <w:pPr>
        <w:pStyle w:val="Order2"/>
      </w:pPr>
      <w:r w:rsidRPr="005648B7">
        <w:t>No building material, demolition material, excavation or earthworks shall be stored or stockpiled or vehicles parked within the Tree Protection Zone (TPZ) of any tree (including nature strip tree) to be retained, during the demolition, excavation and construction period of the development hereby permitted without the prior written consent of the Responsible Authority.</w:t>
      </w:r>
      <w:bookmarkStart w:name="_Toc15478959" w:id="13"/>
    </w:p>
    <w:p w:rsidRPr="007E0F19" w:rsidR="00881950" w:rsidP="00881950" w:rsidRDefault="00881950" w14:paraId="215005F2" w14:textId="77777777">
      <w:pPr>
        <w:pStyle w:val="ListParagraph"/>
        <w:rPr>
          <w:rFonts w:asciiTheme="minorHAnsi" w:hAnsiTheme="minorHAnsi" w:cstheme="minorHAnsi"/>
          <w:color w:val="FF0000"/>
          <w:sz w:val="24"/>
          <w:szCs w:val="24"/>
        </w:rPr>
      </w:pPr>
    </w:p>
    <w:bookmarkEnd w:id="13"/>
    <w:p w:rsidRPr="005635BD" w:rsidR="00881950" w:rsidP="00881950" w:rsidRDefault="00881950" w14:paraId="1600DDF9" w14:textId="77777777">
      <w:pPr>
        <w:pStyle w:val="BodyText"/>
        <w:ind w:left="5040" w:hanging="5040"/>
        <w:jc w:val="both"/>
        <w:rPr>
          <w:rFonts w:ascii="Times New Roman" w:hAnsi="Times New Roman"/>
          <w:b/>
          <w:sz w:val="26"/>
          <w:szCs w:val="26"/>
        </w:rPr>
      </w:pPr>
      <w:r w:rsidRPr="005635BD">
        <w:rPr>
          <w:rFonts w:ascii="Times New Roman" w:hAnsi="Times New Roman"/>
          <w:b/>
          <w:sz w:val="26"/>
          <w:szCs w:val="26"/>
        </w:rPr>
        <w:t>Drainage</w:t>
      </w:r>
    </w:p>
    <w:p w:rsidRPr="00360959" w:rsidR="00881950" w:rsidP="005635BD" w:rsidRDefault="00881950" w14:paraId="3A5050C1" w14:textId="6CB9EB1E">
      <w:pPr>
        <w:pStyle w:val="Order2"/>
      </w:pPr>
      <w:r w:rsidRPr="00360959">
        <w:t xml:space="preserve">Before the development starts, a site layout plan drawn to scale and dimensioned must be approved by the Responsible Authority. The plan must show a drainage scheme providing for the collection of stormwater </w:t>
      </w:r>
      <w:r w:rsidR="00EA6578">
        <w:rPr>
          <w:noProof/>
        </w:rPr>
        <w:drawing>
          <wp:anchor distT="0" distB="0" distL="114300" distR="114300" simplePos="0" relativeHeight="251667456" behindDoc="1" locked="0" layoutInCell="1" allowOverlap="1" wp14:anchorId="337DBCD5" wp14:editId="21F3C9AD">
            <wp:simplePos x="0" y="0"/>
            <wp:positionH relativeFrom="column">
              <wp:posOffset>5183505</wp:posOffset>
            </wp:positionH>
            <wp:positionV relativeFrom="paragraph">
              <wp:posOffset>8459470</wp:posOffset>
            </wp:positionV>
            <wp:extent cx="1080000" cy="1080000"/>
            <wp:effectExtent l="0" t="0" r="6350" b="6350"/>
            <wp:wrapNone/>
            <wp:docPr id="10" name="VCAT Seal10"/>
            <wp:cNvGraphicFramePr/>
            <a:graphic xmlns:a="http://schemas.openxmlformats.org/drawingml/2006/main">
              <a:graphicData uri="http://schemas.openxmlformats.org/drawingml/2006/picture">
                <pic:pic xmlns:pic="http://schemas.openxmlformats.org/drawingml/2006/picture">
                  <pic:nvPicPr>
                    <pic:cNvPr id="10" name="VCAT Seal10"/>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360959">
        <w:t xml:space="preserve">within the site and for the conveying of the stormwater to the nominated point of discharge.  </w:t>
      </w:r>
    </w:p>
    <w:p w:rsidRPr="00AB6C5A" w:rsidR="00881950" w:rsidP="005635BD" w:rsidRDefault="00881950" w14:paraId="71057FF3" w14:textId="77777777">
      <w:pPr>
        <w:pStyle w:val="Order2"/>
      </w:pPr>
      <w:r w:rsidRPr="00AB6C5A">
        <w:t>All stormwater collected on the site from all hard surface areas must not be allowed to flow uncontrolled into adjoin properties or the road reserve.</w:t>
      </w:r>
    </w:p>
    <w:p w:rsidRPr="00AB6C5A" w:rsidR="00881950" w:rsidP="005635BD" w:rsidRDefault="00881950" w14:paraId="5A422EB6" w14:textId="77777777">
      <w:pPr>
        <w:pStyle w:val="Order2"/>
      </w:pPr>
      <w:r w:rsidRPr="00AB6C5A">
        <w:t>The private on-site drainage system must prevent stormwater discharge from each driveway over the footpath and into the road reserve.  The internal drainage system may include either:</w:t>
      </w:r>
    </w:p>
    <w:p w:rsidRPr="00360959" w:rsidR="00881950" w:rsidP="005635BD" w:rsidRDefault="00881950" w14:paraId="7BC34D39" w14:textId="77777777">
      <w:pPr>
        <w:pStyle w:val="Order2"/>
        <w:numPr>
          <w:ilvl w:val="1"/>
          <w:numId w:val="8"/>
        </w:numPr>
      </w:pPr>
      <w:r w:rsidRPr="00360959">
        <w:t>a trench grate (150mm minimum internal width) located within the property; and/or</w:t>
      </w:r>
    </w:p>
    <w:p w:rsidRPr="00360959" w:rsidR="00881950" w:rsidP="005635BD" w:rsidRDefault="00881950" w14:paraId="0E766B30" w14:textId="77777777">
      <w:pPr>
        <w:pStyle w:val="Order2"/>
        <w:numPr>
          <w:ilvl w:val="1"/>
          <w:numId w:val="8"/>
        </w:numPr>
      </w:pPr>
      <w:r w:rsidRPr="00360959">
        <w:t>shaping the driveway so that water is collected in a grated pit on the property: and/or</w:t>
      </w:r>
    </w:p>
    <w:p w:rsidRPr="00360959" w:rsidR="00881950" w:rsidP="005635BD" w:rsidRDefault="00881950" w14:paraId="6FFABE11" w14:textId="77777777">
      <w:pPr>
        <w:pStyle w:val="Order2"/>
        <w:numPr>
          <w:ilvl w:val="1"/>
          <w:numId w:val="8"/>
        </w:numPr>
      </w:pPr>
      <w:r w:rsidRPr="00360959">
        <w:t>another Council approved equivalent</w:t>
      </w:r>
    </w:p>
    <w:p w:rsidRPr="009B0FD6" w:rsidR="00881950" w:rsidP="005635BD" w:rsidRDefault="00881950" w14:paraId="087DDE22" w14:textId="77777777">
      <w:pPr>
        <w:pStyle w:val="Order2"/>
      </w:pPr>
      <w:r w:rsidRPr="009B0FD6">
        <w:t xml:space="preserve">All storm water discharge is to be detained on site to the predevelopment level of peak stormwater discharge to the satisfaction of the Responsible Authority.  Approval of any detention system is required by the City of Monash, the Responsible Authority, prior to works commencing.  </w:t>
      </w:r>
    </w:p>
    <w:p w:rsidRPr="009B0FD6" w:rsidR="00881950" w:rsidP="005635BD" w:rsidRDefault="00881950" w14:paraId="5FBF6F5B" w14:textId="77777777">
      <w:pPr>
        <w:pStyle w:val="Order2"/>
      </w:pPr>
      <w:r w:rsidRPr="009B0FD6">
        <w:t>The nominated point of storm water connection for the site is to the south-east corner of the property where the entire site's storm water drainage must be collected and free drained via a Council approved kerb adaptor to be constructed to Council Standards. Note:- If the point of discharge cannot be located then notify Council's Engineering Division immediately.</w:t>
      </w:r>
    </w:p>
    <w:p w:rsidRPr="009B0FD6" w:rsidR="00881950" w:rsidP="005635BD" w:rsidRDefault="00881950" w14:paraId="4E1FD375" w14:textId="77777777">
      <w:pPr>
        <w:pStyle w:val="Order2"/>
        <w:rPr>
          <w:lang w:val="en-US"/>
        </w:rPr>
      </w:pPr>
      <w:r w:rsidRPr="009B0FD6">
        <w:t>Any new drainage work within the road reserve requires the approval of the Council’s Engineering Division prior to the works commencing. A refundable security deposit is required to be paid prior to the</w:t>
      </w:r>
      <w:r w:rsidRPr="009B0FD6">
        <w:rPr>
          <w:lang w:val="en-US"/>
        </w:rPr>
        <w:t xml:space="preserve"> drainage works commencing.  </w:t>
      </w:r>
    </w:p>
    <w:p w:rsidRPr="00360959" w:rsidR="00881950" w:rsidP="005635BD" w:rsidRDefault="00881950" w14:paraId="3600061F" w14:textId="77777777">
      <w:pPr>
        <w:pStyle w:val="Order2"/>
      </w:pPr>
      <w:r w:rsidRPr="00360959">
        <w:t>Engineering permits must be obtained for new or altered vehicle crossings and for new connections to the kerb and channel Council drains/pits and these works are to be inspected by Council (telephone 9518 3555).</w:t>
      </w:r>
    </w:p>
    <w:p w:rsidRPr="00EF39F4" w:rsidR="00881950" w:rsidP="00881950" w:rsidRDefault="00881950" w14:paraId="39F7AC34" w14:textId="77777777">
      <w:pPr>
        <w:pStyle w:val="BodyText"/>
        <w:ind w:left="5040" w:hanging="5040"/>
        <w:jc w:val="both"/>
        <w:rPr>
          <w:rFonts w:ascii="Times New Roman" w:hAnsi="Times New Roman"/>
          <w:b/>
          <w:sz w:val="26"/>
          <w:szCs w:val="26"/>
        </w:rPr>
      </w:pPr>
      <w:r w:rsidRPr="00EF39F4">
        <w:rPr>
          <w:rFonts w:ascii="Times New Roman" w:hAnsi="Times New Roman"/>
          <w:b/>
          <w:sz w:val="26"/>
          <w:szCs w:val="26"/>
        </w:rPr>
        <w:t>Vehicle Crossovers</w:t>
      </w:r>
    </w:p>
    <w:p w:rsidRPr="00FF6544" w:rsidR="00881950" w:rsidP="00EF39F4" w:rsidRDefault="00881950" w14:paraId="6D9611AB" w14:textId="77777777">
      <w:pPr>
        <w:pStyle w:val="Order2"/>
      </w:pPr>
      <w:r w:rsidRPr="00FF6544">
        <w:t>Approval of a proposed crossing, and a permit for installation or modification of any vehicle crossing is required from Council’s Engineering Department.</w:t>
      </w:r>
    </w:p>
    <w:p w:rsidRPr="00FF6544" w:rsidR="00881950" w:rsidP="00EF39F4" w:rsidRDefault="00881950" w14:paraId="3130B19A" w14:textId="77777777">
      <w:pPr>
        <w:pStyle w:val="Order2"/>
      </w:pPr>
      <w:r w:rsidRPr="00FF6544">
        <w:t>All new vehicle crossings must be a minimum of 3 metres in width and be constructed in accordance with Council standards.</w:t>
      </w:r>
    </w:p>
    <w:p w:rsidRPr="00FF6544" w:rsidR="00881950" w:rsidP="00EF39F4" w:rsidRDefault="00881950" w14:paraId="341A2AC0" w14:textId="77777777">
      <w:pPr>
        <w:pStyle w:val="Order2"/>
      </w:pPr>
      <w:r w:rsidRPr="00FF6544">
        <w:t>Any new vehicle crossings are to be no closer than 1 metre, measured at the kerb, to the edge of any power pole, drainage or service pit, or other services.  Approval from affected service authorities is required as part of the vehicle crossing application process.  The proposed crossing is to be constructed in accordance with the City of Monash standards.</w:t>
      </w:r>
    </w:p>
    <w:p w:rsidRPr="00FF6544" w:rsidR="00881950" w:rsidP="00EF39F4" w:rsidRDefault="00881950" w14:paraId="6AE6DE5D" w14:textId="77777777">
      <w:pPr>
        <w:pStyle w:val="Order2"/>
      </w:pPr>
      <w:r w:rsidRPr="00FF6544">
        <w:t xml:space="preserve">Any works within the road reserve must ensure the footpath and </w:t>
      </w:r>
      <w:proofErr w:type="spellStart"/>
      <w:r w:rsidRPr="00FF6544">
        <w:t>naturestrip</w:t>
      </w:r>
      <w:proofErr w:type="spellEnd"/>
      <w:r w:rsidRPr="00FF6544">
        <w:t xml:space="preserve"> are to be reinstated to Council standards.</w:t>
      </w:r>
    </w:p>
    <w:p w:rsidRPr="00360959" w:rsidR="00881950" w:rsidP="00EF39F4" w:rsidRDefault="00EA6578" w14:paraId="35ED9517" w14:textId="4EDA50E2">
      <w:pPr>
        <w:pStyle w:val="Order2"/>
      </w:pPr>
      <w:r>
        <w:rPr>
          <w:noProof/>
        </w:rPr>
        <w:drawing>
          <wp:anchor distT="0" distB="0" distL="114300" distR="114300" simplePos="0" relativeHeight="251668480" behindDoc="1" locked="0" layoutInCell="1" allowOverlap="1" wp14:anchorId="285DD667" wp14:editId="24F3B367">
            <wp:simplePos x="0" y="0"/>
            <wp:positionH relativeFrom="column">
              <wp:posOffset>5183505</wp:posOffset>
            </wp:positionH>
            <wp:positionV relativeFrom="paragraph">
              <wp:posOffset>8459470</wp:posOffset>
            </wp:positionV>
            <wp:extent cx="1080000" cy="1080000"/>
            <wp:effectExtent l="0" t="0" r="6350" b="6350"/>
            <wp:wrapNone/>
            <wp:docPr id="11" name="VCAT Seal11"/>
            <wp:cNvGraphicFramePr/>
            <a:graphic xmlns:a="http://schemas.openxmlformats.org/drawingml/2006/main">
              <a:graphicData uri="http://schemas.openxmlformats.org/drawingml/2006/picture">
                <pic:pic xmlns:pic="http://schemas.openxmlformats.org/drawingml/2006/picture">
                  <pic:nvPicPr>
                    <pic:cNvPr id="11" name="VCAT Seal11"/>
                    <pic:cNvPicPr/>
                  </pic:nvPicPr>
                  <pic:blipFill>
                    <a:blip r:embed="rId12">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margin">
              <wp14:pctWidth>0</wp14:pctWidth>
            </wp14:sizeRelH>
            <wp14:sizeRelV relativeFrom="margin">
              <wp14:pctHeight>0</wp14:pctHeight>
            </wp14:sizeRelV>
          </wp:anchor>
        </w:drawing>
      </w:r>
      <w:r w:rsidRPr="00360959" w:rsidR="00881950">
        <w:t xml:space="preserve">The development must provide a corner splay or area at least 50% clear of visual obstructions (or with a height of less than 1.2 metres), which may include adjacent landscaping areas with a height of less than 0.9 metres, extending at least 2.0 metres long x 2.5 metres deep (within the property) at both sides of the vehicle crossing to provide a clear view of pedestrians on the footpath of the frontage road. </w:t>
      </w:r>
    </w:p>
    <w:p w:rsidRPr="00D43C7E" w:rsidR="00881950" w:rsidP="00881950" w:rsidRDefault="00881950" w14:paraId="767D5E35" w14:textId="77777777">
      <w:pPr>
        <w:jc w:val="both"/>
        <w:rPr>
          <w:b/>
        </w:rPr>
      </w:pPr>
      <w:r w:rsidRPr="00D43C7E">
        <w:rPr>
          <w:b/>
        </w:rPr>
        <w:t>Urban Design</w:t>
      </w:r>
    </w:p>
    <w:p w:rsidRPr="00360959" w:rsidR="00881950" w:rsidP="00D43C7E" w:rsidRDefault="00881950" w14:paraId="43387926" w14:textId="77777777">
      <w:pPr>
        <w:pStyle w:val="Order2"/>
      </w:pPr>
      <w:r w:rsidRPr="00360959">
        <w:t>The walls on the boundary of adjoining properties shall be cleaned and finished in a manner to the satisfaction of the Responsible Authority.</w:t>
      </w:r>
    </w:p>
    <w:p w:rsidRPr="00D43C7E" w:rsidR="00881950" w:rsidP="00881950" w:rsidRDefault="00881950" w14:paraId="688C84C3" w14:textId="77777777">
      <w:pPr>
        <w:pStyle w:val="BodyText"/>
        <w:ind w:left="5040" w:hanging="5040"/>
        <w:jc w:val="both"/>
        <w:rPr>
          <w:rFonts w:ascii="Times New Roman" w:hAnsi="Times New Roman"/>
          <w:b/>
          <w:sz w:val="26"/>
          <w:szCs w:val="26"/>
        </w:rPr>
      </w:pPr>
      <w:r w:rsidRPr="00D43C7E">
        <w:rPr>
          <w:rFonts w:ascii="Times New Roman" w:hAnsi="Times New Roman"/>
          <w:b/>
          <w:sz w:val="26"/>
          <w:szCs w:val="26"/>
        </w:rPr>
        <w:t>Completion of Buildings and Works</w:t>
      </w:r>
    </w:p>
    <w:p w:rsidRPr="00360959" w:rsidR="00881950" w:rsidP="00D43C7E" w:rsidRDefault="00881950" w14:paraId="71CE247F" w14:textId="77777777">
      <w:pPr>
        <w:pStyle w:val="Order2"/>
      </w:pPr>
      <w:r w:rsidRPr="00360959">
        <w:t>Once the development has started it must be continued and completed to the satisfaction of the Responsible Authority.</w:t>
      </w:r>
    </w:p>
    <w:p w:rsidRPr="00D43C7E" w:rsidR="00881950" w:rsidP="00881950" w:rsidRDefault="00881950" w14:paraId="0C5B1F6A" w14:textId="77777777">
      <w:pPr>
        <w:jc w:val="both"/>
        <w:rPr>
          <w:rFonts w:cs="Arial"/>
          <w:b/>
        </w:rPr>
      </w:pPr>
      <w:r w:rsidRPr="00D43C7E">
        <w:rPr>
          <w:rFonts w:cs="Arial"/>
          <w:b/>
        </w:rPr>
        <w:t xml:space="preserve">Permit Expiry </w:t>
      </w:r>
    </w:p>
    <w:p w:rsidRPr="00360959" w:rsidR="00881950" w:rsidP="00D43C7E" w:rsidRDefault="00881950" w14:paraId="4E79FDB3" w14:textId="77777777">
      <w:pPr>
        <w:pStyle w:val="Order2"/>
      </w:pPr>
      <w:r w:rsidRPr="00360959">
        <w:t>This permit will expire in accordance with section 68 of the Planning and Environment Act 1987, if one of the following circumstances applies:</w:t>
      </w:r>
    </w:p>
    <w:p w:rsidRPr="00360959" w:rsidR="00881950" w:rsidP="00D43C7E" w:rsidRDefault="00881950" w14:paraId="3906999D" w14:textId="27C8C20F">
      <w:pPr>
        <w:pStyle w:val="Order2"/>
        <w:numPr>
          <w:ilvl w:val="1"/>
          <w:numId w:val="8"/>
        </w:numPr>
        <w:rPr>
          <w:rFonts w:cs="Arial"/>
        </w:rPr>
      </w:pPr>
      <w:r w:rsidRPr="00360959">
        <w:rPr>
          <w:rFonts w:eastAsia="Arial" w:cs="Arial"/>
        </w:rPr>
        <w:tab/>
      </w:r>
      <w:r w:rsidRPr="00360959">
        <w:rPr>
          <w:rFonts w:cs="Arial"/>
        </w:rPr>
        <w:t>The development has not started before two (2) years from the date of issue.</w:t>
      </w:r>
    </w:p>
    <w:p w:rsidRPr="00360959" w:rsidR="00881950" w:rsidP="00D43C7E" w:rsidRDefault="00881950" w14:paraId="4D3FF0DA" w14:textId="72281FB2">
      <w:pPr>
        <w:pStyle w:val="Order2"/>
        <w:numPr>
          <w:ilvl w:val="1"/>
          <w:numId w:val="8"/>
        </w:numPr>
        <w:rPr>
          <w:rFonts w:cs="Arial"/>
        </w:rPr>
      </w:pPr>
      <w:r w:rsidRPr="00360959">
        <w:rPr>
          <w:rFonts w:eastAsia="Arial" w:cs="Arial"/>
        </w:rPr>
        <w:tab/>
      </w:r>
      <w:r w:rsidRPr="00360959">
        <w:rPr>
          <w:rFonts w:cs="Arial"/>
        </w:rPr>
        <w:t>The development is not completed before four (4) years from the date of issue.</w:t>
      </w:r>
    </w:p>
    <w:p w:rsidRPr="00360959" w:rsidR="00881950" w:rsidP="00D43C7E" w:rsidRDefault="00881950" w14:paraId="2907CCB7" w14:textId="77777777">
      <w:pPr>
        <w:pStyle w:val="Order2"/>
        <w:numPr>
          <w:ilvl w:val="0"/>
          <w:numId w:val="0"/>
        </w:numPr>
        <w:ind w:left="567"/>
        <w:rPr>
          <w:lang w:val="en-GB"/>
        </w:rPr>
      </w:pPr>
      <w:r w:rsidRPr="00360959">
        <w:rPr>
          <w:lang w:val="en-GB"/>
        </w:rPr>
        <w:t>In accordance with section 69 of the Planning and Environment Act 1987, the responsible authority may extend the periods referred to if a request is made in writing before the permit expires, or within six months of the permit expiry date, where the development allowed by the permit has not yet started; or within 12 months of the permit expiry date, where the development has lawfully started before the permit expires</w:t>
      </w:r>
    </w:p>
    <w:p w:rsidR="00F522B6" w:rsidRDefault="00DA3F39" w14:paraId="4E5D265E" w14:textId="77777777">
      <w:pPr>
        <w:pStyle w:val="Order1"/>
        <w:jc w:val="center"/>
        <w:rPr>
          <w:b/>
        </w:rPr>
      </w:pPr>
      <w:r>
        <w:rPr>
          <w:b/>
        </w:rPr>
        <w:t>- End of conditions -</w:t>
      </w:r>
    </w:p>
    <w:p w:rsidR="00F522B6" w:rsidRDefault="00F522B6" w14:paraId="6695C242" w14:textId="77777777"/>
    <w:p w:rsidR="00F522B6" w:rsidRDefault="00F522B6" w14:paraId="1A4A3D37" w14:textId="77777777"/>
    <w:p w:rsidR="00F522B6" w:rsidRDefault="00F522B6" w14:paraId="2D1B154A" w14:textId="77777777"/>
    <w:p w:rsidR="00F522B6" w:rsidRDefault="00F522B6" w14:paraId="030C751A" w14:textId="77777777"/>
    <w:sectPr w:rsidR="00F522B6">
      <w:footerReference w:type="default" r:id="rId13"/>
      <w:type w:val="continuous"/>
      <w:pgSz w:w="11907" w:h="16840" w:code="9"/>
      <w:pgMar w:top="1418" w:right="1701" w:bottom="1418"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D595C" w:rsidRDefault="007D595C" w14:paraId="62ABB2AA" w14:textId="77777777">
      <w:r>
        <w:separator/>
      </w:r>
    </w:p>
  </w:endnote>
  <w:endnote w:type="continuationSeparator" w:id="0">
    <w:p w:rsidR="007D595C" w:rsidRDefault="007D595C" w14:paraId="36C4ECC4" w14:textId="77777777">
      <w:r>
        <w:continuationSeparator/>
      </w:r>
    </w:p>
  </w:endnote>
  <w:endnote w:type="continuationNotice" w:id="1">
    <w:p w:rsidR="007D595C" w:rsidRDefault="007D595C" w14:paraId="3247949A"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tblBorders>
        <w:top w:val="single" w:color="auto" w:sz="4" w:space="0"/>
      </w:tblBorders>
      <w:tblLook w:val="0000" w:firstRow="0" w:lastRow="0" w:firstColumn="0" w:lastColumn="0" w:noHBand="0" w:noVBand="0"/>
    </w:tblPr>
    <w:tblGrid>
      <w:gridCol w:w="6607"/>
      <w:gridCol w:w="1898"/>
    </w:tblGrid>
    <w:tr w:rsidR="00F522B6" w14:paraId="079A3437" w14:textId="77777777">
      <w:trPr>
        <w:cantSplit/>
      </w:trPr>
      <w:sdt>
        <w:sdtPr>
          <w:rPr>
            <w:rFonts w:cs="Arial"/>
            <w:sz w:val="18"/>
            <w:szCs w:val="18"/>
          </w:rPr>
          <w:alias w:val="vcat_case_vcat_pnumber"/>
          <w:tag w:val="dcp|document||String|jobdone"/>
          <w:id w:val="2092104347"/>
          <w:placeholder>
            <w:docPart w:val="B0FE3C4B372F43EEAE6398F78C091D7B"/>
          </w:placeholder>
          <w:text/>
        </w:sdtPr>
        <w:sdtContent>
          <w:tc>
            <w:tcPr>
              <w:tcW w:w="3884" w:type="pct"/>
            </w:tcPr>
            <w:p w:rsidR="007F601B" w:rsidRDefault="00DA3F39" w14:paraId="552339D6" w14:textId="31FAFACD">
              <w:pPr>
                <w:pStyle w:val="Footer"/>
                <w:spacing w:before="144" w:beforeLines="60"/>
                <w:rPr>
                  <w:rFonts w:cs="Arial"/>
                  <w:sz w:val="18"/>
                  <w:szCs w:val="18"/>
                </w:rPr>
              </w:pPr>
              <w:r>
                <w:rPr>
                  <w:rFonts w:cs="Arial"/>
                  <w:sz w:val="18"/>
                  <w:szCs w:val="18"/>
                </w:rPr>
                <w:t>VCAT Reference No. P967/2021</w:t>
              </w:r>
            </w:p>
          </w:tc>
        </w:sdtContent>
      </w:sdt>
      <w:tc>
        <w:tcPr>
          <w:tcW w:w="1116" w:type="pct"/>
        </w:tcPr>
        <w:p w:rsidR="007F601B" w:rsidRDefault="00DA3F39" w14:paraId="436EAAC6" w14:textId="77777777">
          <w:pPr>
            <w:pStyle w:val="Footer"/>
            <w:spacing w:before="144" w:beforeLines="60"/>
            <w:jc w:val="right"/>
            <w:rPr>
              <w:rFonts w:cs="Arial"/>
              <w:sz w:val="18"/>
              <w:szCs w:val="18"/>
            </w:rPr>
          </w:pPr>
          <w:r>
            <w:rPr>
              <w:rFonts w:cs="Arial"/>
              <w:sz w:val="18"/>
              <w:szCs w:val="18"/>
            </w:rPr>
            <w:t xml:space="preserve">Page </w:t>
          </w:r>
          <w:r>
            <w:rPr>
              <w:rFonts w:cs="Arial"/>
              <w:sz w:val="18"/>
              <w:szCs w:val="18"/>
            </w:rPr>
            <w:fldChar w:fldCharType="begin"/>
          </w:r>
          <w:r>
            <w:rPr>
              <w:rFonts w:cs="Arial"/>
              <w:sz w:val="18"/>
              <w:szCs w:val="18"/>
            </w:rPr>
            <w:instrText xml:space="preserve"> PAGE </w:instrText>
          </w:r>
          <w:r>
            <w:rPr>
              <w:rFonts w:cs="Arial"/>
              <w:sz w:val="18"/>
              <w:szCs w:val="18"/>
            </w:rPr>
            <w:fldChar w:fldCharType="separate"/>
          </w:r>
          <w:r>
            <w:rPr>
              <w:rFonts w:cs="Arial"/>
              <w:sz w:val="18"/>
              <w:szCs w:val="18"/>
            </w:rPr>
            <w:t>5</w:t>
          </w:r>
          <w:r>
            <w:rPr>
              <w:rFonts w:cs="Arial"/>
              <w:sz w:val="18"/>
              <w:szCs w:val="18"/>
            </w:rPr>
            <w:fldChar w:fldCharType="end"/>
          </w:r>
          <w:r>
            <w:rPr>
              <w:rFonts w:cs="Arial"/>
              <w:sz w:val="18"/>
              <w:szCs w:val="18"/>
            </w:rPr>
            <w:t xml:space="preserve"> of </w:t>
          </w:r>
          <w:r>
            <w:rPr>
              <w:rFonts w:cs="Arial"/>
              <w:sz w:val="18"/>
              <w:szCs w:val="18"/>
            </w:rPr>
            <w:fldChar w:fldCharType="begin"/>
          </w:r>
          <w:r>
            <w:rPr>
              <w:rFonts w:cs="Arial"/>
              <w:sz w:val="18"/>
              <w:szCs w:val="18"/>
            </w:rPr>
            <w:instrText xml:space="preserve"> NUMPAGES </w:instrText>
          </w:r>
          <w:r>
            <w:rPr>
              <w:rFonts w:cs="Arial"/>
              <w:sz w:val="18"/>
              <w:szCs w:val="18"/>
            </w:rPr>
            <w:fldChar w:fldCharType="separate"/>
          </w:r>
          <w:r>
            <w:rPr>
              <w:rFonts w:cs="Arial"/>
              <w:sz w:val="18"/>
              <w:szCs w:val="18"/>
            </w:rPr>
            <w:t>5</w:t>
          </w:r>
          <w:r>
            <w:rPr>
              <w:rFonts w:cs="Arial"/>
              <w:sz w:val="18"/>
              <w:szCs w:val="18"/>
            </w:rPr>
            <w:fldChar w:fldCharType="end"/>
          </w:r>
        </w:p>
      </w:tc>
    </w:tr>
  </w:tbl>
  <w:p w:rsidR="007F601B" w:rsidRDefault="007F601B" w14:paraId="41D1E3FE" w14:textId="77777777">
    <w:pPr>
      <w:pStyle w:val="Footer"/>
      <w:rPr>
        <w:sz w:val="2"/>
      </w:rPr>
    </w:pPr>
  </w:p>
  <w:p w:rsidR="007F601B" w:rsidRDefault="007F601B" w14:paraId="2C246217" w14:textId="77777777">
    <w:pPr>
      <w:rPr>
        <w:sz w:val="2"/>
      </w:rPr>
    </w:pPr>
  </w:p>
  <w:p w:rsidR="007F601B" w:rsidRDefault="007F601B" w14:paraId="0AD3C588" w14:textId="77777777">
    <w:pPr>
      <w:pStyle w:val="Footer"/>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D595C" w:rsidRDefault="007D595C" w14:paraId="546014D6" w14:textId="77777777">
      <w:pPr>
        <w:pStyle w:val="Footer"/>
        <w:pBdr>
          <w:top w:val="single" w:color="auto" w:sz="4" w:space="1"/>
        </w:pBdr>
        <w:rPr>
          <w:sz w:val="12"/>
        </w:rPr>
      </w:pPr>
    </w:p>
  </w:footnote>
  <w:footnote w:type="continuationSeparator" w:id="0">
    <w:p w:rsidR="007D595C" w:rsidRDefault="007D595C" w14:paraId="43A36999" w14:textId="77777777">
      <w:r>
        <w:continuationSeparator/>
      </w:r>
    </w:p>
  </w:footnote>
  <w:footnote w:type="continuationNotice" w:id="1">
    <w:p w:rsidR="007D595C" w:rsidRDefault="007D595C" w14:paraId="5C33EB85" w14:textId="77777777"/>
  </w:footnote>
  <w:footnote w:id="2">
    <w:p w:rsidR="000C2FDB" w:rsidP="000C2FDB" w:rsidRDefault="00DA3F39" w14:paraId="5FF23C3E" w14:textId="77777777">
      <w:pPr>
        <w:pStyle w:val="FootnoteText"/>
      </w:pPr>
      <w:r>
        <w:rPr>
          <w:rStyle w:val="FootnoteReference"/>
        </w:rPr>
        <w:footnoteRef/>
      </w:r>
      <w:r>
        <w:t xml:space="preserve"> </w:t>
      </w:r>
      <w:r>
        <w:tab/>
      </w:r>
      <w:r>
        <w:t>The submissions and evidence of the parties, any supporting exhibits given at the hearing, and the statements of grounds filed; have all been considered in the determination of the proceeding. In accordance with the practice of the Tribunal, not all of this material will be cited or referred to in these reasons.</w:t>
      </w:r>
      <w:r w:rsidRPr="00E62037">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62D53"/>
    <w:multiLevelType w:val="multilevel"/>
    <w:tmpl w:val="3B2691DE"/>
    <w:lvl w:ilvl="0">
      <w:start w:val="1"/>
      <w:numFmt w:val="decimal"/>
      <w:pStyle w:val="Order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sz w:val="22"/>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1" w15:restartNumberingAfterBreak="0">
    <w:nsid w:val="0AA81283"/>
    <w:multiLevelType w:val="hybridMultilevel"/>
    <w:tmpl w:val="E05CEAF0"/>
    <w:lvl w:ilvl="0" w:tplc="CF464516">
      <w:start w:val="1"/>
      <w:numFmt w:val="decimal"/>
      <w:pStyle w:val="Para1"/>
      <w:lvlText w:val="%1"/>
      <w:lvlJc w:val="left"/>
      <w:pPr>
        <w:tabs>
          <w:tab w:val="num" w:pos="567"/>
        </w:tabs>
        <w:ind w:left="567" w:hanging="567"/>
      </w:pPr>
      <w:rPr>
        <w:rFonts w:hint="default"/>
      </w:rPr>
    </w:lvl>
    <w:lvl w:ilvl="1" w:tplc="E8E8A8E0" w:tentative="1">
      <w:start w:val="1"/>
      <w:numFmt w:val="lowerLetter"/>
      <w:lvlText w:val="%2."/>
      <w:lvlJc w:val="left"/>
      <w:pPr>
        <w:tabs>
          <w:tab w:val="num" w:pos="1440"/>
        </w:tabs>
        <w:ind w:left="1440" w:hanging="360"/>
      </w:pPr>
    </w:lvl>
    <w:lvl w:ilvl="2" w:tplc="409ACC18" w:tentative="1">
      <w:start w:val="1"/>
      <w:numFmt w:val="lowerRoman"/>
      <w:lvlText w:val="%3."/>
      <w:lvlJc w:val="right"/>
      <w:pPr>
        <w:tabs>
          <w:tab w:val="num" w:pos="2160"/>
        </w:tabs>
        <w:ind w:left="2160" w:hanging="180"/>
      </w:pPr>
    </w:lvl>
    <w:lvl w:ilvl="3" w:tplc="6E60C5C0" w:tentative="1">
      <w:start w:val="1"/>
      <w:numFmt w:val="decimal"/>
      <w:lvlText w:val="%4."/>
      <w:lvlJc w:val="left"/>
      <w:pPr>
        <w:tabs>
          <w:tab w:val="num" w:pos="2880"/>
        </w:tabs>
        <w:ind w:left="2880" w:hanging="360"/>
      </w:pPr>
    </w:lvl>
    <w:lvl w:ilvl="4" w:tplc="E0E418B4" w:tentative="1">
      <w:start w:val="1"/>
      <w:numFmt w:val="lowerLetter"/>
      <w:lvlText w:val="%5."/>
      <w:lvlJc w:val="left"/>
      <w:pPr>
        <w:tabs>
          <w:tab w:val="num" w:pos="3600"/>
        </w:tabs>
        <w:ind w:left="3600" w:hanging="360"/>
      </w:pPr>
    </w:lvl>
    <w:lvl w:ilvl="5" w:tplc="160ABE02" w:tentative="1">
      <w:start w:val="1"/>
      <w:numFmt w:val="lowerRoman"/>
      <w:lvlText w:val="%6."/>
      <w:lvlJc w:val="right"/>
      <w:pPr>
        <w:tabs>
          <w:tab w:val="num" w:pos="4320"/>
        </w:tabs>
        <w:ind w:left="4320" w:hanging="180"/>
      </w:pPr>
    </w:lvl>
    <w:lvl w:ilvl="6" w:tplc="CDFE0BF2" w:tentative="1">
      <w:start w:val="1"/>
      <w:numFmt w:val="decimal"/>
      <w:lvlText w:val="%7."/>
      <w:lvlJc w:val="left"/>
      <w:pPr>
        <w:tabs>
          <w:tab w:val="num" w:pos="5040"/>
        </w:tabs>
        <w:ind w:left="5040" w:hanging="360"/>
      </w:pPr>
    </w:lvl>
    <w:lvl w:ilvl="7" w:tplc="97FE5F94" w:tentative="1">
      <w:start w:val="1"/>
      <w:numFmt w:val="lowerLetter"/>
      <w:lvlText w:val="%8."/>
      <w:lvlJc w:val="left"/>
      <w:pPr>
        <w:tabs>
          <w:tab w:val="num" w:pos="5760"/>
        </w:tabs>
        <w:ind w:left="5760" w:hanging="360"/>
      </w:pPr>
    </w:lvl>
    <w:lvl w:ilvl="8" w:tplc="3E7C6F3A" w:tentative="1">
      <w:start w:val="1"/>
      <w:numFmt w:val="lowerRoman"/>
      <w:lvlText w:val="%9."/>
      <w:lvlJc w:val="right"/>
      <w:pPr>
        <w:tabs>
          <w:tab w:val="num" w:pos="6480"/>
        </w:tabs>
        <w:ind w:left="6480" w:hanging="180"/>
      </w:pPr>
    </w:lvl>
  </w:abstractNum>
  <w:abstractNum w:abstractNumId="2" w15:restartNumberingAfterBreak="0">
    <w:nsid w:val="0B893A7F"/>
    <w:multiLevelType w:val="hybridMultilevel"/>
    <w:tmpl w:val="A59A9106"/>
    <w:lvl w:ilvl="0" w:tplc="1A82437A">
      <w:start w:val="1"/>
      <w:numFmt w:val="lowerLetter"/>
      <w:pStyle w:val="Para4"/>
      <w:lvlText w:val="%1"/>
      <w:lvlJc w:val="left"/>
      <w:pPr>
        <w:tabs>
          <w:tab w:val="num" w:pos="1134"/>
        </w:tabs>
        <w:ind w:left="1134" w:hanging="567"/>
      </w:pPr>
      <w:rPr>
        <w:rFonts w:hint="default"/>
      </w:rPr>
    </w:lvl>
    <w:lvl w:ilvl="1" w:tplc="1004AED2">
      <w:start w:val="1"/>
      <w:numFmt w:val="bullet"/>
      <w:lvlText w:val=""/>
      <w:lvlJc w:val="left"/>
      <w:pPr>
        <w:tabs>
          <w:tab w:val="num" w:pos="1134"/>
        </w:tabs>
        <w:ind w:left="1134" w:hanging="567"/>
      </w:pPr>
      <w:rPr>
        <w:rFonts w:hint="default" w:ascii="Symbol" w:hAnsi="Symbol"/>
      </w:rPr>
    </w:lvl>
    <w:lvl w:ilvl="2" w:tplc="221CFC28" w:tentative="1">
      <w:start w:val="1"/>
      <w:numFmt w:val="lowerRoman"/>
      <w:lvlText w:val="%3."/>
      <w:lvlJc w:val="right"/>
      <w:pPr>
        <w:tabs>
          <w:tab w:val="num" w:pos="2160"/>
        </w:tabs>
        <w:ind w:left="2160" w:hanging="180"/>
      </w:pPr>
    </w:lvl>
    <w:lvl w:ilvl="3" w:tplc="1C845210" w:tentative="1">
      <w:start w:val="1"/>
      <w:numFmt w:val="decimal"/>
      <w:lvlText w:val="%4."/>
      <w:lvlJc w:val="left"/>
      <w:pPr>
        <w:tabs>
          <w:tab w:val="num" w:pos="2880"/>
        </w:tabs>
        <w:ind w:left="2880" w:hanging="360"/>
      </w:pPr>
    </w:lvl>
    <w:lvl w:ilvl="4" w:tplc="C846AE3C">
      <w:start w:val="1"/>
      <w:numFmt w:val="lowerLetter"/>
      <w:pStyle w:val="Para4"/>
      <w:lvlText w:val="%5."/>
      <w:lvlJc w:val="left"/>
      <w:pPr>
        <w:tabs>
          <w:tab w:val="num" w:pos="1134"/>
        </w:tabs>
        <w:ind w:left="1134" w:hanging="567"/>
      </w:pPr>
      <w:rPr>
        <w:rFonts w:hint="default"/>
      </w:rPr>
    </w:lvl>
    <w:lvl w:ilvl="5" w:tplc="E45A0AE2" w:tentative="1">
      <w:start w:val="1"/>
      <w:numFmt w:val="lowerRoman"/>
      <w:lvlText w:val="%6."/>
      <w:lvlJc w:val="right"/>
      <w:pPr>
        <w:tabs>
          <w:tab w:val="num" w:pos="4320"/>
        </w:tabs>
        <w:ind w:left="4320" w:hanging="180"/>
      </w:pPr>
    </w:lvl>
    <w:lvl w:ilvl="6" w:tplc="CA98E5B0" w:tentative="1">
      <w:start w:val="1"/>
      <w:numFmt w:val="decimal"/>
      <w:lvlText w:val="%7."/>
      <w:lvlJc w:val="left"/>
      <w:pPr>
        <w:tabs>
          <w:tab w:val="num" w:pos="5040"/>
        </w:tabs>
        <w:ind w:left="5040" w:hanging="360"/>
      </w:pPr>
    </w:lvl>
    <w:lvl w:ilvl="7" w:tplc="265A9028" w:tentative="1">
      <w:start w:val="1"/>
      <w:numFmt w:val="lowerLetter"/>
      <w:lvlText w:val="%8."/>
      <w:lvlJc w:val="left"/>
      <w:pPr>
        <w:tabs>
          <w:tab w:val="num" w:pos="5760"/>
        </w:tabs>
        <w:ind w:left="5760" w:hanging="360"/>
      </w:pPr>
    </w:lvl>
    <w:lvl w:ilvl="8" w:tplc="EE167944" w:tentative="1">
      <w:start w:val="1"/>
      <w:numFmt w:val="lowerRoman"/>
      <w:lvlText w:val="%9."/>
      <w:lvlJc w:val="right"/>
      <w:pPr>
        <w:tabs>
          <w:tab w:val="num" w:pos="6480"/>
        </w:tabs>
        <w:ind w:left="6480" w:hanging="180"/>
      </w:pPr>
    </w:lvl>
  </w:abstractNum>
  <w:abstractNum w:abstractNumId="3" w15:restartNumberingAfterBreak="0">
    <w:nsid w:val="132A618D"/>
    <w:multiLevelType w:val="hybridMultilevel"/>
    <w:tmpl w:val="7B8887A4"/>
    <w:lvl w:ilvl="0" w:tplc="6A48CBA6">
      <w:start w:val="1"/>
      <w:numFmt w:val="lowerRoman"/>
      <w:pStyle w:val="Para3"/>
      <w:lvlText w:val="%1"/>
      <w:lvlJc w:val="left"/>
      <w:pPr>
        <w:tabs>
          <w:tab w:val="num" w:pos="1135"/>
        </w:tabs>
        <w:ind w:left="1135" w:hanging="567"/>
      </w:pPr>
      <w:rPr>
        <w:rFonts w:hint="default"/>
      </w:rPr>
    </w:lvl>
    <w:lvl w:ilvl="1" w:tplc="5498D7C0" w:tentative="1">
      <w:start w:val="1"/>
      <w:numFmt w:val="lowerLetter"/>
      <w:lvlText w:val="%2."/>
      <w:lvlJc w:val="left"/>
      <w:pPr>
        <w:tabs>
          <w:tab w:val="num" w:pos="307"/>
        </w:tabs>
        <w:ind w:left="307" w:hanging="360"/>
      </w:pPr>
    </w:lvl>
    <w:lvl w:ilvl="2" w:tplc="60DE7868" w:tentative="1">
      <w:start w:val="1"/>
      <w:numFmt w:val="lowerRoman"/>
      <w:lvlText w:val="%3."/>
      <w:lvlJc w:val="right"/>
      <w:pPr>
        <w:tabs>
          <w:tab w:val="num" w:pos="1027"/>
        </w:tabs>
        <w:ind w:left="1027" w:hanging="180"/>
      </w:pPr>
    </w:lvl>
    <w:lvl w:ilvl="3" w:tplc="B984AA96" w:tentative="1">
      <w:start w:val="1"/>
      <w:numFmt w:val="decimal"/>
      <w:lvlText w:val="%4."/>
      <w:lvlJc w:val="left"/>
      <w:pPr>
        <w:tabs>
          <w:tab w:val="num" w:pos="1747"/>
        </w:tabs>
        <w:ind w:left="1747" w:hanging="360"/>
      </w:pPr>
    </w:lvl>
    <w:lvl w:ilvl="4" w:tplc="F242781E" w:tentative="1">
      <w:start w:val="1"/>
      <w:numFmt w:val="lowerLetter"/>
      <w:lvlText w:val="%5."/>
      <w:lvlJc w:val="left"/>
      <w:pPr>
        <w:tabs>
          <w:tab w:val="num" w:pos="2467"/>
        </w:tabs>
        <w:ind w:left="2467" w:hanging="360"/>
      </w:pPr>
    </w:lvl>
    <w:lvl w:ilvl="5" w:tplc="7DF20D7C" w:tentative="1">
      <w:start w:val="1"/>
      <w:numFmt w:val="lowerRoman"/>
      <w:lvlText w:val="%6."/>
      <w:lvlJc w:val="right"/>
      <w:pPr>
        <w:tabs>
          <w:tab w:val="num" w:pos="3187"/>
        </w:tabs>
        <w:ind w:left="3187" w:hanging="180"/>
      </w:pPr>
    </w:lvl>
    <w:lvl w:ilvl="6" w:tplc="D472CFB2" w:tentative="1">
      <w:start w:val="1"/>
      <w:numFmt w:val="decimal"/>
      <w:lvlText w:val="%7."/>
      <w:lvlJc w:val="left"/>
      <w:pPr>
        <w:tabs>
          <w:tab w:val="num" w:pos="3907"/>
        </w:tabs>
        <w:ind w:left="3907" w:hanging="360"/>
      </w:pPr>
    </w:lvl>
    <w:lvl w:ilvl="7" w:tplc="84F6473E" w:tentative="1">
      <w:start w:val="1"/>
      <w:numFmt w:val="lowerLetter"/>
      <w:lvlText w:val="%8."/>
      <w:lvlJc w:val="left"/>
      <w:pPr>
        <w:tabs>
          <w:tab w:val="num" w:pos="4627"/>
        </w:tabs>
        <w:ind w:left="4627" w:hanging="360"/>
      </w:pPr>
    </w:lvl>
    <w:lvl w:ilvl="8" w:tplc="6578113C" w:tentative="1">
      <w:start w:val="1"/>
      <w:numFmt w:val="lowerRoman"/>
      <w:lvlText w:val="%9."/>
      <w:lvlJc w:val="right"/>
      <w:pPr>
        <w:tabs>
          <w:tab w:val="num" w:pos="5347"/>
        </w:tabs>
        <w:ind w:left="5347" w:hanging="180"/>
      </w:pPr>
    </w:lvl>
  </w:abstractNum>
  <w:abstractNum w:abstractNumId="4" w15:restartNumberingAfterBreak="0">
    <w:nsid w:val="15341DF6"/>
    <w:multiLevelType w:val="multilevel"/>
    <w:tmpl w:val="0C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168A67AC"/>
    <w:multiLevelType w:val="hybridMultilevel"/>
    <w:tmpl w:val="D7205EF2"/>
    <w:lvl w:ilvl="0" w:tplc="E84A171C">
      <w:start w:val="2"/>
      <w:numFmt w:val="decimal"/>
      <w:lvlText w:val="%1."/>
      <w:lvlJc w:val="left"/>
      <w:pPr>
        <w:ind w:left="360" w:hanging="360"/>
      </w:pPr>
      <w:rPr>
        <w:rFonts w:hint="default"/>
      </w:rPr>
    </w:lvl>
    <w:lvl w:ilvl="1" w:tplc="0C090019" w:tentative="1">
      <w:start w:val="1"/>
      <w:numFmt w:val="lowerLetter"/>
      <w:lvlText w:val="%2."/>
      <w:lvlJc w:val="left"/>
      <w:pPr>
        <w:ind w:left="1222" w:hanging="360"/>
      </w:pPr>
    </w:lvl>
    <w:lvl w:ilvl="2" w:tplc="0C09001B" w:tentative="1">
      <w:start w:val="1"/>
      <w:numFmt w:val="lowerRoman"/>
      <w:lvlText w:val="%3."/>
      <w:lvlJc w:val="right"/>
      <w:pPr>
        <w:ind w:left="1942" w:hanging="180"/>
      </w:pPr>
    </w:lvl>
    <w:lvl w:ilvl="3" w:tplc="0C09000F" w:tentative="1">
      <w:start w:val="1"/>
      <w:numFmt w:val="decimal"/>
      <w:lvlText w:val="%4."/>
      <w:lvlJc w:val="left"/>
      <w:pPr>
        <w:ind w:left="2662" w:hanging="360"/>
      </w:pPr>
    </w:lvl>
    <w:lvl w:ilvl="4" w:tplc="0C090019" w:tentative="1">
      <w:start w:val="1"/>
      <w:numFmt w:val="lowerLetter"/>
      <w:lvlText w:val="%5."/>
      <w:lvlJc w:val="left"/>
      <w:pPr>
        <w:ind w:left="3382" w:hanging="360"/>
      </w:pPr>
    </w:lvl>
    <w:lvl w:ilvl="5" w:tplc="0C09001B" w:tentative="1">
      <w:start w:val="1"/>
      <w:numFmt w:val="lowerRoman"/>
      <w:lvlText w:val="%6."/>
      <w:lvlJc w:val="right"/>
      <w:pPr>
        <w:ind w:left="4102" w:hanging="180"/>
      </w:pPr>
    </w:lvl>
    <w:lvl w:ilvl="6" w:tplc="0C09000F" w:tentative="1">
      <w:start w:val="1"/>
      <w:numFmt w:val="decimal"/>
      <w:lvlText w:val="%7."/>
      <w:lvlJc w:val="left"/>
      <w:pPr>
        <w:ind w:left="4822" w:hanging="360"/>
      </w:pPr>
    </w:lvl>
    <w:lvl w:ilvl="7" w:tplc="0C090019" w:tentative="1">
      <w:start w:val="1"/>
      <w:numFmt w:val="lowerLetter"/>
      <w:lvlText w:val="%8."/>
      <w:lvlJc w:val="left"/>
      <w:pPr>
        <w:ind w:left="5542" w:hanging="360"/>
      </w:pPr>
    </w:lvl>
    <w:lvl w:ilvl="8" w:tplc="0C09001B" w:tentative="1">
      <w:start w:val="1"/>
      <w:numFmt w:val="lowerRoman"/>
      <w:lvlText w:val="%9."/>
      <w:lvlJc w:val="right"/>
      <w:pPr>
        <w:ind w:left="6262" w:hanging="180"/>
      </w:pPr>
    </w:lvl>
  </w:abstractNum>
  <w:abstractNum w:abstractNumId="6" w15:restartNumberingAfterBreak="0">
    <w:nsid w:val="2AC456CB"/>
    <w:multiLevelType w:val="multilevel"/>
    <w:tmpl w:val="1DD82E34"/>
    <w:lvl w:ilvl="0">
      <w:start w:val="1"/>
      <w:numFmt w:val="decimal"/>
      <w:pStyle w:val="Condition2"/>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tabs>
          <w:tab w:val="num" w:pos="1134"/>
        </w:tabs>
        <w:ind w:left="1701" w:hanging="567"/>
      </w:pPr>
      <w:rPr>
        <w:rFonts w:hint="default"/>
      </w:rPr>
    </w:lvl>
    <w:lvl w:ilvl="3">
      <w:start w:val="1"/>
      <w:numFmt w:val="decimal"/>
      <w:lvlText w:val="(%4)"/>
      <w:lvlJc w:val="left"/>
      <w:pPr>
        <w:ind w:left="2268" w:hanging="567"/>
      </w:pPr>
      <w:rPr>
        <w:rFonts w:hint="default"/>
        <w:sz w:val="20"/>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1A301F8"/>
    <w:multiLevelType w:val="hybridMultilevel"/>
    <w:tmpl w:val="81B0A810"/>
    <w:lvl w:ilvl="0" w:tplc="981E1F90">
      <w:start w:val="1"/>
      <w:numFmt w:val="bullet"/>
      <w:pStyle w:val="Para5"/>
      <w:lvlText w:val=""/>
      <w:lvlJc w:val="left"/>
      <w:pPr>
        <w:tabs>
          <w:tab w:val="num" w:pos="1134"/>
        </w:tabs>
        <w:ind w:left="1134" w:hanging="567"/>
      </w:pPr>
      <w:rPr>
        <w:rFonts w:hint="default" w:ascii="Symbol" w:hAnsi="Symbol"/>
      </w:rPr>
    </w:lvl>
    <w:lvl w:ilvl="1" w:tplc="2544EF8C" w:tentative="1">
      <w:start w:val="1"/>
      <w:numFmt w:val="bullet"/>
      <w:lvlText w:val="o"/>
      <w:lvlJc w:val="left"/>
      <w:pPr>
        <w:tabs>
          <w:tab w:val="num" w:pos="1440"/>
        </w:tabs>
        <w:ind w:left="1440" w:hanging="360"/>
      </w:pPr>
      <w:rPr>
        <w:rFonts w:hint="default" w:ascii="Courier New" w:hAnsi="Courier New" w:cs="Courier New"/>
      </w:rPr>
    </w:lvl>
    <w:lvl w:ilvl="2" w:tplc="7FDA5C9A" w:tentative="1">
      <w:start w:val="1"/>
      <w:numFmt w:val="bullet"/>
      <w:lvlText w:val=""/>
      <w:lvlJc w:val="left"/>
      <w:pPr>
        <w:tabs>
          <w:tab w:val="num" w:pos="2160"/>
        </w:tabs>
        <w:ind w:left="2160" w:hanging="360"/>
      </w:pPr>
      <w:rPr>
        <w:rFonts w:hint="default" w:ascii="Wingdings" w:hAnsi="Wingdings"/>
      </w:rPr>
    </w:lvl>
    <w:lvl w:ilvl="3" w:tplc="DFB2328C" w:tentative="1">
      <w:start w:val="1"/>
      <w:numFmt w:val="bullet"/>
      <w:lvlText w:val=""/>
      <w:lvlJc w:val="left"/>
      <w:pPr>
        <w:tabs>
          <w:tab w:val="num" w:pos="2880"/>
        </w:tabs>
        <w:ind w:left="2880" w:hanging="360"/>
      </w:pPr>
      <w:rPr>
        <w:rFonts w:hint="default" w:ascii="Symbol" w:hAnsi="Symbol"/>
      </w:rPr>
    </w:lvl>
    <w:lvl w:ilvl="4" w:tplc="7FC054D2" w:tentative="1">
      <w:start w:val="1"/>
      <w:numFmt w:val="bullet"/>
      <w:lvlText w:val="o"/>
      <w:lvlJc w:val="left"/>
      <w:pPr>
        <w:tabs>
          <w:tab w:val="num" w:pos="3600"/>
        </w:tabs>
        <w:ind w:left="3600" w:hanging="360"/>
      </w:pPr>
      <w:rPr>
        <w:rFonts w:hint="default" w:ascii="Courier New" w:hAnsi="Courier New" w:cs="Courier New"/>
      </w:rPr>
    </w:lvl>
    <w:lvl w:ilvl="5" w:tplc="8D6E5F38" w:tentative="1">
      <w:start w:val="1"/>
      <w:numFmt w:val="bullet"/>
      <w:lvlText w:val=""/>
      <w:lvlJc w:val="left"/>
      <w:pPr>
        <w:tabs>
          <w:tab w:val="num" w:pos="4320"/>
        </w:tabs>
        <w:ind w:left="4320" w:hanging="360"/>
      </w:pPr>
      <w:rPr>
        <w:rFonts w:hint="default" w:ascii="Wingdings" w:hAnsi="Wingdings"/>
      </w:rPr>
    </w:lvl>
    <w:lvl w:ilvl="6" w:tplc="7B865B72" w:tentative="1">
      <w:start w:val="1"/>
      <w:numFmt w:val="bullet"/>
      <w:lvlText w:val=""/>
      <w:lvlJc w:val="left"/>
      <w:pPr>
        <w:tabs>
          <w:tab w:val="num" w:pos="5040"/>
        </w:tabs>
        <w:ind w:left="5040" w:hanging="360"/>
      </w:pPr>
      <w:rPr>
        <w:rFonts w:hint="default" w:ascii="Symbol" w:hAnsi="Symbol"/>
      </w:rPr>
    </w:lvl>
    <w:lvl w:ilvl="7" w:tplc="A5B6B0A2" w:tentative="1">
      <w:start w:val="1"/>
      <w:numFmt w:val="bullet"/>
      <w:lvlText w:val="o"/>
      <w:lvlJc w:val="left"/>
      <w:pPr>
        <w:tabs>
          <w:tab w:val="num" w:pos="5760"/>
        </w:tabs>
        <w:ind w:left="5760" w:hanging="360"/>
      </w:pPr>
      <w:rPr>
        <w:rFonts w:hint="default" w:ascii="Courier New" w:hAnsi="Courier New" w:cs="Courier New"/>
      </w:rPr>
    </w:lvl>
    <w:lvl w:ilvl="8" w:tplc="C4825116"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34AE364F"/>
    <w:multiLevelType w:val="hybridMultilevel"/>
    <w:tmpl w:val="6290BA4A"/>
    <w:lvl w:ilvl="0" w:tplc="76D422B8">
      <w:start w:val="1"/>
      <w:numFmt w:val="bullet"/>
      <w:lvlText w:val=""/>
      <w:lvlJc w:val="left"/>
      <w:pPr>
        <w:ind w:left="720" w:hanging="360"/>
      </w:pPr>
      <w:rPr>
        <w:rFonts w:hint="default" w:ascii="Symbol" w:hAnsi="Symbol"/>
        <w:color w:val="C00000"/>
      </w:rPr>
    </w:lvl>
    <w:lvl w:ilvl="1" w:tplc="0C090003" w:tentative="1">
      <w:start w:val="1"/>
      <w:numFmt w:val="bullet"/>
      <w:lvlText w:val="o"/>
      <w:lvlJc w:val="left"/>
      <w:pPr>
        <w:ind w:left="1440" w:hanging="360"/>
      </w:pPr>
      <w:rPr>
        <w:rFonts w:hint="default" w:ascii="Courier New" w:hAnsi="Courier New" w:cs="Courier New"/>
      </w:rPr>
    </w:lvl>
    <w:lvl w:ilvl="2" w:tplc="0C090005" w:tentative="1">
      <w:start w:val="1"/>
      <w:numFmt w:val="bullet"/>
      <w:lvlText w:val=""/>
      <w:lvlJc w:val="left"/>
      <w:pPr>
        <w:ind w:left="2160" w:hanging="360"/>
      </w:pPr>
      <w:rPr>
        <w:rFonts w:hint="default" w:ascii="Wingdings" w:hAnsi="Wingdings"/>
      </w:rPr>
    </w:lvl>
    <w:lvl w:ilvl="3" w:tplc="0C090001" w:tentative="1">
      <w:start w:val="1"/>
      <w:numFmt w:val="bullet"/>
      <w:lvlText w:val=""/>
      <w:lvlJc w:val="left"/>
      <w:pPr>
        <w:ind w:left="2880" w:hanging="360"/>
      </w:pPr>
      <w:rPr>
        <w:rFonts w:hint="default" w:ascii="Symbol" w:hAnsi="Symbol"/>
      </w:rPr>
    </w:lvl>
    <w:lvl w:ilvl="4" w:tplc="0C090003" w:tentative="1">
      <w:start w:val="1"/>
      <w:numFmt w:val="bullet"/>
      <w:lvlText w:val="o"/>
      <w:lvlJc w:val="left"/>
      <w:pPr>
        <w:ind w:left="3600" w:hanging="360"/>
      </w:pPr>
      <w:rPr>
        <w:rFonts w:hint="default" w:ascii="Courier New" w:hAnsi="Courier New" w:cs="Courier New"/>
      </w:rPr>
    </w:lvl>
    <w:lvl w:ilvl="5" w:tplc="0C090005" w:tentative="1">
      <w:start w:val="1"/>
      <w:numFmt w:val="bullet"/>
      <w:lvlText w:val=""/>
      <w:lvlJc w:val="left"/>
      <w:pPr>
        <w:ind w:left="4320" w:hanging="360"/>
      </w:pPr>
      <w:rPr>
        <w:rFonts w:hint="default" w:ascii="Wingdings" w:hAnsi="Wingdings"/>
      </w:rPr>
    </w:lvl>
    <w:lvl w:ilvl="6" w:tplc="0C090001" w:tentative="1">
      <w:start w:val="1"/>
      <w:numFmt w:val="bullet"/>
      <w:lvlText w:val=""/>
      <w:lvlJc w:val="left"/>
      <w:pPr>
        <w:ind w:left="5040" w:hanging="360"/>
      </w:pPr>
      <w:rPr>
        <w:rFonts w:hint="default" w:ascii="Symbol" w:hAnsi="Symbol"/>
      </w:rPr>
    </w:lvl>
    <w:lvl w:ilvl="7" w:tplc="0C090003" w:tentative="1">
      <w:start w:val="1"/>
      <w:numFmt w:val="bullet"/>
      <w:lvlText w:val="o"/>
      <w:lvlJc w:val="left"/>
      <w:pPr>
        <w:ind w:left="5760" w:hanging="360"/>
      </w:pPr>
      <w:rPr>
        <w:rFonts w:hint="default" w:ascii="Courier New" w:hAnsi="Courier New" w:cs="Courier New"/>
      </w:rPr>
    </w:lvl>
    <w:lvl w:ilvl="8" w:tplc="0C090005" w:tentative="1">
      <w:start w:val="1"/>
      <w:numFmt w:val="bullet"/>
      <w:lvlText w:val=""/>
      <w:lvlJc w:val="left"/>
      <w:pPr>
        <w:ind w:left="6480" w:hanging="360"/>
      </w:pPr>
      <w:rPr>
        <w:rFonts w:hint="default" w:ascii="Wingdings" w:hAnsi="Wingdings"/>
      </w:rPr>
    </w:lvl>
  </w:abstractNum>
  <w:abstractNum w:abstractNumId="9" w15:restartNumberingAfterBreak="0">
    <w:nsid w:val="43474812"/>
    <w:multiLevelType w:val="multilevel"/>
    <w:tmpl w:val="8D2094BC"/>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bullet"/>
      <w:lvlText w:val=""/>
      <w:lvlJc w:val="left"/>
      <w:pPr>
        <w:tabs>
          <w:tab w:val="num" w:pos="2268"/>
        </w:tabs>
        <w:ind w:left="2268" w:hanging="567"/>
      </w:pPr>
      <w:rPr>
        <w:rFonts w:hint="default" w:ascii="Wingdings" w:hAnsi="Wingdings"/>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4451222E"/>
    <w:multiLevelType w:val="hybridMultilevel"/>
    <w:tmpl w:val="EEE68C60"/>
    <w:lvl w:ilvl="0" w:tplc="C0C02132">
      <w:start w:val="1"/>
      <w:numFmt w:val="lowerLetter"/>
      <w:lvlText w:val="%1)"/>
      <w:lvlJc w:val="left"/>
      <w:pPr>
        <w:ind w:left="1134" w:hanging="567"/>
      </w:pPr>
    </w:lvl>
    <w:lvl w:ilvl="1" w:tplc="0C090019">
      <w:start w:val="1"/>
      <w:numFmt w:val="lowerLetter"/>
      <w:lvlText w:val="%2."/>
      <w:lvlJc w:val="left"/>
      <w:pPr>
        <w:ind w:left="1647" w:hanging="360"/>
      </w:pPr>
    </w:lvl>
    <w:lvl w:ilvl="2" w:tplc="0C09001B">
      <w:start w:val="1"/>
      <w:numFmt w:val="lowerRoman"/>
      <w:lvlText w:val="%3."/>
      <w:lvlJc w:val="right"/>
      <w:pPr>
        <w:ind w:left="2367" w:hanging="180"/>
      </w:pPr>
    </w:lvl>
    <w:lvl w:ilvl="3" w:tplc="0C09000F">
      <w:start w:val="1"/>
      <w:numFmt w:val="decimal"/>
      <w:lvlText w:val="%4."/>
      <w:lvlJc w:val="left"/>
      <w:pPr>
        <w:ind w:left="3087" w:hanging="360"/>
      </w:pPr>
    </w:lvl>
    <w:lvl w:ilvl="4" w:tplc="0C090019">
      <w:start w:val="1"/>
      <w:numFmt w:val="lowerLetter"/>
      <w:lvlText w:val="%5."/>
      <w:lvlJc w:val="left"/>
      <w:pPr>
        <w:ind w:left="3807" w:hanging="360"/>
      </w:pPr>
    </w:lvl>
    <w:lvl w:ilvl="5" w:tplc="0C09001B">
      <w:start w:val="1"/>
      <w:numFmt w:val="lowerRoman"/>
      <w:lvlText w:val="%6."/>
      <w:lvlJc w:val="right"/>
      <w:pPr>
        <w:ind w:left="4527" w:hanging="180"/>
      </w:pPr>
    </w:lvl>
    <w:lvl w:ilvl="6" w:tplc="0C09000F">
      <w:start w:val="1"/>
      <w:numFmt w:val="decimal"/>
      <w:lvlText w:val="%7."/>
      <w:lvlJc w:val="left"/>
      <w:pPr>
        <w:ind w:left="5247" w:hanging="360"/>
      </w:pPr>
    </w:lvl>
    <w:lvl w:ilvl="7" w:tplc="0C090019">
      <w:start w:val="1"/>
      <w:numFmt w:val="lowerLetter"/>
      <w:lvlText w:val="%8."/>
      <w:lvlJc w:val="left"/>
      <w:pPr>
        <w:ind w:left="5967" w:hanging="360"/>
      </w:pPr>
    </w:lvl>
    <w:lvl w:ilvl="8" w:tplc="0C09001B">
      <w:start w:val="1"/>
      <w:numFmt w:val="lowerRoman"/>
      <w:lvlText w:val="%9."/>
      <w:lvlJc w:val="right"/>
      <w:pPr>
        <w:ind w:left="6687" w:hanging="180"/>
      </w:pPr>
    </w:lvl>
  </w:abstractNum>
  <w:abstractNum w:abstractNumId="11" w15:restartNumberingAfterBreak="0">
    <w:nsid w:val="6D7864F7"/>
    <w:multiLevelType w:val="hybridMultilevel"/>
    <w:tmpl w:val="4DD8D500"/>
    <w:lvl w:ilvl="0" w:tplc="7DD860E6">
      <w:numFmt w:val="bullet"/>
      <w:pStyle w:val="Quote3"/>
      <w:lvlText w:val=""/>
      <w:lvlJc w:val="left"/>
      <w:pPr>
        <w:tabs>
          <w:tab w:val="num" w:pos="1701"/>
        </w:tabs>
        <w:ind w:left="1701" w:hanging="567"/>
      </w:pPr>
      <w:rPr>
        <w:rFonts w:hint="default" w:ascii="Symbol" w:hAnsi="Symbol" w:eastAsia="Times New Roman" w:cs="Times New Roman"/>
        <w:sz w:val="16"/>
      </w:rPr>
    </w:lvl>
    <w:lvl w:ilvl="1" w:tplc="F71A318E" w:tentative="1">
      <w:start w:val="1"/>
      <w:numFmt w:val="bullet"/>
      <w:lvlText w:val="o"/>
      <w:lvlJc w:val="left"/>
      <w:pPr>
        <w:tabs>
          <w:tab w:val="num" w:pos="1440"/>
        </w:tabs>
        <w:ind w:left="1440" w:hanging="360"/>
      </w:pPr>
      <w:rPr>
        <w:rFonts w:hint="default" w:ascii="Courier New" w:hAnsi="Courier New"/>
      </w:rPr>
    </w:lvl>
    <w:lvl w:ilvl="2" w:tplc="7EFC24B2" w:tentative="1">
      <w:start w:val="1"/>
      <w:numFmt w:val="bullet"/>
      <w:lvlText w:val=""/>
      <w:lvlJc w:val="left"/>
      <w:pPr>
        <w:tabs>
          <w:tab w:val="num" w:pos="2160"/>
        </w:tabs>
        <w:ind w:left="2160" w:hanging="360"/>
      </w:pPr>
      <w:rPr>
        <w:rFonts w:hint="default" w:ascii="Wingdings" w:hAnsi="Wingdings"/>
      </w:rPr>
    </w:lvl>
    <w:lvl w:ilvl="3" w:tplc="458ED6F2" w:tentative="1">
      <w:start w:val="1"/>
      <w:numFmt w:val="bullet"/>
      <w:lvlText w:val=""/>
      <w:lvlJc w:val="left"/>
      <w:pPr>
        <w:tabs>
          <w:tab w:val="num" w:pos="2880"/>
        </w:tabs>
        <w:ind w:left="2880" w:hanging="360"/>
      </w:pPr>
      <w:rPr>
        <w:rFonts w:hint="default" w:ascii="Symbol" w:hAnsi="Symbol"/>
      </w:rPr>
    </w:lvl>
    <w:lvl w:ilvl="4" w:tplc="B0CE54B6" w:tentative="1">
      <w:start w:val="1"/>
      <w:numFmt w:val="bullet"/>
      <w:lvlText w:val="o"/>
      <w:lvlJc w:val="left"/>
      <w:pPr>
        <w:tabs>
          <w:tab w:val="num" w:pos="3600"/>
        </w:tabs>
        <w:ind w:left="3600" w:hanging="360"/>
      </w:pPr>
      <w:rPr>
        <w:rFonts w:hint="default" w:ascii="Courier New" w:hAnsi="Courier New"/>
      </w:rPr>
    </w:lvl>
    <w:lvl w:ilvl="5" w:tplc="5CA813D0" w:tentative="1">
      <w:start w:val="1"/>
      <w:numFmt w:val="bullet"/>
      <w:lvlText w:val=""/>
      <w:lvlJc w:val="left"/>
      <w:pPr>
        <w:tabs>
          <w:tab w:val="num" w:pos="4320"/>
        </w:tabs>
        <w:ind w:left="4320" w:hanging="360"/>
      </w:pPr>
      <w:rPr>
        <w:rFonts w:hint="default" w:ascii="Wingdings" w:hAnsi="Wingdings"/>
      </w:rPr>
    </w:lvl>
    <w:lvl w:ilvl="6" w:tplc="59408362" w:tentative="1">
      <w:start w:val="1"/>
      <w:numFmt w:val="bullet"/>
      <w:lvlText w:val=""/>
      <w:lvlJc w:val="left"/>
      <w:pPr>
        <w:tabs>
          <w:tab w:val="num" w:pos="5040"/>
        </w:tabs>
        <w:ind w:left="5040" w:hanging="360"/>
      </w:pPr>
      <w:rPr>
        <w:rFonts w:hint="default" w:ascii="Symbol" w:hAnsi="Symbol"/>
      </w:rPr>
    </w:lvl>
    <w:lvl w:ilvl="7" w:tplc="CAB8775A" w:tentative="1">
      <w:start w:val="1"/>
      <w:numFmt w:val="bullet"/>
      <w:lvlText w:val="o"/>
      <w:lvlJc w:val="left"/>
      <w:pPr>
        <w:tabs>
          <w:tab w:val="num" w:pos="5760"/>
        </w:tabs>
        <w:ind w:left="5760" w:hanging="360"/>
      </w:pPr>
      <w:rPr>
        <w:rFonts w:hint="default" w:ascii="Courier New" w:hAnsi="Courier New"/>
      </w:rPr>
    </w:lvl>
    <w:lvl w:ilvl="8" w:tplc="25C8E270" w:tentative="1">
      <w:start w:val="1"/>
      <w:numFmt w:val="bullet"/>
      <w:lvlText w:val=""/>
      <w:lvlJc w:val="left"/>
      <w:pPr>
        <w:tabs>
          <w:tab w:val="num" w:pos="6480"/>
        </w:tabs>
        <w:ind w:left="6480" w:hanging="360"/>
      </w:pPr>
      <w:rPr>
        <w:rFonts w:hint="default" w:ascii="Wingdings" w:hAnsi="Wingdings"/>
      </w:rPr>
    </w:lvl>
  </w:abstractNum>
  <w:abstractNum w:abstractNumId="12" w15:restartNumberingAfterBreak="0">
    <w:nsid w:val="758E2271"/>
    <w:multiLevelType w:val="hybridMultilevel"/>
    <w:tmpl w:val="43B6FE54"/>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758E2272"/>
    <w:multiLevelType w:val="singleLevel"/>
    <w:tmpl w:val="5D90C49A"/>
    <w:lvl w:ilvl="0">
      <w:start w:val="1"/>
      <w:numFmt w:val="lowerLetter"/>
      <w:lvlText w:val="(%1)"/>
      <w:lvlJc w:val="left"/>
      <w:pPr>
        <w:tabs>
          <w:tab w:val="num" w:pos="1430"/>
        </w:tabs>
        <w:ind w:left="1430" w:hanging="720"/>
      </w:pPr>
      <w:rPr>
        <w:rFonts w:hint="default"/>
        <w:b w:val="0"/>
        <w:i w:val="0"/>
        <w:color w:val="auto"/>
        <w:sz w:val="24"/>
      </w:rPr>
    </w:lvl>
  </w:abstractNum>
  <w:abstractNum w:abstractNumId="14" w15:restartNumberingAfterBreak="0">
    <w:nsid w:val="758E2273"/>
    <w:multiLevelType w:val="hybridMultilevel"/>
    <w:tmpl w:val="E70E93EA"/>
    <w:lvl w:ilvl="0" w:tplc="FFFFFFFF">
      <w:start w:val="1"/>
      <w:numFmt w:val="lowerLetter"/>
      <w:lvlText w:val="(%1)"/>
      <w:lvlJc w:val="left"/>
      <w:pPr>
        <w:tabs>
          <w:tab w:val="num" w:pos="1440"/>
        </w:tabs>
        <w:ind w:left="1440" w:hanging="72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5" w15:restartNumberingAfterBreak="0">
    <w:nsid w:val="7DFC07E9"/>
    <w:multiLevelType w:val="hybridMultilevel"/>
    <w:tmpl w:val="6A7231DE"/>
    <w:lvl w:ilvl="0" w:tplc="0C090013">
      <w:start w:val="1"/>
      <w:numFmt w:val="upperRoman"/>
      <w:lvlText w:val="%1."/>
      <w:lvlJc w:val="right"/>
      <w:pPr>
        <w:ind w:left="1080" w:hanging="720"/>
      </w:pPr>
    </w:lvl>
    <w:lvl w:ilvl="1" w:tplc="0C09001B">
      <w:start w:val="1"/>
      <w:numFmt w:val="lowerRoman"/>
      <w:lvlText w:val="%2."/>
      <w:lvlJc w:val="righ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2"/>
  </w:num>
  <w:num w:numId="2">
    <w:abstractNumId w:val="1"/>
  </w:num>
  <w:num w:numId="3">
    <w:abstractNumId w:val="7"/>
  </w:num>
  <w:num w:numId="4">
    <w:abstractNumId w:val="11"/>
  </w:num>
  <w:num w:numId="5">
    <w:abstractNumId w:val="3"/>
  </w:num>
  <w:num w:numId="6">
    <w:abstractNumId w:val="4"/>
  </w:num>
  <w:num w:numId="7">
    <w:abstractNumId w:val="6"/>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11"/>
  </w:num>
  <w:num w:numId="12">
    <w:abstractNumId w:val="9"/>
  </w:num>
  <w:num w:numId="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num>
  <w:num w:numId="17">
    <w:abstractNumId w:val="7"/>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2"/>
  </w:num>
  <w:num w:numId="21">
    <w:abstractNumId w:val="13"/>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5"/>
  </w:num>
  <w:num w:numId="24">
    <w:abstractNumId w:val="8"/>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66202B2C-F15B-4847-9A9E-C3CE7BDC2578}"/>
    <w:docVar w:name="dgnword-eventsink" w:val="373430936"/>
    <w:docVar w:name="VCAT Seal" w:val="True"/>
  </w:docVars>
  <w:rsids>
    <w:rsidRoot w:val="00E82DEC"/>
    <w:rsid w:val="0001113F"/>
    <w:rsid w:val="000142EA"/>
    <w:rsid w:val="00027F01"/>
    <w:rsid w:val="00044879"/>
    <w:rsid w:val="000521D3"/>
    <w:rsid w:val="00061FEB"/>
    <w:rsid w:val="00062780"/>
    <w:rsid w:val="00063C31"/>
    <w:rsid w:val="000836E9"/>
    <w:rsid w:val="000854CC"/>
    <w:rsid w:val="00093148"/>
    <w:rsid w:val="000945F9"/>
    <w:rsid w:val="00094A20"/>
    <w:rsid w:val="000A02CC"/>
    <w:rsid w:val="000A538F"/>
    <w:rsid w:val="000C2FDB"/>
    <w:rsid w:val="000F4E28"/>
    <w:rsid w:val="00124C1E"/>
    <w:rsid w:val="00141A40"/>
    <w:rsid w:val="00152541"/>
    <w:rsid w:val="001567AE"/>
    <w:rsid w:val="0016093F"/>
    <w:rsid w:val="00163377"/>
    <w:rsid w:val="00167876"/>
    <w:rsid w:val="001708C4"/>
    <w:rsid w:val="00170CFD"/>
    <w:rsid w:val="00174FEB"/>
    <w:rsid w:val="0018330C"/>
    <w:rsid w:val="001D7368"/>
    <w:rsid w:val="001E49C7"/>
    <w:rsid w:val="001F19C0"/>
    <w:rsid w:val="001F2D3D"/>
    <w:rsid w:val="001F794D"/>
    <w:rsid w:val="0020467C"/>
    <w:rsid w:val="0023472F"/>
    <w:rsid w:val="0025037C"/>
    <w:rsid w:val="00265293"/>
    <w:rsid w:val="00281148"/>
    <w:rsid w:val="0028144B"/>
    <w:rsid w:val="0028244B"/>
    <w:rsid w:val="00290F9B"/>
    <w:rsid w:val="00293A03"/>
    <w:rsid w:val="002A2293"/>
    <w:rsid w:val="002A47E1"/>
    <w:rsid w:val="002A52E0"/>
    <w:rsid w:val="002B7051"/>
    <w:rsid w:val="002D05B6"/>
    <w:rsid w:val="002D56B7"/>
    <w:rsid w:val="002F27B5"/>
    <w:rsid w:val="00312D8A"/>
    <w:rsid w:val="0031301B"/>
    <w:rsid w:val="0032102D"/>
    <w:rsid w:val="00334991"/>
    <w:rsid w:val="0034213D"/>
    <w:rsid w:val="00343757"/>
    <w:rsid w:val="00361E5C"/>
    <w:rsid w:val="00361EF0"/>
    <w:rsid w:val="00367945"/>
    <w:rsid w:val="003813E9"/>
    <w:rsid w:val="003B5E75"/>
    <w:rsid w:val="003D546E"/>
    <w:rsid w:val="003D7278"/>
    <w:rsid w:val="003E11C8"/>
    <w:rsid w:val="003E4975"/>
    <w:rsid w:val="00427A16"/>
    <w:rsid w:val="00434BAA"/>
    <w:rsid w:val="004472BF"/>
    <w:rsid w:val="00467B86"/>
    <w:rsid w:val="00477574"/>
    <w:rsid w:val="004908EE"/>
    <w:rsid w:val="004919B5"/>
    <w:rsid w:val="00495762"/>
    <w:rsid w:val="004A28B3"/>
    <w:rsid w:val="004B3605"/>
    <w:rsid w:val="004C272B"/>
    <w:rsid w:val="004C2A19"/>
    <w:rsid w:val="004C5296"/>
    <w:rsid w:val="004C7E9D"/>
    <w:rsid w:val="004D2122"/>
    <w:rsid w:val="004E756C"/>
    <w:rsid w:val="004F54C1"/>
    <w:rsid w:val="00504A48"/>
    <w:rsid w:val="00507771"/>
    <w:rsid w:val="00510802"/>
    <w:rsid w:val="00511674"/>
    <w:rsid w:val="005628C9"/>
    <w:rsid w:val="005635BD"/>
    <w:rsid w:val="005648B7"/>
    <w:rsid w:val="0058084D"/>
    <w:rsid w:val="0059145F"/>
    <w:rsid w:val="005A2585"/>
    <w:rsid w:val="005B3D5D"/>
    <w:rsid w:val="005D408F"/>
    <w:rsid w:val="005D6C47"/>
    <w:rsid w:val="005D77CE"/>
    <w:rsid w:val="005E1511"/>
    <w:rsid w:val="005E2D20"/>
    <w:rsid w:val="005E4824"/>
    <w:rsid w:val="005F6FDD"/>
    <w:rsid w:val="00604881"/>
    <w:rsid w:val="0062374A"/>
    <w:rsid w:val="0064385A"/>
    <w:rsid w:val="00647F43"/>
    <w:rsid w:val="0065338E"/>
    <w:rsid w:val="00676C3F"/>
    <w:rsid w:val="00680AFF"/>
    <w:rsid w:val="00682C14"/>
    <w:rsid w:val="00694E23"/>
    <w:rsid w:val="006C7549"/>
    <w:rsid w:val="006E7914"/>
    <w:rsid w:val="006F6414"/>
    <w:rsid w:val="00703D12"/>
    <w:rsid w:val="00705098"/>
    <w:rsid w:val="007134FD"/>
    <w:rsid w:val="00726365"/>
    <w:rsid w:val="007301D6"/>
    <w:rsid w:val="00763504"/>
    <w:rsid w:val="00764EDD"/>
    <w:rsid w:val="00775B60"/>
    <w:rsid w:val="00776999"/>
    <w:rsid w:val="0079593A"/>
    <w:rsid w:val="00796305"/>
    <w:rsid w:val="007A41C1"/>
    <w:rsid w:val="007D487A"/>
    <w:rsid w:val="007D595C"/>
    <w:rsid w:val="007E4CC3"/>
    <w:rsid w:val="007E75A7"/>
    <w:rsid w:val="007F4F9E"/>
    <w:rsid w:val="007F601B"/>
    <w:rsid w:val="007F77A1"/>
    <w:rsid w:val="008128BB"/>
    <w:rsid w:val="00812BED"/>
    <w:rsid w:val="00812EEA"/>
    <w:rsid w:val="008265B7"/>
    <w:rsid w:val="00830459"/>
    <w:rsid w:val="00841437"/>
    <w:rsid w:val="0084488B"/>
    <w:rsid w:val="0084497D"/>
    <w:rsid w:val="00847135"/>
    <w:rsid w:val="0085065A"/>
    <w:rsid w:val="008602F8"/>
    <w:rsid w:val="00881950"/>
    <w:rsid w:val="008832E0"/>
    <w:rsid w:val="008952AB"/>
    <w:rsid w:val="008A247D"/>
    <w:rsid w:val="008A2D26"/>
    <w:rsid w:val="008A46EC"/>
    <w:rsid w:val="008A5793"/>
    <w:rsid w:val="008C1674"/>
    <w:rsid w:val="008C5FA3"/>
    <w:rsid w:val="00924205"/>
    <w:rsid w:val="00926A96"/>
    <w:rsid w:val="00932AF9"/>
    <w:rsid w:val="0094148C"/>
    <w:rsid w:val="00956463"/>
    <w:rsid w:val="00975324"/>
    <w:rsid w:val="009804A9"/>
    <w:rsid w:val="00990058"/>
    <w:rsid w:val="00993294"/>
    <w:rsid w:val="009947FA"/>
    <w:rsid w:val="009C06C7"/>
    <w:rsid w:val="009D000C"/>
    <w:rsid w:val="009D0685"/>
    <w:rsid w:val="009E311E"/>
    <w:rsid w:val="00A150D3"/>
    <w:rsid w:val="00A30D6A"/>
    <w:rsid w:val="00A35800"/>
    <w:rsid w:val="00A522C6"/>
    <w:rsid w:val="00A53783"/>
    <w:rsid w:val="00A8316D"/>
    <w:rsid w:val="00AA1EFB"/>
    <w:rsid w:val="00AA587E"/>
    <w:rsid w:val="00AB29FA"/>
    <w:rsid w:val="00AB6C5A"/>
    <w:rsid w:val="00AD2CAF"/>
    <w:rsid w:val="00AE5CC4"/>
    <w:rsid w:val="00B134F7"/>
    <w:rsid w:val="00B160AF"/>
    <w:rsid w:val="00B24B9B"/>
    <w:rsid w:val="00B30FB4"/>
    <w:rsid w:val="00B34CB0"/>
    <w:rsid w:val="00B36ACB"/>
    <w:rsid w:val="00B36F9D"/>
    <w:rsid w:val="00B371E4"/>
    <w:rsid w:val="00B45D66"/>
    <w:rsid w:val="00B60CFF"/>
    <w:rsid w:val="00B70828"/>
    <w:rsid w:val="00B876A2"/>
    <w:rsid w:val="00B92C3C"/>
    <w:rsid w:val="00BA1951"/>
    <w:rsid w:val="00BB13C9"/>
    <w:rsid w:val="00BB7851"/>
    <w:rsid w:val="00BC219D"/>
    <w:rsid w:val="00BD0E36"/>
    <w:rsid w:val="00BE571B"/>
    <w:rsid w:val="00BF13F4"/>
    <w:rsid w:val="00C10388"/>
    <w:rsid w:val="00C26EBF"/>
    <w:rsid w:val="00C3121D"/>
    <w:rsid w:val="00C7408F"/>
    <w:rsid w:val="00CA2144"/>
    <w:rsid w:val="00CA2642"/>
    <w:rsid w:val="00CB4554"/>
    <w:rsid w:val="00CC0138"/>
    <w:rsid w:val="00CC19B1"/>
    <w:rsid w:val="00CC46B6"/>
    <w:rsid w:val="00CC6FF1"/>
    <w:rsid w:val="00CD1F2A"/>
    <w:rsid w:val="00CF733F"/>
    <w:rsid w:val="00D03F21"/>
    <w:rsid w:val="00D14A42"/>
    <w:rsid w:val="00D23389"/>
    <w:rsid w:val="00D24AFE"/>
    <w:rsid w:val="00D24B15"/>
    <w:rsid w:val="00D30F2E"/>
    <w:rsid w:val="00D356BC"/>
    <w:rsid w:val="00D4175F"/>
    <w:rsid w:val="00D43C7E"/>
    <w:rsid w:val="00D6081F"/>
    <w:rsid w:val="00D616BA"/>
    <w:rsid w:val="00D64D3E"/>
    <w:rsid w:val="00DA3F39"/>
    <w:rsid w:val="00DA79BB"/>
    <w:rsid w:val="00DB0AA5"/>
    <w:rsid w:val="00DC13A5"/>
    <w:rsid w:val="00DC15A2"/>
    <w:rsid w:val="00DC7C16"/>
    <w:rsid w:val="00DD240D"/>
    <w:rsid w:val="00DF2E9E"/>
    <w:rsid w:val="00E002C5"/>
    <w:rsid w:val="00E22A2C"/>
    <w:rsid w:val="00E62037"/>
    <w:rsid w:val="00E769A5"/>
    <w:rsid w:val="00E82DEC"/>
    <w:rsid w:val="00E946EC"/>
    <w:rsid w:val="00EA5010"/>
    <w:rsid w:val="00EA5975"/>
    <w:rsid w:val="00EA6578"/>
    <w:rsid w:val="00ED56ED"/>
    <w:rsid w:val="00EE5E8E"/>
    <w:rsid w:val="00EF39F4"/>
    <w:rsid w:val="00F22E4B"/>
    <w:rsid w:val="00F338E1"/>
    <w:rsid w:val="00F522B6"/>
    <w:rsid w:val="00F55C68"/>
    <w:rsid w:val="00F60617"/>
    <w:rsid w:val="00F773CF"/>
    <w:rsid w:val="00F85916"/>
    <w:rsid w:val="00F9058C"/>
    <w:rsid w:val="00F91482"/>
    <w:rsid w:val="00F94FD0"/>
    <w:rsid w:val="00FE338E"/>
    <w:rsid w:val="00FE5547"/>
    <w:rsid w:val="00FF292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1F33866"/>
  <w15:chartTrackingRefBased/>
  <w15:docId w15:val="{5156D303-998D-498A-9861-7F5E8FD193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604881"/>
    <w:rPr>
      <w:sz w:val="26"/>
      <w:szCs w:val="26"/>
      <w:lang w:eastAsia="en-US"/>
    </w:rPr>
  </w:style>
  <w:style w:type="paragraph" w:styleId="Heading1">
    <w:name w:val="heading 1"/>
    <w:basedOn w:val="Normal"/>
    <w:next w:val="Para1"/>
    <w:link w:val="Heading1Char"/>
    <w:qFormat/>
    <w:pPr>
      <w:keepNext/>
      <w:spacing w:before="240" w:after="120"/>
      <w:jc w:val="center"/>
      <w:outlineLvl w:val="0"/>
    </w:pPr>
    <w:rPr>
      <w:rFonts w:ascii="Arial" w:hAnsi="Arial"/>
      <w:b/>
      <w:bCs/>
      <w:caps/>
      <w:sz w:val="24"/>
      <w:szCs w:val="24"/>
    </w:rPr>
  </w:style>
  <w:style w:type="paragraph" w:styleId="Heading2">
    <w:name w:val="heading 2"/>
    <w:basedOn w:val="Heading1"/>
    <w:next w:val="Para1"/>
    <w:link w:val="Heading2Char"/>
    <w:qFormat/>
    <w:pPr>
      <w:jc w:val="left"/>
      <w:outlineLvl w:val="1"/>
    </w:pPr>
    <w:rPr>
      <w:bCs w:val="0"/>
      <w:iCs/>
    </w:rPr>
  </w:style>
  <w:style w:type="paragraph" w:styleId="Heading3">
    <w:name w:val="heading 3"/>
    <w:basedOn w:val="Heading2"/>
    <w:next w:val="Para1"/>
    <w:link w:val="Heading3Char"/>
    <w:qFormat/>
    <w:pPr>
      <w:outlineLvl w:val="2"/>
    </w:pPr>
    <w:rPr>
      <w:bCs/>
      <w:caps w:val="0"/>
    </w:rPr>
  </w:style>
  <w:style w:type="paragraph" w:styleId="Heading4">
    <w:name w:val="heading 4"/>
    <w:basedOn w:val="Heading3"/>
    <w:next w:val="Normal"/>
    <w:qFormat/>
    <w:pPr>
      <w:outlineLvl w:val="3"/>
    </w:pPr>
    <w:rPr>
      <w:b w:val="0"/>
      <w:bCs w:val="0"/>
      <w:szCs w:val="28"/>
      <w:u w:val="single"/>
    </w:rPr>
  </w:style>
  <w:style w:type="paragraph" w:styleId="Heading5">
    <w:name w:val="heading 5"/>
    <w:basedOn w:val="Heading4"/>
    <w:next w:val="Para1"/>
    <w:link w:val="Heading5Char"/>
    <w:qFormat/>
    <w:rsid w:val="001708C4"/>
    <w:pPr>
      <w:outlineLvl w:val="4"/>
    </w:pPr>
    <w:rPr>
      <w:bCs/>
      <w:iCs w:val="0"/>
      <w:u w:val="none"/>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Footer">
    <w:name w:val="footer"/>
    <w:basedOn w:val="Normal"/>
    <w:link w:val="FooterChar"/>
    <w:pPr>
      <w:tabs>
        <w:tab w:val="center" w:pos="4896"/>
        <w:tab w:val="right" w:pos="9792"/>
      </w:tabs>
      <w:spacing w:before="60"/>
    </w:pPr>
    <w:rPr>
      <w:rFonts w:ascii="Arial" w:hAnsi="Arial"/>
      <w:sz w:val="20"/>
      <w:szCs w:val="20"/>
    </w:rPr>
  </w:style>
  <w:style w:type="paragraph" w:styleId="Para1" w:customStyle="1">
    <w:name w:val="Para 1"/>
    <w:basedOn w:val="Normal"/>
    <w:qFormat/>
    <w:pPr>
      <w:numPr>
        <w:numId w:val="2"/>
      </w:numPr>
      <w:spacing w:after="120" w:line="300" w:lineRule="atLeast"/>
    </w:pPr>
  </w:style>
  <w:style w:type="paragraph" w:styleId="Para2" w:customStyle="1">
    <w:name w:val="Para 2"/>
    <w:basedOn w:val="Para1"/>
    <w:qFormat/>
    <w:pPr>
      <w:numPr>
        <w:numId w:val="0"/>
      </w:numPr>
      <w:ind w:left="567"/>
    </w:pPr>
  </w:style>
  <w:style w:type="paragraph" w:styleId="Catchwords" w:customStyle="1">
    <w:name w:val="Catchwords"/>
    <w:basedOn w:val="Normal"/>
    <w:pPr>
      <w:spacing w:before="100" w:after="100"/>
      <w:jc w:val="both"/>
    </w:pPr>
    <w:rPr>
      <w:sz w:val="20"/>
    </w:rPr>
  </w:style>
  <w:style w:type="paragraph" w:styleId="Quote1" w:customStyle="1">
    <w:name w:val="Quote 1"/>
    <w:basedOn w:val="Normal"/>
    <w:qFormat/>
    <w:pPr>
      <w:spacing w:after="120"/>
      <w:ind w:left="1134" w:right="567"/>
    </w:pPr>
    <w:rPr>
      <w:sz w:val="24"/>
      <w:szCs w:val="24"/>
    </w:rPr>
  </w:style>
  <w:style w:type="paragraph" w:styleId="Quote2" w:customStyle="1">
    <w:name w:val="Quote 2"/>
    <w:basedOn w:val="Quote1"/>
    <w:qFormat/>
    <w:pPr>
      <w:ind w:left="1701" w:hanging="567"/>
    </w:pPr>
  </w:style>
  <w:style w:type="paragraph" w:styleId="Para5" w:customStyle="1">
    <w:name w:val="Para 5"/>
    <w:basedOn w:val="Para2"/>
    <w:qFormat/>
    <w:pPr>
      <w:numPr>
        <w:numId w:val="3"/>
      </w:numPr>
    </w:pPr>
  </w:style>
  <w:style w:type="paragraph" w:styleId="Para4" w:customStyle="1">
    <w:name w:val="Para 4"/>
    <w:basedOn w:val="Para2"/>
    <w:qFormat/>
    <w:pPr>
      <w:numPr>
        <w:numId w:val="1"/>
      </w:numPr>
    </w:pPr>
  </w:style>
  <w:style w:type="paragraph" w:styleId="TitlePage1" w:customStyle="1">
    <w:name w:val="Title Page 1"/>
    <w:basedOn w:val="Normal"/>
    <w:next w:val="Normal"/>
    <w:qFormat/>
    <w:pPr>
      <w:spacing w:after="240"/>
    </w:pPr>
    <w:rPr>
      <w:rFonts w:ascii="Arial" w:hAnsi="Arial"/>
      <w:b/>
      <w:caps/>
      <w:sz w:val="24"/>
      <w:szCs w:val="24"/>
    </w:rPr>
  </w:style>
  <w:style w:type="paragraph" w:styleId="TitlePage2" w:customStyle="1">
    <w:name w:val="Title Page 2"/>
    <w:basedOn w:val="TitlePage1"/>
    <w:next w:val="Normal"/>
    <w:qFormat/>
    <w:pPr>
      <w:spacing w:before="120" w:after="80"/>
    </w:pPr>
  </w:style>
  <w:style w:type="paragraph" w:styleId="TitlePagetext" w:customStyle="1">
    <w:name w:val="Title Page text"/>
    <w:basedOn w:val="Normal"/>
    <w:qFormat/>
    <w:pPr>
      <w:spacing w:before="80" w:after="100"/>
    </w:pPr>
  </w:style>
  <w:style w:type="paragraph" w:styleId="Header">
    <w:name w:val="header"/>
    <w:basedOn w:val="Normal"/>
    <w:pPr>
      <w:tabs>
        <w:tab w:val="center" w:pos="4320"/>
        <w:tab w:val="right" w:pos="8640"/>
      </w:tabs>
    </w:pPr>
  </w:style>
  <w:style w:type="paragraph" w:styleId="FootnoteText">
    <w:name w:val="footnote text"/>
    <w:basedOn w:val="Normal"/>
    <w:link w:val="FootnoteTextChar"/>
    <w:semiHidden/>
    <w:pPr>
      <w:ind w:left="567" w:hanging="567"/>
    </w:pPr>
    <w:rPr>
      <w:sz w:val="20"/>
      <w:szCs w:val="20"/>
    </w:rPr>
  </w:style>
  <w:style w:type="character" w:styleId="FootnoteReference">
    <w:name w:val="footnote reference"/>
    <w:semiHidden/>
    <w:rPr>
      <w:vertAlign w:val="superscript"/>
    </w:rPr>
  </w:style>
  <w:style w:type="paragraph" w:styleId="Order1" w:customStyle="1">
    <w:name w:val="Order 1"/>
    <w:basedOn w:val="Normal"/>
    <w:qFormat/>
    <w:rsid w:val="00926A96"/>
    <w:pPr>
      <w:spacing w:after="120" w:line="300" w:lineRule="atLeast"/>
    </w:pPr>
  </w:style>
  <w:style w:type="paragraph" w:styleId="Order2" w:customStyle="1">
    <w:name w:val="Order 2"/>
    <w:basedOn w:val="Order1"/>
    <w:qFormat/>
    <w:rsid w:val="0034213D"/>
    <w:pPr>
      <w:numPr>
        <w:numId w:val="8"/>
      </w:numPr>
    </w:pPr>
  </w:style>
  <w:style w:type="paragraph" w:styleId="Para3" w:customStyle="1">
    <w:name w:val="Para 3"/>
    <w:basedOn w:val="Para2"/>
    <w:qFormat/>
    <w:rsid w:val="008128BB"/>
    <w:pPr>
      <w:numPr>
        <w:numId w:val="5"/>
      </w:numPr>
    </w:pPr>
  </w:style>
  <w:style w:type="paragraph" w:styleId="Heading6figures" w:customStyle="1">
    <w:name w:val="Heading 6 figures"/>
    <w:basedOn w:val="Normal"/>
    <w:next w:val="Para1"/>
    <w:qFormat/>
    <w:rsid w:val="0016093F"/>
    <w:pPr>
      <w:spacing w:before="120" w:after="120"/>
      <w:jc w:val="center"/>
      <w:outlineLvl w:val="5"/>
    </w:pPr>
    <w:rPr>
      <w:rFonts w:ascii="Arial" w:hAnsi="Arial" w:cs="Arial"/>
      <w:sz w:val="20"/>
      <w:szCs w:val="20"/>
    </w:rPr>
  </w:style>
  <w:style w:type="paragraph" w:styleId="Quote3" w:customStyle="1">
    <w:name w:val="Quote 3"/>
    <w:basedOn w:val="Quote2"/>
    <w:qFormat/>
    <w:pPr>
      <w:numPr>
        <w:numId w:val="4"/>
      </w:numPr>
    </w:pPr>
  </w:style>
  <w:style w:type="paragraph" w:styleId="TitlePage3" w:customStyle="1">
    <w:name w:val="Title Page 3"/>
    <w:basedOn w:val="TitlePage2"/>
    <w:qFormat/>
    <w:pPr>
      <w:spacing w:before="20" w:after="0"/>
      <w:jc w:val="right"/>
    </w:pPr>
    <w:rPr>
      <w:b w:val="0"/>
      <w:sz w:val="16"/>
    </w:rPr>
  </w:style>
  <w:style w:type="paragraph" w:styleId="FigureTitle" w:customStyle="1">
    <w:name w:val="Figure Title"/>
    <w:basedOn w:val="Heading5"/>
    <w:qFormat/>
    <w:rsid w:val="00DC7C16"/>
    <w:pPr>
      <w:jc w:val="center"/>
    </w:pPr>
    <w:rPr>
      <w:sz w:val="22"/>
      <w:szCs w:val="22"/>
    </w:rPr>
  </w:style>
  <w:style w:type="paragraph" w:styleId="Heading6para" w:customStyle="1">
    <w:name w:val="Heading 6 para"/>
    <w:basedOn w:val="Heading6figures"/>
    <w:next w:val="Para1"/>
    <w:qFormat/>
    <w:rsid w:val="008A46EC"/>
    <w:pPr>
      <w:ind w:left="567"/>
      <w:jc w:val="left"/>
    </w:pPr>
    <w:rPr>
      <w:sz w:val="24"/>
      <w:szCs w:val="24"/>
    </w:rPr>
  </w:style>
  <w:style w:type="character" w:styleId="Heading5Char" w:customStyle="1">
    <w:name w:val="Heading 5 Char"/>
    <w:link w:val="Heading5"/>
    <w:rsid w:val="001708C4"/>
    <w:rPr>
      <w:rFonts w:ascii="Arial" w:hAnsi="Arial"/>
      <w:bCs/>
      <w:sz w:val="24"/>
      <w:szCs w:val="28"/>
      <w:lang w:eastAsia="en-US"/>
    </w:rPr>
  </w:style>
  <w:style w:type="character" w:styleId="Heading1Char" w:customStyle="1">
    <w:name w:val="Heading 1 Char"/>
    <w:link w:val="Heading1"/>
    <w:rsid w:val="00124C1E"/>
    <w:rPr>
      <w:rFonts w:ascii="Arial" w:hAnsi="Arial"/>
      <w:b/>
      <w:bCs/>
      <w:caps/>
      <w:sz w:val="24"/>
      <w:szCs w:val="24"/>
      <w:lang w:eastAsia="en-US"/>
    </w:rPr>
  </w:style>
  <w:style w:type="character" w:styleId="Heading2Char" w:customStyle="1">
    <w:name w:val="Heading 2 Char"/>
    <w:basedOn w:val="DefaultParagraphFont"/>
    <w:link w:val="Heading2"/>
    <w:rsid w:val="002A52E0"/>
    <w:rPr>
      <w:rFonts w:ascii="Arial" w:hAnsi="Arial"/>
      <w:b/>
      <w:iCs/>
      <w:caps/>
      <w:sz w:val="24"/>
      <w:szCs w:val="24"/>
      <w:lang w:eastAsia="en-US"/>
    </w:rPr>
  </w:style>
  <w:style w:type="character" w:styleId="FootnoteTextChar" w:customStyle="1">
    <w:name w:val="Footnote Text Char"/>
    <w:basedOn w:val="DefaultParagraphFont"/>
    <w:link w:val="FootnoteText"/>
    <w:semiHidden/>
    <w:rsid w:val="0079593A"/>
    <w:rPr>
      <w:lang w:eastAsia="en-US"/>
    </w:rPr>
  </w:style>
  <w:style w:type="table" w:styleId="TableGrid">
    <w:name w:val="Table Grid"/>
    <w:basedOn w:val="TableNormal"/>
    <w:uiPriority w:val="59"/>
    <w:rsid w:val="002A52E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BalloonText">
    <w:name w:val="Balloon Text"/>
    <w:basedOn w:val="Normal"/>
    <w:link w:val="BalloonTextChar"/>
    <w:uiPriority w:val="99"/>
    <w:semiHidden/>
    <w:unhideWhenUsed/>
    <w:rsid w:val="003813E9"/>
    <w:rPr>
      <w:rFonts w:ascii="Segoe UI" w:hAnsi="Segoe UI" w:cs="Segoe UI"/>
      <w:sz w:val="18"/>
      <w:szCs w:val="18"/>
    </w:rPr>
  </w:style>
  <w:style w:type="character" w:styleId="BalloonTextChar" w:customStyle="1">
    <w:name w:val="Balloon Text Char"/>
    <w:basedOn w:val="DefaultParagraphFont"/>
    <w:link w:val="BalloonText"/>
    <w:uiPriority w:val="99"/>
    <w:semiHidden/>
    <w:rsid w:val="003813E9"/>
    <w:rPr>
      <w:rFonts w:ascii="Segoe UI" w:hAnsi="Segoe UI" w:cs="Segoe UI"/>
      <w:sz w:val="18"/>
      <w:szCs w:val="18"/>
      <w:lang w:eastAsia="en-US"/>
    </w:rPr>
  </w:style>
  <w:style w:type="character" w:styleId="Heading3Char" w:customStyle="1">
    <w:name w:val="Heading 3 Char"/>
    <w:basedOn w:val="DefaultParagraphFont"/>
    <w:link w:val="Heading3"/>
    <w:rsid w:val="00F55C68"/>
    <w:rPr>
      <w:rFonts w:ascii="Arial" w:hAnsi="Arial"/>
      <w:b/>
      <w:bCs/>
      <w:iCs/>
      <w:sz w:val="24"/>
      <w:szCs w:val="24"/>
      <w:lang w:eastAsia="en-US"/>
    </w:rPr>
  </w:style>
  <w:style w:type="paragraph" w:styleId="Condition1" w:customStyle="1">
    <w:name w:val="Condition 1"/>
    <w:basedOn w:val="Normal"/>
    <w:qFormat/>
    <w:rsid w:val="00763504"/>
    <w:pPr>
      <w:spacing w:after="120" w:line="300" w:lineRule="atLeast"/>
    </w:pPr>
  </w:style>
  <w:style w:type="numbering" w:styleId="Style1" w:customStyle="1">
    <w:name w:val="Style1"/>
    <w:uiPriority w:val="99"/>
    <w:rsid w:val="000945F9"/>
    <w:pPr>
      <w:numPr>
        <w:numId w:val="6"/>
      </w:numPr>
    </w:pPr>
  </w:style>
  <w:style w:type="paragraph" w:styleId="Condition2" w:customStyle="1">
    <w:name w:val="Condition 2"/>
    <w:basedOn w:val="Condition1"/>
    <w:qFormat/>
    <w:rsid w:val="00812EEA"/>
    <w:pPr>
      <w:numPr>
        <w:numId w:val="7"/>
      </w:numPr>
    </w:pPr>
  </w:style>
  <w:style w:type="paragraph" w:styleId="Condition3" w:customStyle="1">
    <w:name w:val="Condition 3"/>
    <w:basedOn w:val="Condition1"/>
    <w:qFormat/>
    <w:rsid w:val="00812EEA"/>
    <w:pPr>
      <w:ind w:left="567"/>
    </w:pPr>
  </w:style>
  <w:style w:type="paragraph" w:styleId="Order3" w:customStyle="1">
    <w:name w:val="Order 3"/>
    <w:basedOn w:val="Order1"/>
    <w:qFormat/>
    <w:rsid w:val="00EA5010"/>
    <w:pPr>
      <w:ind w:left="567"/>
    </w:pPr>
  </w:style>
  <w:style w:type="character" w:styleId="PlaceholderText">
    <w:name w:val="Placeholder Text"/>
    <w:basedOn w:val="DefaultParagraphFont"/>
    <w:uiPriority w:val="99"/>
    <w:semiHidden/>
    <w:rsid w:val="00E82DEC"/>
    <w:rPr>
      <w:color w:val="808080"/>
    </w:rPr>
  </w:style>
  <w:style w:type="character" w:styleId="FooterChar" w:customStyle="1">
    <w:name w:val="Footer Char"/>
    <w:basedOn w:val="DefaultParagraphFont"/>
    <w:link w:val="Footer"/>
    <w:rsid w:val="00847135"/>
    <w:rPr>
      <w:rFonts w:ascii="Arial" w:hAnsi="Arial"/>
      <w:lang w:eastAsia="en-US"/>
    </w:rPr>
  </w:style>
  <w:style w:type="character" w:styleId="Hyperlink">
    <w:name w:val="Hyperlink"/>
    <w:rsid w:val="00847135"/>
    <w:rPr>
      <w:color w:val="0000FF"/>
      <w:u w:val="single"/>
    </w:rPr>
  </w:style>
  <w:style w:type="character" w:styleId="UnresolvedMention1" w:customStyle="1">
    <w:name w:val="Unresolved Mention1"/>
    <w:basedOn w:val="DefaultParagraphFont"/>
    <w:uiPriority w:val="99"/>
    <w:semiHidden/>
    <w:unhideWhenUsed/>
    <w:rsid w:val="00847135"/>
    <w:rPr>
      <w:color w:val="605E5C"/>
      <w:shd w:val="clear" w:color="auto" w:fill="E1DFDD"/>
    </w:rPr>
  </w:style>
  <w:style w:type="paragraph" w:styleId="BodyText">
    <w:name w:val="Body Text"/>
    <w:basedOn w:val="Normal"/>
    <w:link w:val="BodyTextChar"/>
    <w:rsid w:val="00881950"/>
    <w:pPr>
      <w:spacing w:after="120"/>
    </w:pPr>
    <w:rPr>
      <w:rFonts w:ascii="Calibri" w:hAnsi="Calibri" w:eastAsia="Calibri"/>
      <w:sz w:val="22"/>
      <w:szCs w:val="22"/>
    </w:rPr>
  </w:style>
  <w:style w:type="character" w:styleId="BodyTextChar" w:customStyle="1">
    <w:name w:val="Body Text Char"/>
    <w:basedOn w:val="DefaultParagraphFont"/>
    <w:link w:val="BodyText"/>
    <w:rsid w:val="00881950"/>
    <w:rPr>
      <w:rFonts w:ascii="Calibri" w:hAnsi="Calibri" w:eastAsia="Calibri"/>
      <w:sz w:val="22"/>
      <w:szCs w:val="22"/>
      <w:lang w:eastAsia="en-US"/>
    </w:rPr>
  </w:style>
  <w:style w:type="paragraph" w:styleId="ListParagraph">
    <w:name w:val="List Paragraph"/>
    <w:basedOn w:val="Normal"/>
    <w:uiPriority w:val="34"/>
    <w:qFormat/>
    <w:rsid w:val="00881950"/>
    <w:pPr>
      <w:ind w:left="720"/>
      <w:contextualSpacing/>
    </w:pPr>
    <w:rPr>
      <w:rFonts w:ascii="Calibri" w:hAnsi="Calibri" w:eastAsia="Calibri"/>
      <w:sz w:val="22"/>
      <w:szCs w:val="22"/>
    </w:rPr>
  </w:style>
  <w:style w:type="paragraph" w:styleId="other" w:customStyle="1">
    <w:name w:val="other"/>
    <w:basedOn w:val="Normal"/>
    <w:rsid w:val="00881950"/>
    <w:rPr>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glossaryDocument" Target="glossary/document.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ntTable" Target="fontTable.xml" Id="rId14"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ien%20Vu\Downloads\Updated%20-%20Decision%20Template%202016%20(AutoText)%20release%201d.dotx" TargetMode="External"/></Relationships>
</file>

<file path=word/glossary/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8.xml"/><Relationship Id="rId7" Type="http://schemas.openxmlformats.org/officeDocument/2006/relationships/settings" Target="settings.xml"/><Relationship Id="rId2" Type="http://schemas.openxmlformats.org/officeDocument/2006/relationships/customXml" Target="../../customXml/item7.xml"/><Relationship Id="rId1" Type="http://schemas.openxmlformats.org/officeDocument/2006/relationships/customXml" Target="../../customXml/item6.xml"/><Relationship Id="rId6" Type="http://schemas.openxmlformats.org/officeDocument/2006/relationships/styles" Target="styles.xml"/><Relationship Id="rId5" Type="http://schemas.openxmlformats.org/officeDocument/2006/relationships/customXml" Target="../../customXml/item10.xml"/><Relationship Id="rId4" Type="http://schemas.openxmlformats.org/officeDocument/2006/relationships/customXml" Target="../../customXml/item9.xml"/><Relationship Id="rId9"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D49F866AD94B458F12D4C48FFC175C"/>
        <w:category>
          <w:name w:val="General"/>
          <w:gallery w:val="placeholder"/>
        </w:category>
        <w:types>
          <w:type w:val="bbPlcHdr"/>
        </w:types>
        <w:behaviors>
          <w:behavior w:val="content"/>
        </w:behaviors>
        <w:guid w:val="{C0D4F998-FB85-47D4-9F21-7C9860E06212}"/>
      </w:docPartPr>
      <w:docPartBody>
        <w:p w:rsidR="00CC0138" w:rsidRDefault="00CC0138"/>
      </w:docPartBody>
    </w:docPart>
    <w:docPart>
      <w:docPartPr>
        <w:name w:val="AF2647AF42E040E2B4553CC82DD5A630"/>
        <w:category>
          <w:name w:val="General"/>
          <w:gallery w:val="placeholder"/>
        </w:category>
        <w:types>
          <w:type w:val="bbPlcHdr"/>
        </w:types>
        <w:behaviors>
          <w:behavior w:val="content"/>
        </w:behaviors>
        <w:guid w:val="{49422557-AC05-4056-8702-D2C592D6CD00}"/>
      </w:docPartPr>
      <w:docPartBody>
        <w:p w:rsidR="00CC0138" w:rsidRDefault="00CC0138"/>
      </w:docPartBody>
    </w:docPart>
    <w:docPart>
      <w:docPartPr>
        <w:name w:val="EB28B5A7C6364C4CAF967AB565A251B0"/>
        <w:category>
          <w:name w:val="General"/>
          <w:gallery w:val="placeholder"/>
        </w:category>
        <w:types>
          <w:type w:val="bbPlcHdr"/>
        </w:types>
        <w:behaviors>
          <w:behavior w:val="content"/>
        </w:behaviors>
        <w:guid w:val="{4AD19452-F902-471C-8B15-8045C9934068}"/>
      </w:docPartPr>
      <w:docPartBody>
        <w:p w:rsidR="00CC0138" w:rsidRDefault="00CC0138"/>
      </w:docPartBody>
    </w:docPart>
    <w:docPart>
      <w:docPartPr>
        <w:name w:val="CAAD8B96CD24469488A45D80511319DE"/>
        <w:category>
          <w:name w:val="General"/>
          <w:gallery w:val="placeholder"/>
        </w:category>
        <w:types>
          <w:type w:val="bbPlcHdr"/>
        </w:types>
        <w:behaviors>
          <w:behavior w:val="content"/>
        </w:behaviors>
        <w:guid w:val="{5FB3EF1F-746F-40CC-9FEA-FD4B029BEDFA}"/>
      </w:docPartPr>
      <w:docPartBody>
        <w:p w:rsidR="00CC0138" w:rsidRDefault="00CC0138"/>
      </w:docPartBody>
    </w:docPart>
    <w:docPart>
      <w:docPartPr>
        <w:name w:val="0EAE844C824949F186ACF6F5E4953020"/>
        <w:category>
          <w:name w:val="General"/>
          <w:gallery w:val="placeholder"/>
        </w:category>
        <w:types>
          <w:type w:val="bbPlcHdr"/>
        </w:types>
        <w:behaviors>
          <w:behavior w:val="content"/>
        </w:behaviors>
        <w:guid w:val="{5AEF58D3-173B-423D-B790-600EF0C3527A}"/>
      </w:docPartPr>
      <w:docPartBody>
        <w:p w:rsidR="00CC0138" w:rsidRDefault="00CC0138"/>
      </w:docPartBody>
    </w:docPart>
    <w:docPart>
      <w:docPartPr>
        <w:name w:val="A936C7C3376B4BC6ADE51618F1897A8C"/>
        <w:category>
          <w:name w:val="General"/>
          <w:gallery w:val="placeholder"/>
        </w:category>
        <w:types>
          <w:type w:val="bbPlcHdr"/>
        </w:types>
        <w:behaviors>
          <w:behavior w:val="content"/>
        </w:behaviors>
        <w:guid w:val="{072CDE9F-97F0-4964-8663-8684D3687D03}"/>
      </w:docPartPr>
      <w:docPartBody>
        <w:p w:rsidR="00CC0138" w:rsidRDefault="00CC0138"/>
      </w:docPartBody>
    </w:docPart>
    <w:docPart>
      <w:docPartPr>
        <w:name w:val="1F764E8DAC72495193CDA1F484B2675E"/>
        <w:category>
          <w:name w:val="General"/>
          <w:gallery w:val="placeholder"/>
        </w:category>
        <w:types>
          <w:type w:val="bbPlcHdr"/>
        </w:types>
        <w:behaviors>
          <w:behavior w:val="content"/>
        </w:behaviors>
        <w:guid w:val="{525D0449-2622-4A8E-8317-1B08A8157D41}"/>
      </w:docPartPr>
      <w:docPartBody>
        <w:p w:rsidR="00CC0138" w:rsidRDefault="00CC0138"/>
      </w:docPartBody>
    </w:docPart>
    <w:docPart>
      <w:docPartPr>
        <w:name w:val="691F48A560094D12AD35D203FC0AAE13"/>
        <w:category>
          <w:name w:val="General"/>
          <w:gallery w:val="placeholder"/>
        </w:category>
        <w:types>
          <w:type w:val="bbPlcHdr"/>
        </w:types>
        <w:behaviors>
          <w:behavior w:val="content"/>
        </w:behaviors>
        <w:guid w:val="{C401D37F-FC73-4E7F-9D3F-F845A59ADC8E}"/>
      </w:docPartPr>
      <w:docPartBody>
        <w:p w:rsidR="00CC0138" w:rsidRDefault="00CC0138"/>
      </w:docPartBody>
    </w:docPart>
    <w:docPart>
      <w:docPartPr>
        <w:name w:val="BC14063349194F6DA386280372A4962F"/>
        <w:category>
          <w:name w:val="General"/>
          <w:gallery w:val="placeholder"/>
        </w:category>
        <w:types>
          <w:type w:val="bbPlcHdr"/>
        </w:types>
        <w:behaviors>
          <w:behavior w:val="content"/>
        </w:behaviors>
        <w:guid w:val="{0C5B476A-8747-4551-AEC8-ED9D34C521A9}"/>
      </w:docPartPr>
      <w:docPartBody>
        <w:p w:rsidR="00CC0138" w:rsidRDefault="00CC0138"/>
      </w:docPartBody>
    </w:docPart>
    <w:docPart>
      <w:docPartPr>
        <w:name w:val="AB5798A831774A479829023082822E92"/>
        <w:category>
          <w:name w:val="General"/>
          <w:gallery w:val="placeholder"/>
        </w:category>
        <w:types>
          <w:type w:val="bbPlcHdr"/>
        </w:types>
        <w:behaviors>
          <w:behavior w:val="content"/>
        </w:behaviors>
        <w:guid w:val="{6C3B83F6-6DB2-4AD6-89CC-1E0F54BD3DBA}"/>
      </w:docPartPr>
      <w:docPartBody>
        <w:p w:rsidR="00CC0138" w:rsidRDefault="00CC0138"/>
      </w:docPartBody>
    </w:docPart>
    <w:docPart>
      <w:docPartPr>
        <w:name w:val="B0FE3C4B372F43EEAE6398F78C091D7B"/>
        <w:category>
          <w:name w:val="General"/>
          <w:gallery w:val="placeholder"/>
        </w:category>
        <w:types>
          <w:type w:val="bbPlcHdr"/>
        </w:types>
        <w:behaviors>
          <w:behavior w:val="content"/>
        </w:behaviors>
        <w:guid w:val="{BF4D84B6-969E-4CAB-ACD0-54C6DFD9946B}"/>
      </w:docPartPr>
      <w:docPartBody>
        <w:p w:rsidR="00CC0138" w:rsidRDefault="00CC0138"/>
      </w:docPartBody>
    </w:docPart>
    <w:docPart>
      <w:docPartPr>
        <w:name w:val="7F0382D77F864326A677C9B577D0D440"/>
        <w:category>
          <w:name w:val="General"/>
          <w:gallery w:val="placeholder"/>
        </w:category>
        <w:types>
          <w:type w:val="bbPlcHdr"/>
        </w:types>
        <w:behaviors>
          <w:behavior w:val="content"/>
        </w:behaviors>
        <w:guid w:val="{9C7C1CB1-38B0-4D8D-A003-07665761DEDE}"/>
      </w:docPartPr>
      <w:docPartBody>
        <w:p w:rsidR="00CC0138" w:rsidRDefault="00CC0138"/>
      </w:docPartBody>
    </w:docPart>
    <w:docPart>
      <w:docPartPr>
        <w:name w:val="51875A7F3CD745C48B7F5AFB9CDFBC12"/>
        <w:category>
          <w:name w:val="General"/>
          <w:gallery w:val="placeholder"/>
        </w:category>
        <w:types>
          <w:type w:val="bbPlcHdr"/>
        </w:types>
        <w:behaviors>
          <w:behavior w:val="content"/>
        </w:behaviors>
        <w:guid w:val="{E9A2A121-A1B2-496D-A4F3-77DF292E9F47}"/>
      </w:docPartPr>
      <w:docPartBody>
        <w:p w:rsidR="00CC0138" w:rsidRDefault="00CC0138"/>
      </w:docPartBody>
    </w:docPart>
    <w:docPart>
      <w:docPartPr>
        <w:name w:val="6C9F597F517F465D874E6E453D866CE8"/>
        <w:category>
          <w:name w:val="General"/>
          <w:gallery w:val="placeholder"/>
        </w:category>
        <w:types>
          <w:type w:val="bbPlcHdr"/>
        </w:types>
        <w:behaviors>
          <w:behavior w:val="content"/>
        </w:behaviors>
        <w:guid w:val="{C7C82A3E-8122-473A-A6AB-B0F51FC1B426}"/>
      </w:docPartPr>
      <w:docPartBody>
        <w:p w:rsidR="00CC0138" w:rsidRDefault="00CC0138"/>
      </w:docPartBody>
    </w:docPart>
    <w:docPart>
      <w:docPartPr>
        <w:name w:val="067026A3EAA14220AF34B41453C5EC85"/>
        <w:category>
          <w:name w:val="General"/>
          <w:gallery w:val="placeholder"/>
        </w:category>
        <w:types>
          <w:type w:val="bbPlcHdr"/>
        </w:types>
        <w:behaviors>
          <w:behavior w:val="content"/>
        </w:behaviors>
        <w:guid w:val="{1D95CC2A-EC3E-499A-BD27-6A3E72674EDD}"/>
      </w:docPartPr>
      <w:docPartBody>
        <w:p w:rsidR="00CC0138" w:rsidRDefault="00CC0138"/>
      </w:docPartBody>
    </w:docPart>
    <w:docPart>
      <w:docPartPr>
        <w:name w:val="2FC6A752169E45C49AFF4C795C4C5D7E"/>
        <w:category>
          <w:name w:val="General"/>
          <w:gallery w:val="placeholder"/>
        </w:category>
        <w:types>
          <w:type w:val="bbPlcHdr"/>
        </w:types>
        <w:behaviors>
          <w:behavior w:val="content"/>
        </w:behaviors>
        <w:guid w:val="{54645993-AF5C-4A74-AA1B-18A85C37F287}"/>
      </w:docPartPr>
      <w:docPartBody>
        <w:p w:rsidR="00695435" w:rsidRDefault="00695435"/>
      </w:docPartBody>
    </w:docPart>
    <w:docPart>
      <w:docPartPr>
        <w:name w:val="46D6A7AF6A4D4D9FB7C5530F825226A4"/>
        <w:category>
          <w:name w:val="General"/>
          <w:gallery w:val="placeholder"/>
        </w:category>
        <w:types>
          <w:type w:val="bbPlcHdr"/>
        </w:types>
        <w:behaviors>
          <w:behavior w:val="content"/>
        </w:behaviors>
        <w:guid w:val="{0AA8AB38-CB0A-4D69-8A4A-63D598A82686}"/>
      </w:docPartPr>
      <w:docPartBody>
        <w:p w:rsidR="00F61B88" w:rsidRDefault="00F61B88"/>
      </w:docPartBody>
    </w:docPart>
    <w:docPart>
      <w:docPartPr>
        <w:name w:val="21DB8A9727A5406CA29DC291080A176E"/>
        <w:category>
          <w:name w:val="General"/>
          <w:gallery w:val="placeholder"/>
        </w:category>
        <w:types>
          <w:type w:val="bbPlcHdr"/>
        </w:types>
        <w:behaviors>
          <w:behavior w:val="content"/>
        </w:behaviors>
        <w:guid w:val="{791FFC1E-2F87-4AB2-8317-04A1A5544E5B}"/>
      </w:docPartPr>
      <w:docPartBody>
        <w:p w:rsidR="00F61B88" w:rsidRDefault="00F61B8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2D7"/>
    <w:rsid w:val="002F62D7"/>
    <w:rsid w:val="00695435"/>
    <w:rsid w:val="00CC0138"/>
    <w:rsid w:val="00F61B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F62D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10.xml><?xml version="1.0" encoding="utf-8"?>
<letter>
  <document>
    <row>
      <vcat_orderid>{53B28E55-9D45-EC11-8C62-002248147EE4}</vcat_orderid>
      <vcat_orderdate>26/11/2021</vcat_orderdate>
      <vcat_orderdate_ovalue>2021-11-26T00:00:00+11:00</vcat_orderdate_ovalue>
      <vcat_case_vcat_planningpermitapplicationnumber>TPA/47057/A</vcat_case_vcat_planningpermitapplicationnumber>
      <vcat_case_vcat_pnumber>P967/2021</vcat_case_vcat_pnumber>
      <vcat_case_vcat_siteaddress_vcat_street1>15 Kay Street MOUNT WAVERLEY VIC 3149</vcat_case_vcat_siteaddress_vcat_street1>
      <vcat_presidingmember_fullname>Shiran WICKRAMASINGHE</vcat_presidingmember_fullname>
      <vcat_presidingmember_title>Ordinary Member</vcat_presidingmember_title>
    </row>
  </document>
  <table1>
    <row>
      <createdon>7/06/2021</createdon>
      <createdon_ovalue>2021-06-07T09:53:12+10:00</createdon_ovalue>
      <vcat_partymember>Kevin Xu</vcat_partymember>
      <vcat_nameonorders>Kevin Xu</vcat_nameonorders>
      <vcat_orderdocumentnumbering>5</vcat_orderdocumentnumbering>
      <vcat_orderdocumentnumbering_ovalue>5</vcat_orderdocumentnumbering_ovalue>
      <vcat_partymemberid>{83E83356-22C7-EB11-8235-00224817F09D}</vcat_partymemberid>
      <vcat_partytype>Applicant</vcat_partytype>
      <vcat_partytype_ovalue>662360000</vcat_partytype_ovalue>
    </row>
  </table1>
  <table2>
    <row>
      <createdon>7/06/2021</createdon>
      <createdon_ovalue>2021-06-07T09:53:17+10:00</createdon_ovalue>
      <vcat_partymember>Monash City Council</vcat_partymember>
      <vcat_nameonorders>Monash City Council</vcat_nameonorders>
      <vcat_orderdocumentnumbering>25</vcat_orderdocumentnumbering>
      <vcat_orderdocumentnumbering_ovalue>25</vcat_orderdocumentnumbering_ovalue>
      <vcat_partymemberid>{DAA33A5C-22C7-EB11-8235-00224817F09D}</vcat_partymemberid>
      <vcat_partytype>Responsible Authority</vcat_partytype>
      <vcat_partytype_ovalue>662360003</vcat_partytype_ovalue>
    </row>
  </table2>
  <table3/>
  <table4/>
</letter>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ddc91407bde01361f06553718805e2a">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db5d433a71fa11b90f3a9e9a07aac0df"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dexed="true"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Value>Internal Communications</Value>
    </Category>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MH Hearing</DocumentTyp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5.xml><?xml version="1.0" encoding="utf-8"?>
<letter>
  <document>
    <row>
      <vcat_orderid>{53B28E55-9D45-EC11-8C62-002248147EE4}</vcat_orderid>
      <vcat_orderdate>26/11/2021</vcat_orderdate>
      <vcat_orderdate_ovalue>2021-11-26T00:00:00+11:00</vcat_orderdate_ovalue>
      <vcat_case_vcat_planningpermitapplicationnumber>TPA/47057/A</vcat_case_vcat_planningpermitapplicationnumber>
      <vcat_case_vcat_pnumber>P967/2021</vcat_case_vcat_pnumber>
      <vcat_case_vcat_siteaddress_vcat_street1>15 Kay Street MOUNT WAVERLEY VIC 3149</vcat_case_vcat_siteaddress_vcat_street1>
      <vcat_presidingmember_fullname>Shiran WICKRAMASINGHE</vcat_presidingmember_fullname>
      <vcat_presidingmember_title>Ordinary Member</vcat_presidingmember_title>
    </row>
  </document>
  <table1>
    <row>
      <createdon>7/06/2021</createdon>
      <createdon_ovalue>2021-06-07T09:53:12+10:00</createdon_ovalue>
      <vcat_partymember>Kevin Xu</vcat_partymember>
      <vcat_nameonorders>Kevin Xu</vcat_nameonorders>
      <vcat_orderdocumentnumbering>5</vcat_orderdocumentnumbering>
      <vcat_orderdocumentnumbering_ovalue>5</vcat_orderdocumentnumbering_ovalue>
      <vcat_partymemberid>{83E83356-22C7-EB11-8235-00224817F09D}</vcat_partymemberid>
      <vcat_partytype>Applicant</vcat_partytype>
      <vcat_partytype_ovalue>662360000</vcat_partytype_ovalue>
    </row>
  </table1>
  <table2>
    <row>
      <createdon>7/06/2021</createdon>
      <createdon_ovalue>2021-06-07T09:53:17+10:00</createdon_ovalue>
      <vcat_partymember>Monash City Council</vcat_partymember>
      <vcat_nameonorders>Monash City Council</vcat_nameonorders>
      <vcat_orderdocumentnumbering>25</vcat_orderdocumentnumbering>
      <vcat_orderdocumentnumbering_ovalue>25</vcat_orderdocumentnumbering_ovalue>
      <vcat_partymemberid>{DAA33A5C-22C7-EB11-8235-00224817F09D}</vcat_partymemberid>
      <vcat_partytype>Responsible Authority</vcat_partytype>
      <vcat_partytype_ovalue>662360003</vcat_partytype_ovalue>
    </row>
  </table2>
  <table3/>
  <table4/>
</letter>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8.xml><?xml version="1.0" encoding="utf-8"?>
<ct:contentTypeSchema xmlns:ct="http://schemas.microsoft.com/office/2006/metadata/contentType" xmlns:ma="http://schemas.microsoft.com/office/2006/metadata/properties/metaAttributes" ct:_="" ma:_="" ma:contentTypeName="Document" ma:contentTypeID="0x010100326F292691BA1A4BBE095408DAB21DBE" ma:contentTypeVersion="45" ma:contentTypeDescription="Create a new document." ma:contentTypeScope="" ma:versionID="7ddc91407bde01361f06553718805e2a">
  <xsd:schema xmlns:xsd="http://www.w3.org/2001/XMLSchema" xmlns:xs="http://www.w3.org/2001/XMLSchema" xmlns:p="http://schemas.microsoft.com/office/2006/metadata/properties" xmlns:ns2="dc52a2e6-3ccd-4a27-abcc-584cde9fa38b" xmlns:ns3="cb869b85-0445-4a49-98bd-5af57bfe952c" targetNamespace="http://schemas.microsoft.com/office/2006/metadata/properties" ma:root="true" ma:fieldsID="db5d433a71fa11b90f3a9e9a07aac0df" ns2:_="" ns3:_="">
    <xsd:import namespace="dc52a2e6-3ccd-4a27-abcc-584cde9fa38b"/>
    <xsd:import namespace="cb869b85-0445-4a49-98bd-5af57bfe952c"/>
    <xsd:element name="properties">
      <xsd:complexType>
        <xsd:sequence>
          <xsd:element name="documentManagement">
            <xsd:complexType>
              <xsd:all>
                <xsd:element ref="ns2:OriginalCorrespondence" minOccurs="0"/>
                <xsd:element ref="ns2:Category" minOccurs="0"/>
                <xsd:element ref="ns2:DocumentType" minOccurs="0"/>
                <xsd:element ref="ns2:TribunalBook" minOccurs="0"/>
                <xsd:element ref="ns2:Notes" minOccurs="0"/>
                <xsd:element ref="ns2:DisposalStatus" minOccurs="0"/>
                <xsd:element ref="ns2:LodgementDate" minOccurs="0"/>
                <xsd:element ref="ns2:PartyRole" minOccurs="0"/>
                <xsd:element ref="ns2:Owner_x002f_Creator" minOccurs="0"/>
                <xsd:element ref="ns2:Classification" minOccurs="0"/>
                <xsd:element ref="ns2:SecurityStatus" minOccurs="0"/>
                <xsd:element ref="ns2:DateDigitised" minOccurs="0"/>
                <xsd:element ref="ns2:DigitisingEquipment" minOccurs="0"/>
                <xsd:element ref="ns2:DigitisedBy" minOccurs="0"/>
                <xsd:element ref="ns2:DateSent_x002f_Posted" minOccurs="0"/>
                <xsd:element ref="ns2:SentBy" minOccurs="0"/>
                <xsd:element ref="ns2:DateClosed" minOccurs="0"/>
                <xsd:element ref="ns2:DateDisposed" minOccurs="0"/>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Sort_x0020_Order" minOccurs="0"/>
                <xsd:element ref="ns2:MediaServiceAutoKeyPoints" minOccurs="0"/>
                <xsd:element ref="ns2:MediaServiceKeyPoints" minOccurs="0"/>
                <xsd:element ref="ns2:P_x002d_Number" minOccurs="0"/>
                <xsd:element ref="ns2:MediaServiceDateTaken" minOccurs="0"/>
                <xsd:element ref="ns2:MediaServiceLocation" minOccurs="0"/>
                <xsd:element ref="ns3:SharedWithUsers" minOccurs="0"/>
                <xsd:element ref="ns3:SharedWithDetails" minOccurs="0"/>
                <xsd:element ref="ns2:Expert_x002f_Laypersonname" minOccurs="0"/>
                <xsd:element ref="ns2:Expertise" minOccurs="0"/>
                <xsd:element ref="ns2:Party_x0020_Type" minOccurs="0"/>
                <xsd:element ref="ns2:WitnessName" minOccurs="0"/>
                <xsd:element ref="ns2:Thumbnail" minOccurs="0"/>
                <xsd:element ref="ns2:SentOn" minOccurs="0"/>
                <xsd:element ref="ns2:ReceivedOn" minOccurs="0"/>
                <xsd:element ref="ns2:AttachmentGroup" minOccurs="0"/>
                <xsd:element ref="ns2:MovedtoRecordsOn" minOccurs="0"/>
                <xsd:element ref="ns2:MovedtoRecordsBy" minOccurs="0"/>
                <xsd:element ref="ns2:OriginalPath"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52a2e6-3ccd-4a27-abcc-584cde9fa38b" elementFormDefault="qualified">
    <xsd:import namespace="http://schemas.microsoft.com/office/2006/documentManagement/types"/>
    <xsd:import namespace="http://schemas.microsoft.com/office/infopath/2007/PartnerControls"/>
    <xsd:element name="OriginalCorrespondence" ma:index="8" nillable="true" ma:displayName="Original Correspondence" ma:format="Hyperlink" ma:internalName="OriginalCorrespondence">
      <xsd:complexType>
        <xsd:complexContent>
          <xsd:extension base="dms:URL">
            <xsd:sequence>
              <xsd:element name="Url" type="dms:ValidUrl" minOccurs="0" nillable="true"/>
              <xsd:element name="Description" type="xsd:string" nillable="true"/>
            </xsd:sequence>
          </xsd:extension>
        </xsd:complexContent>
      </xsd:complexType>
    </xsd:element>
    <xsd:element name="Category" ma:index="9" nillable="true" ma:displayName="Category" ma:format="Dropdown" ma:internalName="Category">
      <xsd:complexType>
        <xsd:complexContent>
          <xsd:extension base="dms:MultiChoice">
            <xsd:sequence>
              <xsd:element name="Value" maxOccurs="unbounded" minOccurs="0" nillable="true">
                <xsd:simpleType>
                  <xsd:restriction base="dms:Choice">
                    <xsd:enumeration value="Application"/>
                    <xsd:enumeration value="General Details"/>
                    <xsd:enumeration value="PDH Orders"/>
                    <xsd:enumeration value="PDH Pre-Filing Material"/>
                    <xsd:enumeration value="PDH Submissions"/>
                    <xsd:enumeration value="PDH Evidence"/>
                    <xsd:enumeration value="PDH Hearing"/>
                    <xsd:enumeration value="PDH Post-Hearing"/>
                    <xsd:enumeration value="PDH Related"/>
                    <xsd:enumeration value="PH Orders"/>
                    <xsd:enumeration value="PH Pre-Filing Material"/>
                    <xsd:enumeration value="PH Submissions"/>
                    <xsd:enumeration value="PH Evidence"/>
                    <xsd:enumeration value="PH Hearing"/>
                    <xsd:enumeration value="PH Post-Hearing"/>
                    <xsd:enumeration value="PH Related"/>
                    <xsd:enumeration value="CC Orders"/>
                    <xsd:enumeration value="CC Pre-filing Material"/>
                    <xsd:enumeration value="CC Submissions"/>
                    <xsd:enumeration value="CC Evidence"/>
                    <xsd:enumeration value="CC Hearing"/>
                    <xsd:enumeration value="CC Post-Hearing"/>
                    <xsd:enumeration value="CC Related"/>
                    <xsd:enumeration value="MH Orders"/>
                    <xsd:enumeration value="MH Pre-filing Material"/>
                    <xsd:enumeration value="MH Submissions"/>
                    <xsd:enumeration value="MH Evidence"/>
                    <xsd:enumeration value="MH Hearing"/>
                    <xsd:enumeration value="MH Post-Hearing"/>
                    <xsd:enumeration value="MH Related"/>
                    <xsd:enumeration value="Orders"/>
                    <xsd:enumeration value="Hearing - Evidence"/>
                    <xsd:enumeration value="Hearing - Hearing"/>
                    <xsd:enumeration value="Hearing - Post Hearing"/>
                    <xsd:enumeration value="Hearing - Pre-filing Material"/>
                    <xsd:enumeration value="Hearing - Submissions"/>
                    <xsd:enumeration value="Internal Communications"/>
                    <xsd:enumeration value="Post Determination"/>
                    <xsd:enumeration value="Post Initiation Request"/>
                    <xsd:enumeration value="Responses"/>
                    <xsd:enumeration value="Statement of Grounds - Party"/>
                    <xsd:enumeration value="Statement of Grounds - Non-party"/>
                    <xsd:enumeration value="Other"/>
                    <xsd:enumeration value="Related"/>
                    <xsd:enumeration value="Confidential"/>
                    <xsd:enumeration value="Payment"/>
                  </xsd:restriction>
                </xsd:simpleType>
              </xsd:element>
            </xsd:sequence>
          </xsd:extension>
        </xsd:complexContent>
      </xsd:complexType>
    </xsd:element>
    <xsd:element name="DocumentType" ma:index="10" nillable="true" ma:displayName="Document Type" ma:format="Dropdown" ma:indexed="true" ma:internalName="DocumentType">
      <xsd:simpleType>
        <xsd:restriction base="dms:Choice">
          <xsd:enumeration value="Acoustic Assessment"/>
          <xsd:enumeration value="Additional Hearing Request"/>
          <xsd:enumeration value="Adjournment Referral Sheet"/>
          <xsd:enumeration value="Adjournment Request"/>
          <xsd:enumeration value="Adjournment Response"/>
          <xsd:enumeration value="Admin Mention Response"/>
          <xsd:enumeration value="Advertising Material"/>
          <xsd:enumeration value="Advertising Notice"/>
          <xsd:enumeration value="Advertising Notice Fees"/>
          <xsd:enumeration value="A-G Intervenor Cost Requests"/>
          <xsd:enumeration value="A-G Intervenor Request"/>
          <xsd:enumeration value="Agreed Facts"/>
          <xsd:enumeration value="Amended Application"/>
          <xsd:enumeration value="Amended Statement of Grounds"/>
          <xsd:enumeration value="Appearance Sheet"/>
          <xsd:enumeration value="Application"/>
          <xsd:enumeration value="Application Attachments"/>
          <xsd:enumeration value="Application Form"/>
          <xsd:enumeration value="Application Plans"/>
          <xsd:enumeration value="Approval Extension of Time"/>
          <xsd:enumeration value="Arborist Report"/>
          <xsd:enumeration value="Authority Joint Applicants"/>
          <xsd:enumeration value="Auto Reply"/>
          <xsd:enumeration value="Bushfire Hazard Landscape Assessment"/>
          <xsd:enumeration value="Bushfire Hazard Site Assessment"/>
          <xsd:enumeration value="Bushfire Management Statement"/>
          <xsd:enumeration value="Calculation of Elapsed Days"/>
          <xsd:enumeration value="CC Evidence"/>
          <xsd:enumeration value="CC Evidence Expert"/>
          <xsd:enumeration value="CC Evidence Lay"/>
          <xsd:enumeration value="CC Hearing"/>
          <xsd:enumeration value="CC Member Exclusion Requests"/>
          <xsd:enumeration value="CC Orders"/>
          <xsd:enumeration value="CC Post-Hearing"/>
          <xsd:enumeration value="CC Pre-Filing Material"/>
          <xsd:enumeration value="CC Reply Evidence Expert"/>
          <xsd:enumeration value="CC Reply Evidence Lay"/>
          <xsd:enumeration value="CC Submissions"/>
          <xsd:enumeration value="CC Submissions Reply"/>
          <xsd:enumeration value="CC Submissions Response"/>
          <xsd:enumeration value="Certificate of Environmental Audit"/>
          <xsd:enumeration value="Certificate of Title"/>
          <xsd:enumeration value="Change of Party Details"/>
          <xsd:enumeration value="CHMP"/>
          <xsd:enumeration value="Clause 54 Assessment"/>
          <xsd:enumeration value="Clause 55 Assessment"/>
          <xsd:enumeration value="Clause 58 Assessment"/>
          <xsd:enumeration value="Closed Court Requests"/>
          <xsd:enumeration value="Complaints / Feedback"/>
          <xsd:enumeration value="Conclave Material"/>
          <xsd:enumeration value="Conduct of Proceedings"/>
          <xsd:enumeration value="Consent Extension Time to Commence"/>
          <xsd:enumeration value="Consent Order Request"/>
          <xsd:enumeration value="Consent Order Response"/>
          <xsd:enumeration value="Consolidate Applications Requests"/>
          <xsd:enumeration value="Copy Correspondence"/>
          <xsd:enumeration value="Correction Order Request"/>
          <xsd:enumeration value="Correction Orders"/>
          <xsd:enumeration value="Costs Application"/>
          <xsd:enumeration value="Council Documents"/>
          <xsd:enumeration value="Court Requests"/>
          <xsd:enumeration value="Cover Email"/>
          <xsd:enumeration value="Cover Letter"/>
          <xsd:enumeration value="Cross Costs Application"/>
          <xsd:enumeration value="Cumulative Impact Assessment"/>
          <xsd:enumeration value="Decision to be Reviewed"/>
          <xsd:enumeration value="Declaration Request"/>
          <xsd:enumeration value="Development Plan"/>
          <xsd:enumeration value="Directions to Accompany Orders"/>
          <xsd:enumeration value="Documents for Hearing"/>
          <xsd:enumeration value="Duplicate"/>
          <xsd:enumeration value="E&amp;R Initiating Order Form"/>
          <xsd:enumeration value="Ecological / Biodiversity Assessment"/>
          <xsd:enumeration value="Economic Impact Assessment"/>
          <xsd:enumeration value="Endorsed Plans"/>
          <xsd:enumeration value="Environmental Approval"/>
          <xsd:enumeration value="Ephemera"/>
          <xsd:enumeration value="ESD Report"/>
          <xsd:enumeration value="Evidence Expert Reports"/>
          <xsd:enumeration value="Evidence Lay Reports"/>
          <xsd:enumeration value="Exhibit List"/>
          <xsd:enumeration value="Exhibits"/>
          <xsd:enumeration value="Extension of Time Request"/>
          <xsd:enumeration value="Fees"/>
          <xsd:enumeration value="File Access Checklist"/>
          <xsd:enumeration value="File Inspection Request"/>
          <xsd:enumeration value="Final Order"/>
          <xsd:enumeration value="Flooding Assessment"/>
          <xsd:enumeration value="Further and Better Particulars Request"/>
          <xsd:enumeration value="Further and Better Particulars Response"/>
          <xsd:enumeration value="General Enquiry Request"/>
          <xsd:enumeration value="Geotechnical Assessment"/>
          <xsd:enumeration value="Green Sign"/>
          <xsd:enumeration value="Hearing Interpreter Request"/>
          <xsd:enumeration value="Hearing Technology Request"/>
          <xsd:enumeration value="Heritage Permit"/>
          <xsd:enumeration value="Heritage Report"/>
          <xsd:enumeration value="Initiating Order"/>
          <xsd:enumeration value="Initiating Order Form"/>
          <xsd:enumeration value="Interim Order"/>
          <xsd:enumeration value="Joinder / Removal Applications"/>
          <xsd:enumeration value="Land Capability Assessment"/>
          <xsd:enumeration value="Legal Opinion"/>
          <xsd:enumeration value="List of Notified Persons"/>
          <xsd:enumeration value="MCL Bring Up Checklist"/>
          <xsd:enumeration value="MH Evidence"/>
          <xsd:enumeration value="MH Evidence Expert"/>
          <xsd:enumeration value="MH Evidence Lay"/>
          <xsd:enumeration value="MH Hearing"/>
          <xsd:enumeration value="MH Orders"/>
          <xsd:enumeration value="MH Post-Hearing"/>
          <xsd:enumeration value="MH Pre-Filing Material"/>
          <xsd:enumeration value="MH Reply Evidence Expert"/>
          <xsd:enumeration value="MH Reply Evidence Lay"/>
          <xsd:enumeration value="MH Submissions"/>
          <xsd:enumeration value="MH Submissions in Reply"/>
          <xsd:enumeration value="MH Submissions in Response"/>
          <xsd:enumeration value="Native Vegetation Removal Report"/>
          <xsd:enumeration value="Neighbourhood and Site Description"/>
          <xsd:enumeration value="Neighbourhood Character Assessment"/>
          <xsd:enumeration value="NOD Grant Amended Permit"/>
          <xsd:enumeration value="NOD Grant Permit"/>
          <xsd:enumeration value="NOD Refuse to Grant Amendment to Permit"/>
          <xsd:enumeration value="NOD Refuse to Grant Permit"/>
          <xsd:enumeration value="Notice of Decision (tracked changes)"/>
          <xsd:enumeration value="Notice of Decision Form"/>
          <xsd:enumeration value="Objections"/>
          <xsd:enumeration value="Objectors List"/>
          <xsd:enumeration value="Officer / Delegate Report"/>
          <xsd:enumeration value="Opening Statement"/>
          <xsd:enumeration value="Original Decision"/>
          <xsd:enumeration value="Other Documents"/>
          <xsd:enumeration value="Other Related Document"/>
          <xsd:enumeration value="Other Requests"/>
          <xsd:enumeration value="Outline of Submissions"/>
          <xsd:enumeration value="PAHT"/>
          <xsd:enumeration value="Part A Submission"/>
          <xsd:enumeration value="Parties List"/>
          <xsd:enumeration value="PDH Evidence"/>
          <xsd:enumeration value="PDH Evidence Expert"/>
          <xsd:enumeration value="PDH Evidence Lay"/>
          <xsd:enumeration value="PDH Hearing"/>
          <xsd:enumeration value="PDH Orders"/>
          <xsd:enumeration value="PDH Post-Hearing"/>
          <xsd:enumeration value="PDH Pre-Filing Material"/>
          <xsd:enumeration value="PDH Reasons Order Form"/>
          <xsd:enumeration value="PDH Reply Evidence Expert"/>
          <xsd:enumeration value="PDH Reply Evidence Lay"/>
          <xsd:enumeration value="PDH Submissions"/>
          <xsd:enumeration value="PDH Submissions Reply"/>
          <xsd:enumeration value="PDH Submissions Response"/>
          <xsd:enumeration value="PH Evidence"/>
          <xsd:enumeration value="PH Evidence Expert"/>
          <xsd:enumeration value="PH Evidence Lay"/>
          <xsd:enumeration value="PH Hearing"/>
          <xsd:enumeration value="PH Orders"/>
          <xsd:enumeration value="PH Post-Hearing"/>
          <xsd:enumeration value="PH Pre-Filing Material"/>
          <xsd:enumeration value="PH Reply Evidence Expert"/>
          <xsd:enumeration value="PH Reply Evidence Lay Reports"/>
          <xsd:enumeration value="PH Submissions"/>
          <xsd:enumeration value="PH Submissions in Reply"/>
          <xsd:enumeration value="PH Submissions in Response"/>
          <xsd:enumeration value="Photographs"/>
          <xsd:enumeration value="Photomontage"/>
          <xsd:enumeration value="Plan of Survey"/>
          <xsd:enumeration value="Planning Controls"/>
          <xsd:enumeration value="Planning Permit"/>
          <xsd:enumeration value="Pollution Abatement Notice"/>
          <xsd:enumeration value="Practice Day Hearing Request"/>
          <xsd:enumeration value="Practice Note Material"/>
          <xsd:enumeration value="Precinct Structure Plan"/>
          <xsd:enumeration value="Preliminary Site Assessment"/>
          <xsd:enumeration value="Previous Decision"/>
          <xsd:enumeration value="Produce Document Requests"/>
          <xsd:enumeration value="Produce Document Response"/>
          <xsd:enumeration value="Proposed Planning Scheme Amendment"/>
          <xsd:enumeration value="Receipt"/>
          <xsd:enumeration value="Reconstitution Requests"/>
          <xsd:enumeration value="Referral Authorities List"/>
          <xsd:enumeration value="Referral Authority Response"/>
          <xsd:enumeration value="Referral Question of Law to Supreme Court"/>
          <xsd:enumeration value="Rehabilitation Plan"/>
          <xsd:enumeration value="Reinstatement Request"/>
          <xsd:enumeration value="Reject Application Requests"/>
          <xsd:enumeration value="Re-opening Application"/>
          <xsd:enumeration value="Request for Further Information"/>
          <xsd:enumeration value="Response to Order"/>
          <xsd:enumeration value="Restrictive Covenant"/>
          <xsd:enumeration value="RFI Response"/>
          <xsd:enumeration value="Section 173 Agreement"/>
          <xsd:enumeration value="Security for Cost Requests"/>
          <xsd:enumeration value="Security Request"/>
          <xsd:enumeration value="Sent"/>
          <xsd:enumeration value="Site Inspection"/>
          <xsd:enumeration value="Social Impact Assessment"/>
          <xsd:enumeration value="Statement of Changes"/>
          <xsd:enumeration value="Statement of Contentions"/>
          <xsd:enumeration value="Statement of Environmental Audit"/>
          <xsd:enumeration value="Statement of Facts"/>
          <xsd:enumeration value="Statement of Grounds"/>
          <xsd:enumeration value="Statement of Notice"/>
          <xsd:enumeration value="Statement of Service"/>
          <xsd:enumeration value="Statutory Provisions"/>
          <xsd:enumeration value="Stay Requests"/>
          <xsd:enumeration value="Strike Out or Dismiss Request"/>
          <xsd:enumeration value="Structure Plan"/>
          <xsd:enumeration value="Subsequent Order"/>
          <xsd:enumeration value="Subsequent Order Form"/>
          <xsd:enumeration value="Substituted Service Requests"/>
          <xsd:enumeration value="Summons Requests"/>
          <xsd:enumeration value="Suppression Requests"/>
          <xsd:enumeration value="Supreme Court Appeals"/>
          <xsd:enumeration value="Terms of Settlement"/>
          <xsd:enumeration value="Traffic / Parking Assessment"/>
          <xsd:enumeration value="Transcript and Audio Request"/>
          <xsd:enumeration value="Tribunal Book Documents"/>
          <xsd:enumeration value="Unincorporated Association Submission Requests"/>
          <xsd:enumeration value="Urban Context Report"/>
          <xsd:enumeration value="VicPlan Planning Property Report"/>
          <xsd:enumeration value="Visual Assessment"/>
          <xsd:enumeration value="Waste Management Plan"/>
          <xsd:enumeration value="Water Licence"/>
          <xsd:enumeration value="Withdrawal Request"/>
          <xsd:enumeration value="Without Prejudice Amended Plans"/>
          <xsd:enumeration value="Without Prejudice Draft Conditions (CC)"/>
          <xsd:enumeration value="Without Prejudice Draft Conditions (MH)"/>
          <xsd:enumeration value="Witness Statements"/>
          <xsd:enumeration value="Works Approval"/>
          <xsd:enumeration value="Works Authority"/>
          <xsd:enumeration value="Written Reasons Requests"/>
          <xsd:enumeration value="Zoning / Overlay Maps"/>
        </xsd:restriction>
      </xsd:simpleType>
    </xsd:element>
    <xsd:element name="TribunalBook" ma:index="11" nillable="true" ma:displayName="Tribunal Book" ma:default="0" ma:format="Dropdown" ma:indexed="true" ma:internalName="TribunalBook">
      <xsd:simpleType>
        <xsd:restriction base="dms:Boolean"/>
      </xsd:simpleType>
    </xsd:element>
    <xsd:element name="Notes" ma:index="12" nillable="true" ma:displayName="Notes" ma:format="Dropdown" ma:internalName="Notes">
      <xsd:simpleType>
        <xsd:restriction base="dms:Note">
          <xsd:maxLength value="255"/>
        </xsd:restriction>
      </xsd:simpleType>
    </xsd:element>
    <xsd:element name="DisposalStatus" ma:index="13" nillable="true" ma:displayName="Disposal Status" ma:format="Dropdown" ma:internalName="DisposalStatus">
      <xsd:simpleType>
        <xsd:restriction base="dms:Choice">
          <xsd:enumeration value="Active"/>
          <xsd:enumeration value="Archived"/>
          <xsd:enumeration value="Transferred"/>
          <xsd:enumeration value="Destroyed"/>
        </xsd:restriction>
      </xsd:simpleType>
    </xsd:element>
    <xsd:element name="LodgementDate" ma:index="14" nillable="true" ma:displayName="Felix Created On" ma:format="DateOnly" ma:indexed="true" ma:internalName="LodgementDate">
      <xsd:simpleType>
        <xsd:restriction base="dms:DateTime"/>
      </xsd:simpleType>
    </xsd:element>
    <xsd:element name="PartyRole" ma:index="15" nillable="true" ma:displayName="Party Role" ma:format="Dropdown" ma:internalName="PartyRole">
      <xsd:simpleType>
        <xsd:restriction base="dms:Choice">
          <xsd:enumeration value="Applicant"/>
          <xsd:enumeration value="Joint Applicant"/>
          <xsd:enumeration value="Relevant Authority"/>
          <xsd:enumeration value="Representative"/>
          <xsd:enumeration value="Responsible Authority"/>
          <xsd:enumeration value="Respondent"/>
          <xsd:enumeration value="Joint Respondent"/>
          <xsd:enumeration value="Referral Authority"/>
          <xsd:enumeration value="Applicant / Responsible Authority"/>
          <xsd:enumeration value="Decision Maker"/>
          <xsd:enumeration value="Affected Person"/>
          <xsd:enumeration value="Joint Affected"/>
          <xsd:enumeration value="Interested Persons"/>
          <xsd:enumeration value="Joint Interested"/>
          <xsd:enumeration value="Non-party"/>
          <xsd:enumeration value="Other"/>
        </xsd:restriction>
      </xsd:simpleType>
    </xsd:element>
    <xsd:element name="Owner_x002f_Creator" ma:index="16" nillable="true" ma:displayName="Owner / Creator" ma:format="Dropdown" ma:internalName="Owner_x002f_Creator">
      <xsd:simpleType>
        <xsd:restriction base="dms:Text">
          <xsd:maxLength value="255"/>
        </xsd:restriction>
      </xsd:simpleType>
    </xsd:element>
    <xsd:element name="Classification" ma:index="17" nillable="true" ma:displayName="Classification" ma:format="Dropdown" ma:internalName="Classification">
      <xsd:simpleType>
        <xsd:restriction base="dms:Text">
          <xsd:maxLength value="255"/>
        </xsd:restriction>
      </xsd:simpleType>
    </xsd:element>
    <xsd:element name="SecurityStatus" ma:index="18" nillable="true" ma:displayName="Security Status" ma:format="Dropdown" ma:internalName="SecurityStatus">
      <xsd:simpleType>
        <xsd:restriction base="dms:Choice">
          <xsd:enumeration value="Open"/>
          <xsd:enumeration value="Confidential"/>
          <xsd:enumeration value="Suppressed"/>
          <xsd:enumeration value="Privilege (S54)"/>
        </xsd:restriction>
      </xsd:simpleType>
    </xsd:element>
    <xsd:element name="DateDigitised" ma:index="19" nillable="true" ma:displayName="Date Digitised" ma:format="DateOnly" ma:internalName="DateDigitised">
      <xsd:simpleType>
        <xsd:restriction base="dms:DateTime"/>
      </xsd:simpleType>
    </xsd:element>
    <xsd:element name="DigitisingEquipment" ma:index="20" nillable="true" ma:displayName="Digitising Equipment" ma:format="Dropdown" ma:internalName="DigitisingEquipment">
      <xsd:simpleType>
        <xsd:restriction base="dms:Text">
          <xsd:maxLength value="255"/>
        </xsd:restriction>
      </xsd:simpleType>
    </xsd:element>
    <xsd:element name="DigitisedBy" ma:index="21" nillable="true" ma:displayName="Digitised By" ma:format="Dropdown" ma:internalName="DigitisedBy">
      <xsd:simpleType>
        <xsd:restriction base="dms:Text">
          <xsd:maxLength value="255"/>
        </xsd:restriction>
      </xsd:simpleType>
    </xsd:element>
    <xsd:element name="DateSent_x002f_Posted" ma:index="22" nillable="true" ma:displayName="Date Sent/Posted" ma:format="DateOnly" ma:internalName="DateSent_x002f_Posted">
      <xsd:simpleType>
        <xsd:restriction base="dms:DateTime"/>
      </xsd:simpleType>
    </xsd:element>
    <xsd:element name="SentBy" ma:index="23" nillable="true" ma:displayName="Sent By" ma:format="Dropdown" ma:indexed="true" ma:internalName="SentBy">
      <xsd:simpleType>
        <xsd:restriction base="dms:Text">
          <xsd:maxLength value="255"/>
        </xsd:restriction>
      </xsd:simpleType>
    </xsd:element>
    <xsd:element name="DateClosed" ma:index="24" nillable="true" ma:displayName="Date Closed" ma:format="DateOnly" ma:internalName="DateClosed">
      <xsd:simpleType>
        <xsd:restriction base="dms:DateTime"/>
      </xsd:simpleType>
    </xsd:element>
    <xsd:element name="DateDisposed" ma:index="25" nillable="true" ma:displayName="Date Disposed" ma:format="DateOnly" ma:internalName="DateDisposed">
      <xsd:simpleType>
        <xsd:restriction base="dms:DateTime"/>
      </xsd:simpleType>
    </xsd:element>
    <xsd:element name="MediaServiceMetadata" ma:index="26" nillable="true" ma:displayName="MediaServiceMetadata" ma:hidden="true" ma:internalName="MediaServiceMetadata" ma:readOnly="true">
      <xsd:simpleType>
        <xsd:restriction base="dms:Note"/>
      </xsd:simpleType>
    </xsd:element>
    <xsd:element name="MediaServiceFastMetadata" ma:index="27" nillable="true" ma:displayName="MediaServiceFastMetadata" ma:hidden="true" ma:internalName="MediaServiceFastMetadata" ma:readOnly="true">
      <xsd:simpleType>
        <xsd:restriction base="dms:Note"/>
      </xsd:simpleType>
    </xsd:element>
    <xsd:element name="MediaServiceAutoTags" ma:index="28" nillable="true" ma:displayName="Tags" ma:internalName="MediaServiceAutoTags" ma:readOnly="true">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Sort_x0020_Order" ma:index="32" nillable="true" ma:displayName="Sort Order" ma:decimals="0" ma:internalName="Sort_x0020_Order">
      <xsd:simpleType>
        <xsd:restriction base="dms:Number"/>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P_x002d_Number" ma:index="35" nillable="true" ma:displayName="P-Number" ma:format="Dropdown" ma:internalName="P_x002d_Number">
      <xsd:simpleType>
        <xsd:restriction base="dms:Text">
          <xsd:maxLength value="15"/>
        </xsd:restriction>
      </xsd:simpleType>
    </xsd:element>
    <xsd:element name="MediaServiceDateTaken" ma:index="36" nillable="true" ma:displayName="MediaServiceDateTaken" ma:hidden="true" ma:internalName="MediaServiceDateTaken" ma:readOnly="true">
      <xsd:simpleType>
        <xsd:restriction base="dms:Text"/>
      </xsd:simpleType>
    </xsd:element>
    <xsd:element name="MediaServiceLocation" ma:index="37" nillable="true" ma:displayName="Location" ma:internalName="MediaServiceLocation" ma:readOnly="true">
      <xsd:simpleType>
        <xsd:restriction base="dms:Text"/>
      </xsd:simpleType>
    </xsd:element>
    <xsd:element name="Expert_x002f_Laypersonname" ma:index="40" nillable="true" ma:displayName="Expert / Lay person" ma:format="Dropdown" ma:internalName="Expert_x002f_Laypersonname">
      <xsd:simpleType>
        <xsd:restriction base="dms:Choice">
          <xsd:enumeration value="Expert"/>
          <xsd:enumeration value="Lay person"/>
        </xsd:restriction>
      </xsd:simpleType>
    </xsd:element>
    <xsd:element name="Expertise" ma:index="41" nillable="true" ma:displayName="Expertise" ma:format="Dropdown" ma:internalName="Expertise">
      <xsd:simpleType>
        <xsd:restriction base="dms:Text">
          <xsd:maxLength value="255"/>
        </xsd:restriction>
      </xsd:simpleType>
    </xsd:element>
    <xsd:element name="Party_x0020_Type" ma:index="42" nillable="true" ma:displayName="Party Type" ma:format="Dropdown" ma:internalName="Party_x0020_Type">
      <xsd:simpleType>
        <xsd:restriction base="dms:Choice">
          <xsd:enumeration value="Affected Person"/>
          <xsd:enumeration value="Applicant"/>
          <xsd:enumeration value="Applicant / Responsible Authority"/>
          <xsd:enumeration value="Decision Maker"/>
          <xsd:enumeration value="Determining Referral Authority"/>
          <xsd:enumeration value="Interested Person"/>
          <xsd:enumeration value="Joinder"/>
          <xsd:enumeration value="Joint Affected Person"/>
          <xsd:enumeration value="Joint Affected (Spokesperson)"/>
          <xsd:enumeration value="Joint Applicant"/>
          <xsd:enumeration value="Joint Applicant (Spokesperson)"/>
          <xsd:enumeration value="Joint Interested Person"/>
          <xsd:enumeration value="Joint Interest (Spokesperson)"/>
          <xsd:enumeration value="Joint Respondent"/>
          <xsd:enumeration value="Joint Respondent (Spokesperson)"/>
          <xsd:enumeration value="Mortgagee"/>
          <xsd:enumeration value="Non Party Representative"/>
          <xsd:enumeration value="Non-Original Objector"/>
          <xsd:enumeration value="Non-Party"/>
          <xsd:enumeration value="Occupier"/>
          <xsd:enumeration value="Original Objector"/>
          <xsd:enumeration value="Other"/>
          <xsd:enumeration value="Owner"/>
          <xsd:enumeration value="Permit Applicant"/>
          <xsd:enumeration value="Recommending Referral Authority"/>
          <xsd:enumeration value="Referral Authority"/>
          <xsd:enumeration value="Relevant Authority"/>
          <xsd:enumeration value="Respondent"/>
          <xsd:enumeration value="Responsible Authority"/>
          <xsd:enumeration value="Struck Out"/>
          <xsd:enumeration value="Valuation Authority"/>
          <xsd:enumeration value="Withdrawn"/>
        </xsd:restriction>
      </xsd:simpleType>
    </xsd:element>
    <xsd:element name="WitnessName" ma:index="43" nillable="true" ma:displayName="Witness / Expert / Lay person name" ma:format="Dropdown" ma:internalName="WitnessName">
      <xsd:simpleType>
        <xsd:restriction base="dms:Text">
          <xsd:maxLength value="255"/>
        </xsd:restriction>
      </xsd:simpleType>
    </xsd:element>
    <xsd:element name="Thumbnail" ma:index="44" nillable="true" ma:displayName="Thumbnail" ma:format="Dropdown" ma:internalName="Thumbnail">
      <xsd:simpleType>
        <xsd:restriction base="dms:Text">
          <xsd:maxLength value="255"/>
        </xsd:restriction>
      </xsd:simpleType>
    </xsd:element>
    <xsd:element name="SentOn" ma:index="45" nillable="true" ma:displayName="Sent by VCAT On" ma:description="The time the email was sent by VCAT" ma:format="DateTime" ma:indexed="true" ma:internalName="SentOn">
      <xsd:simpleType>
        <xsd:restriction base="dms:DateTime"/>
      </xsd:simpleType>
    </xsd:element>
    <xsd:element name="ReceivedOn" ma:index="46" nillable="true" ma:displayName="Received On" ma:description="The date the email was received in the VCAT Admin mailbox. " ma:format="DateTime" ma:indexed="true" ma:internalName="ReceivedOn">
      <xsd:simpleType>
        <xsd:restriction base="dms:DateTime"/>
      </xsd:simpleType>
    </xsd:element>
    <xsd:element name="AttachmentGroup" ma:index="47" nillable="true" ma:displayName="Attachment Group" ma:description="Used to group attachments with their header file e.g. Email and its attachments" ma:format="Dropdown" ma:internalName="AttachmentGroup">
      <xsd:simpleType>
        <xsd:restriction base="dms:Text">
          <xsd:maxLength value="255"/>
        </xsd:restriction>
      </xsd:simpleType>
    </xsd:element>
    <xsd:element name="MovedtoRecordsOn" ma:index="48" nillable="true" ma:displayName="Moved to Records On" ma:description="When was this item moved to the Records Management folder?" ma:format="DateTime" ma:internalName="MovedtoRecordsOn">
      <xsd:simpleType>
        <xsd:restriction base="dms:DateTime"/>
      </xsd:simpleType>
    </xsd:element>
    <xsd:element name="MovedtoRecordsBy" ma:index="49" nillable="true" ma:displayName="Moved to Records By" ma:description="Who moved this item to the Records Management folder?" ma:format="Dropdown" ma:internalName="MovedtoRecordsBy">
      <xsd:simpleType>
        <xsd:restriction base="dms:Text">
          <xsd:maxLength value="255"/>
        </xsd:restriction>
      </xsd:simpleType>
    </xsd:element>
    <xsd:element name="OriginalPath" ma:index="50" nillable="true" ma:displayName="Original Path" ma:description="The Original Path before the item was moved to the Records Management folder." ma:format="Dropdown" ma:internalName="OriginalPath">
      <xsd:simpleType>
        <xsd:restriction base="dms:Note">
          <xsd:maxLength value="255"/>
        </xsd:restriction>
      </xsd:simpleType>
    </xsd:element>
    <xsd:element name="MediaLengthInSeconds" ma:index="5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b869b85-0445-4a49-98bd-5af57bfe952c" elementFormDefault="qualified">
    <xsd:import namespace="http://schemas.microsoft.com/office/2006/documentManagement/types"/>
    <xsd:import namespace="http://schemas.microsoft.com/office/infopath/2007/PartnerControls"/>
    <xsd:element name="SharedWithUsers" ma:index="3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9.xml><?xml version="1.0" encoding="utf-8"?>
<p:properties xmlns:p="http://schemas.microsoft.com/office/2006/metadata/properties" xmlns:xsi="http://www.w3.org/2001/XMLSchema-instance" xmlns:pc="http://schemas.microsoft.com/office/infopath/2007/PartnerControls">
  <documentManagement>
    <Owner_x002f_Creator xmlns="dc52a2e6-3ccd-4a27-abcc-584cde9fa38b" xsi:nil="true"/>
    <SecurityStatus xmlns="dc52a2e6-3ccd-4a27-abcc-584cde9fa38b" xsi:nil="true"/>
    <DateDisposed xmlns="dc52a2e6-3ccd-4a27-abcc-584cde9fa38b" xsi:nil="true"/>
    <WitnessName xmlns="dc52a2e6-3ccd-4a27-abcc-584cde9fa38b" xsi:nil="true"/>
    <AttachmentGroup xmlns="dc52a2e6-3ccd-4a27-abcc-584cde9fa38b" xsi:nil="true"/>
    <OriginalCorrespondence xmlns="dc52a2e6-3ccd-4a27-abcc-584cde9fa38b">
      <Url xsi:nil="true"/>
      <Description xsi:nil="true"/>
    </OriginalCorrespondence>
    <Category xmlns="dc52a2e6-3ccd-4a27-abcc-584cde9fa38b">
      <Value>Internal Communications</Value>
    </Category>
    <P_x002d_Number xmlns="dc52a2e6-3ccd-4a27-abcc-584cde9fa38b" xsi:nil="true"/>
    <Thumbnail xmlns="dc52a2e6-3ccd-4a27-abcc-584cde9fa38b" xsi:nil="true"/>
    <Classification xmlns="dc52a2e6-3ccd-4a27-abcc-584cde9fa38b" xsi:nil="true"/>
    <Party_x0020_Type xmlns="dc52a2e6-3ccd-4a27-abcc-584cde9fa38b" xsi:nil="true"/>
    <DocumentType xmlns="dc52a2e6-3ccd-4a27-abcc-584cde9fa38b">MH Hearing</DocumentType>
    <DateDigitised xmlns="dc52a2e6-3ccd-4a27-abcc-584cde9fa38b" xsi:nil="true"/>
    <DateSent_x002f_Posted xmlns="dc52a2e6-3ccd-4a27-abcc-584cde9fa38b" xsi:nil="true"/>
    <Sort_x0020_Order xmlns="dc52a2e6-3ccd-4a27-abcc-584cde9fa38b" xsi:nil="true"/>
    <PartyRole xmlns="dc52a2e6-3ccd-4a27-abcc-584cde9fa38b" xsi:nil="true"/>
    <DateClosed xmlns="dc52a2e6-3ccd-4a27-abcc-584cde9fa38b" xsi:nil="true"/>
    <SentBy xmlns="dc52a2e6-3ccd-4a27-abcc-584cde9fa38b" xsi:nil="true"/>
    <Expertise xmlns="dc52a2e6-3ccd-4a27-abcc-584cde9fa38b" xsi:nil="true"/>
    <Notes xmlns="dc52a2e6-3ccd-4a27-abcc-584cde9fa38b" xsi:nil="true"/>
    <DigitisedBy xmlns="dc52a2e6-3ccd-4a27-abcc-584cde9fa38b" xsi:nil="true"/>
    <DisposalStatus xmlns="dc52a2e6-3ccd-4a27-abcc-584cde9fa38b" xsi:nil="true"/>
    <ReceivedOn xmlns="dc52a2e6-3ccd-4a27-abcc-584cde9fa38b" xsi:nil="true"/>
    <TribunalBook xmlns="dc52a2e6-3ccd-4a27-abcc-584cde9fa38b">false</TribunalBook>
    <LodgementDate xmlns="dc52a2e6-3ccd-4a27-abcc-584cde9fa38b" xsi:nil="true"/>
    <MovedtoRecordsBy xmlns="dc52a2e6-3ccd-4a27-abcc-584cde9fa38b" xsi:nil="true"/>
    <MovedtoRecordsOn xmlns="dc52a2e6-3ccd-4a27-abcc-584cde9fa38b" xsi:nil="true"/>
    <Expert_x002f_Laypersonname xmlns="dc52a2e6-3ccd-4a27-abcc-584cde9fa38b" xsi:nil="true"/>
    <SentOn xmlns="dc52a2e6-3ccd-4a27-abcc-584cde9fa38b" xsi:nil="true"/>
    <OriginalPath xmlns="dc52a2e6-3ccd-4a27-abcc-584cde9fa38b" xsi:nil="true"/>
    <DigitisingEquipment xmlns="dc52a2e6-3ccd-4a27-abcc-584cde9fa38b" xsi:nil="true"/>
  </documentManagement>
</p:properties>
</file>

<file path=customXml/itemProps1.xml><?xml version="1.0" encoding="utf-8"?>
<ds:datastoreItem xmlns:ds="http://schemas.openxmlformats.org/officeDocument/2006/customXml" ds:itemID="{85B08520-D3F0-43A2-A07A-D2C94B5677C4}">
  <ds:schemaRefs>
    <ds:schemaRef ds:uri="http://schemas.microsoft.com/sharepoint/v3/contenttype/forms"/>
  </ds:schemaRefs>
</ds:datastoreItem>
</file>

<file path=customXml/itemProps10.xml><?xml version="1.0" encoding="utf-8"?>
<ds:datastoreItem xmlns:ds="http://schemas.openxmlformats.org/officeDocument/2006/customXml" ds:itemID="{91982AD1-BD12-49B0-8104-FD4FE091ADF2}">
  <ds:schemaRefs/>
</ds:datastoreItem>
</file>

<file path=customXml/itemProps2.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3.xml><?xml version="1.0" encoding="utf-8"?>
<ds:datastoreItem xmlns:ds="http://schemas.openxmlformats.org/officeDocument/2006/customXml" ds:itemID="{86FDBA32-C186-4533-9389-45E2E61AF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E2AFA4B-F66D-4F60-8E86-9BE1EBB23F49}">
  <ds:schemaRefs>
    <ds:schemaRef ds:uri="http://schemas.microsoft.com/office/2006/metadata/properties"/>
    <ds:schemaRef ds:uri="http://schemas.microsoft.com/office/infopath/2007/PartnerControls"/>
    <ds:schemaRef ds:uri="dc52a2e6-3ccd-4a27-abcc-584cde9fa38b"/>
  </ds:schemaRefs>
</ds:datastoreItem>
</file>

<file path=customXml/itemProps5.xml><?xml version="1.0" encoding="utf-8"?>
<ds:datastoreItem xmlns:ds="http://schemas.openxmlformats.org/officeDocument/2006/customXml" ds:itemID="{91982AD1-BD12-49B0-8104-FD4FE091ADF2}">
  <ds:schemaRefs/>
</ds:datastoreItem>
</file>

<file path=customXml/itemProps6.xml><?xml version="1.0" encoding="utf-8"?>
<ds:datastoreItem xmlns:ds="http://schemas.openxmlformats.org/officeDocument/2006/customXml" ds:itemID="{85B08520-D3F0-43A2-A07A-D2C94B5677C4}">
  <ds:schemaRefs>
    <ds:schemaRef ds:uri="http://schemas.microsoft.com/sharepoint/v3/contenttype/forms"/>
  </ds:schemaRefs>
</ds:datastoreItem>
</file>

<file path=customXml/itemProps7.xml><?xml version="1.0" encoding="utf-8"?>
<ds:datastoreItem xmlns:ds="http://schemas.openxmlformats.org/officeDocument/2006/customXml" ds:itemID="{78B89825-77E6-406D-A510-0DD771C81E40}">
  <ds:schemaRefs>
    <ds:schemaRef ds:uri="http://schemas.openxmlformats.org/officeDocument/2006/bibliography"/>
  </ds:schemaRefs>
</ds:datastoreItem>
</file>

<file path=customXml/itemProps8.xml><?xml version="1.0" encoding="utf-8"?>
<ds:datastoreItem xmlns:ds="http://schemas.openxmlformats.org/officeDocument/2006/customXml" ds:itemID="{86FDBA32-C186-4533-9389-45E2E61AF9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52a2e6-3ccd-4a27-abcc-584cde9fa38b"/>
    <ds:schemaRef ds:uri="cb869b85-0445-4a49-98bd-5af57bfe95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9.xml><?xml version="1.0" encoding="utf-8"?>
<ds:datastoreItem xmlns:ds="http://schemas.openxmlformats.org/officeDocument/2006/customXml" ds:itemID="{4E2AFA4B-F66D-4F60-8E86-9BE1EBB23F49}">
  <ds:schemaRefs>
    <ds:schemaRef ds:uri="http://schemas.microsoft.com/office/2006/metadata/properties"/>
    <ds:schemaRef ds:uri="http://schemas.microsoft.com/office/infopath/2007/PartnerControls"/>
    <ds:schemaRef ds:uri="dc52a2e6-3ccd-4a27-abcc-584cde9fa38b"/>
  </ds:schemaRefs>
</ds:datastoreItem>
</file>

<file path=docProps/app.xml><?xml version="1.0" encoding="utf-8"?>
<Properties xmlns="http://schemas.openxmlformats.org/officeDocument/2006/extended-properties" xmlns:vt="http://schemas.openxmlformats.org/officeDocument/2006/docPropsVTypes">
  <Template>Updated - Decision Template 2016 (AutoText) release 1d.dotx</Template>
  <TotalTime>71</TotalTime>
  <Pages>1</Pages>
  <Words>2528</Words>
  <Characters>14413</Characters>
  <Application>Microsoft Office Word</Application>
  <DocSecurity>4</DocSecurity>
  <Lines>120</Lines>
  <Paragraphs>33</Paragraphs>
  <ScaleCrop>false</ScaleCrop>
  <HeadingPairs>
    <vt:vector size="2" baseType="variant">
      <vt:variant>
        <vt:lpstr>Title</vt:lpstr>
      </vt:variant>
      <vt:variant>
        <vt:i4>1</vt:i4>
      </vt:variant>
    </vt:vector>
  </HeadingPairs>
  <TitlesOfParts>
    <vt:vector size="1" baseType="lpstr">
      <vt:lpstr>VICTORIAN CIVIL AND ADMINISTRATIVE TRIBUNAL</vt:lpstr>
    </vt:vector>
  </TitlesOfParts>
  <Company/>
  <LinksUpToDate>false</LinksUpToDate>
  <CharactersWithSpaces>16908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VICTORIAN CIVIL AND ADMINISTRATIVE TRIBUNAL</dc:title>
  <dc:subject/>
  <dc:creator>Hien Vu</dc:creator>
  <cp:keywords/>
  <cp:lastModifiedBy>Laurie HEWET (CSV)</cp:lastModifiedBy>
  <cp:revision>74</cp:revision>
  <cp:lastPrinted>2016-10-06T12:04:00Z</cp:lastPrinted>
  <dcterms:created xsi:type="dcterms:W3CDTF">2021-11-15T17:53:00Z</dcterms:created>
  <dcterms:modified xsi:type="dcterms:W3CDTF">2021-11-26T23:51:00Z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ount">
    <vt:lpwstr>1</vt:lpwstr>
  </property>
  <property fmtid="{D5CDD505-2E9C-101B-9397-08002B2CF9AE}" pid="3" name="SaveOpenTabName">
    <vt:lpwstr>Order templates</vt:lpwstr>
  </property>
  <property fmtid="{D5CDD505-2E9C-101B-9397-08002B2CF9AE}" pid="4" name="table1Count">
    <vt:lpwstr>1</vt:lpwstr>
  </property>
  <property fmtid="{D5CDD505-2E9C-101B-9397-08002B2CF9AE}" pid="5" name="table2Count">
    <vt:lpwstr>1</vt:lpwstr>
  </property>
  <property fmtid="{D5CDD505-2E9C-101B-9397-08002B2CF9AE}" pid="6" name="table3Count">
    <vt:lpwstr>0</vt:lpwstr>
  </property>
  <property fmtid="{D5CDD505-2E9C-101B-9397-08002B2CF9AE}" pid="7" name="table4Count">
    <vt:lpwstr>0</vt:lpwstr>
  </property>
  <property fmtid="{D5CDD505-2E9C-101B-9397-08002B2CF9AE}" pid="8" name="WMMDicRelTabRename1">
    <vt:lpwstr>(table1)=Applicant (table1);(table2)=Party List Header (table2)</vt:lpwstr>
  </property>
  <property fmtid="{D5CDD505-2E9C-101B-9397-08002B2CF9AE}" pid="9" name="WMMTaskPane">
    <vt:lpwstr>5aef1710-85f9-4661-a289-c529951d3f6d</vt:lpwstr>
  </property>
  <property fmtid="{D5CDD505-2E9C-101B-9397-08002B2CF9AE}" pid="10" name="WMMTemplateName">
    <vt:lpwstr>ce2ad9a8-bef3-ea11-a815-000d3acb8949</vt:lpwstr>
  </property>
  <property fmtid="{D5CDD505-2E9C-101B-9397-08002B2CF9AE}" pid="11" name="wmm_AdditionalFields1">
    <vt:lpwstr>|vcat_case_vcat_siteaddress_vcat_city||vcat_case_vcat_siteaddress_vcat_city.upper()|</vt:lpwstr>
  </property>
  <property fmtid="{D5CDD505-2E9C-101B-9397-08002B2CF9AE}" pid="12" name="wmm_UserDefinedDateTimeFormats1">
    <vt:lpwstr>|d MMMM yyyy|</vt:lpwstr>
  </property>
  <property fmtid="{D5CDD505-2E9C-101B-9397-08002B2CF9AE}" pid="13" name="WordMailMerge">
    <vt:lpwstr>vcat_order</vt:lpwstr>
  </property>
  <property fmtid="{D5CDD505-2E9C-101B-9397-08002B2CF9AE}" pid="14" name="WordMailMergeDocType">
    <vt:lpwstr>Client</vt:lpwstr>
  </property>
  <property fmtid="{D5CDD505-2E9C-101B-9397-08002B2CF9AE}" pid="15" name="WordMailMergeFetchX1">
    <vt:lpwstr>&lt;fetches&gt;&lt;fetch name="document"&gt;&lt;entity name="vcat_order"&gt;&lt;attribute name="vcat_orderid" /&gt;&lt;attribute name="vcat_orderdate" /&gt;&lt;link-entity name="incident" to="vcat_case" link-type="outer" alias="vcat_case"&gt;&lt;attribute name="vcat_planningpermitapplicationnu</vt:lpwstr>
  </property>
  <property fmtid="{D5CDD505-2E9C-101B-9397-08002B2CF9AE}" pid="16" name="WordMailMergeFetchX10">
    <vt:lpwstr>erid" /&gt;&lt;attribute name="vcat_partytype" /&gt;&lt;order attribute="vcat_orderdocumentnumbering" descending="false" priority="1000" sorttype="numeric" /&gt;&lt;order attribute="vcat_partymember" descending="false" priority="2000" /&gt;&lt;link-entity name="incident" from="i</vt:lpwstr>
  </property>
  <property fmtid="{D5CDD505-2E9C-101B-9397-08002B2CF9AE}" pid="17" name="WordMailMergeFetchX11">
    <vt:lpwstr>ncidentid" to="vcat_case" link-type="inner" alias="ag"&gt;&lt;link-entity name="vcat_order" from="vcat_case" to="incidentid" link-type="inner" alias="ah"&gt;&lt;filter type="and"&gt;&lt;condition attribute="vcat_orderid" operator="in"&gt;&lt;value&gt;qid&lt;/value&gt;&lt;/condition&gt;&lt;/filter</vt:lpwstr>
  </property>
  <property fmtid="{D5CDD505-2E9C-101B-9397-08002B2CF9AE}" pid="18" name="WordMailMergeFetchX12">
    <vt:lpwstr>&gt;&lt;/link-entity&gt;&lt;/link-entity&gt;&lt;filter type="and"&gt;&lt;filter type="or"&gt;&lt;condition attribute="vcat_partytype" operator="eq" value="662360000" /&gt;&lt;condition attribute="vcat_realpartytype" operator="eq" value="662360014" /&gt;&lt;/filter&gt;&lt;condition attribute="statecode"</vt:lpwstr>
  </property>
  <property fmtid="{D5CDD505-2E9C-101B-9397-08002B2CF9AE}" pid="19" name="WordMailMergeFetchX13">
    <vt:lpwstr> operator="eq" value="0" /&gt;&lt;/filter&gt;&lt;/entity&gt;&lt;/fetch&gt;&lt;fetch name="table2" mapping="logical" distinct="true"&gt;&lt;entity name="vcat_partymember"&gt;&lt;attribute name="createdon" /&gt;&lt;attribute name="vcat_partymember" /&gt;&lt;attribute name="vcat_nameonorders" /&gt;&lt;attribute</vt:lpwstr>
  </property>
  <property fmtid="{D5CDD505-2E9C-101B-9397-08002B2CF9AE}" pid="20" name="WordMailMergeFetchX14">
    <vt:lpwstr> name="vcat_orderdocumentnumbering" /&gt;&lt;attribute name="vcat_partymemberid" /&gt;&lt;attribute name="vcat_partytype" /&gt;&lt;order attribute="vcat_orderdocumentnumbering" descending="false" priority="1000" sorttype="numeric" /&gt;&lt;order attribute="vcat_partymember" desc</vt:lpwstr>
  </property>
  <property fmtid="{D5CDD505-2E9C-101B-9397-08002B2CF9AE}" pid="21" name="WordMailMergeFetchX15">
    <vt:lpwstr>ending="false" priority="2000" /&gt;&lt;link-entity name="incident" from="incidentid" to="vcat_case" link-type="inner" alias="ag"&gt;&lt;link-entity name="vcat_order" from="vcat_case" to="incidentid" link-type="inner" alias="ah"&gt;&lt;filter type="and"&gt;&lt;condition attribut</vt:lpwstr>
  </property>
  <property fmtid="{D5CDD505-2E9C-101B-9397-08002B2CF9AE}" pid="22" name="WordMailMergeFetchX16">
    <vt:lpwstr>e="vcat_orderid" operator="in"&gt;&lt;value&gt;qid&lt;/value&gt;&lt;/condition&gt;&lt;/filter&gt;&lt;/link-entity&gt;&lt;/link-entity&gt;&lt;filter type="and"&gt;&lt;filter type="or"&gt;&lt;condition attribute="vcat_partytype" operator="not-in"&gt;&lt;value&gt;662360000&lt;/value&gt;&lt;value&gt;662360011&lt;/value&gt;&lt;value&gt;662360002</vt:lpwstr>
  </property>
  <property fmtid="{D5CDD505-2E9C-101B-9397-08002B2CF9AE}" pid="23" name="WordMailMergeFetchX17">
    <vt:lpwstr>&lt;/value&gt;&lt;value&gt;662360008&lt;/value&gt;&lt;value&gt;662360012&lt;/value&gt;&lt;/condition&gt;&lt;condition attribute="vcat_realpartytype" operator="eq" value="662360016" /&gt;&lt;/filter&gt;&lt;condition attribute="statecode" operator="eq" value="0" /&gt;&lt;/filter&gt;&lt;/entity&gt;&lt;/fetch&gt;&lt;/fetches&gt;</vt:lpwstr>
  </property>
  <property fmtid="{D5CDD505-2E9C-101B-9397-08002B2CF9AE}" pid="24" name="WordMailMergeFetchX2">
    <vt:lpwstr>mber" /&gt;&lt;attribute name="vcat_pnumber" /&gt;&lt;link-entity name="vcat_siteaddress" to="vcat_siteaddress" link-type="outer" alias="vcat_case_vcat_siteaddress"&gt;&lt;attribute name="vcat_postalcode" /&gt;&lt;attribute name="vcat_state" /&gt;&lt;attribute name="vcat_street1" /&gt;&lt;a</vt:lpwstr>
  </property>
  <property fmtid="{D5CDD505-2E9C-101B-9397-08002B2CF9AE}" pid="25" name="WordMailMergeFetchX3">
    <vt:lpwstr>ttribute name="vcat_city" /&gt;&lt;/link-entity&gt;&lt;/link-entity&gt;&lt;link-entity name="systemuser" to="vcat_presidingmember" link-type="outer" alias="vcat_presidingmember"&gt;&lt;attribute name="fullname" /&gt;&lt;attribute name="title" /&gt;&lt;/link-entity&gt;&lt;filter type="and"&gt;&lt;condit</vt:lpwstr>
  </property>
  <property fmtid="{D5CDD505-2E9C-101B-9397-08002B2CF9AE}" pid="26" name="WordMailMergeFetchX4">
    <vt:lpwstr>ion attribute="vcat_orderid" operator="in"&gt;&lt;value&gt;qid&lt;/value&gt;&lt;/condition&gt;&lt;/filter&gt;&lt;/entity&gt;&lt;/fetch&gt;&lt;fetch name="table3" relationshipname="vcat_vcat_hearing_vcat_order" mapping="logical"&gt;&lt;entity name="vcat_hearing"&gt;&lt;attribute name="vcat_hearingtype" /&gt;&lt;lin</vt:lpwstr>
  </property>
  <property fmtid="{D5CDD505-2E9C-101B-9397-08002B2CF9AE}" pid="27" name="WordMailMergeFetchX5">
    <vt:lpwstr>k-entity relationshipname="MTOMFilter" name="vcat_vcat_hearing_vcat_order" from="vcat_hearingid" visible="false" intersect="true"&gt;&lt;link-entity name="vcat_order" to="vcat_orderid" alias="vcat_orderid_vcat_order"&gt;&lt;filter type="and"&gt;&lt;condition attribute="vca</vt:lpwstr>
  </property>
  <property fmtid="{D5CDD505-2E9C-101B-9397-08002B2CF9AE}" pid="28" name="WordMailMergeFetchX6">
    <vt:lpwstr>t_orderid" operator="in"&gt;&lt;value&gt;qid&lt;/value&gt;&lt;/condition&gt;&lt;/filter&gt;&lt;/link-entity&gt;&lt;/link-entity&gt;&lt;/entity&gt;&lt;/fetch&gt;&lt;fetch name="table4" mapping="logical"&gt;&lt;entity name="vcat_hearingsessions"&gt;&lt;attribute name="vcat_datetime" /&gt;&lt;link-entity name="vcat_hearing" from</vt:lpwstr>
  </property>
  <property fmtid="{D5CDD505-2E9C-101B-9397-08002B2CF9AE}" pid="29" name="WordMailMergeFetchX7">
    <vt:lpwstr>="vcat_hearingid" to="vcat_hearing" alias="vcat_hearing_vcat_hearing"&gt;&lt;attribute name="vcat_expectedduration" /&gt;&lt;link-entity relationshipname="MTOMFilter" name="vcat_vcat_hearing_vcat_order" from="vcat_hearingid" visible="false" intersect="true"&gt;&lt;link-ent</vt:lpwstr>
  </property>
  <property fmtid="{D5CDD505-2E9C-101B-9397-08002B2CF9AE}" pid="30" name="WordMailMergeFetchX8">
    <vt:lpwstr>ity name="vcat_order" to="vcat_orderid" alias="vcat_orderid_vcat_order"&gt;&lt;filter type="and"&gt;&lt;condition attribute="vcat_orderid" operator="in"&gt;&lt;value&gt;qid&lt;/value&gt;&lt;/condition&gt;&lt;/filter&gt;&lt;/link-entity&gt;&lt;/link-entity&gt;&lt;/link-entity&gt;&lt;/entity&gt;&lt;/fetch&gt;&lt;fetch name="tab</vt:lpwstr>
  </property>
  <property fmtid="{D5CDD505-2E9C-101B-9397-08002B2CF9AE}" pid="31" name="WordMailMergeFetchX9">
    <vt:lpwstr>le1" mapping="logical" distinct="true"&gt;&lt;entity name="vcat_partymember"&gt;&lt;attribute name="createdon" /&gt;&lt;attribute name="vcat_partymember" /&gt;&lt;attribute name="vcat_nameonorders" /&gt;&lt;attribute name="vcat_orderdocumentnumbering" /&gt;&lt;attribute name="vcat_partymemb</vt:lpwstr>
  </property>
  <property fmtid="{D5CDD505-2E9C-101B-9397-08002B2CF9AE}" pid="32" name="WordMailMergeGUID">
    <vt:lpwstr>53b28e55-9d45-ec11-8c62-002248147ee4</vt:lpwstr>
  </property>
  <property fmtid="{D5CDD505-2E9C-101B-9397-08002B2CF9AE}" pid="33" name="WordMailMergeWordDocumentType">
    <vt:lpwstr>-1</vt:lpwstr>
  </property>
  <property fmtid="{D5CDD505-2E9C-101B-9397-08002B2CF9AE}" pid="34" name="ContentTypeId">
    <vt:lpwstr>0x010100326F292691BA1A4BBE095408DAB21DBE</vt:lpwstr>
  </property>
</Properties>
</file>