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E66CE5" w14:textId="6EA52F2F" w:rsidR="0019086F" w:rsidRDefault="003E5E37">
      <w:pPr>
        <w:pStyle w:val="TitlePage1"/>
      </w:pPr>
      <w:r>
        <w:rPr>
          <w:noProof/>
        </w:rPr>
        <w:drawing>
          <wp:anchor distT="0" distB="0" distL="114300" distR="114300" simplePos="0" relativeHeight="251658240" behindDoc="1" locked="0" layoutInCell="1" allowOverlap="1" wp14:anchorId="521020C0" wp14:editId="3F5B1BF0">
            <wp:simplePos x="0" y="0"/>
            <wp:positionH relativeFrom="column">
              <wp:posOffset>5183505</wp:posOffset>
            </wp:positionH>
            <wp:positionV relativeFrom="paragraph">
              <wp:posOffset>8459470</wp:posOffset>
            </wp:positionV>
            <wp:extent cx="1080000" cy="1080000"/>
            <wp:effectExtent l="0" t="0" r="6350" b="6350"/>
            <wp:wrapNone/>
            <wp:docPr id="4" name="VCAT Seal1"/>
            <wp:cNvGraphicFramePr/>
            <a:graphic xmlns:a="http://schemas.openxmlformats.org/drawingml/2006/main">
              <a:graphicData uri="http://schemas.openxmlformats.org/drawingml/2006/picture">
                <pic:pic xmlns:pic="http://schemas.openxmlformats.org/drawingml/2006/picture">
                  <pic:nvPicPr>
                    <pic:cNvPr id="4" name="VCAT Seal1"/>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1D1703">
        <w:t>VICTORIAN CIVIL AND ADMINISTRATIVE TRIBUNAL</w:t>
      </w:r>
      <w:bookmarkStart w:id="0" w:name="Division"/>
      <w:bookmarkEnd w:id="0"/>
    </w:p>
    <w:tbl>
      <w:tblPr>
        <w:tblW w:w="5000" w:type="pct"/>
        <w:tblLayout w:type="fixed"/>
        <w:tblLook w:val="0000" w:firstRow="0" w:lastRow="0" w:firstColumn="0" w:lastColumn="0" w:noHBand="0" w:noVBand="0"/>
      </w:tblPr>
      <w:tblGrid>
        <w:gridCol w:w="4678"/>
        <w:gridCol w:w="3827"/>
      </w:tblGrid>
      <w:tr w:rsidR="0019086F" w14:paraId="1A5EBE5B" w14:textId="77777777">
        <w:trPr>
          <w:cantSplit/>
        </w:trPr>
        <w:tc>
          <w:tcPr>
            <w:tcW w:w="2750" w:type="pct"/>
          </w:tcPr>
          <w:p w14:paraId="52EC7D22" w14:textId="77777777" w:rsidR="0019086F" w:rsidRDefault="001D1703">
            <w:pPr>
              <w:pStyle w:val="TitlePage2"/>
              <w:ind w:left="-109"/>
            </w:pPr>
            <w:bookmarkStart w:id="1" w:name="SubDivision"/>
            <w:bookmarkEnd w:id="1"/>
            <w:r>
              <w:t>planning and environment LIST</w:t>
            </w:r>
          </w:p>
        </w:tc>
        <w:tc>
          <w:tcPr>
            <w:tcW w:w="2250" w:type="pct"/>
          </w:tcPr>
          <w:p w14:paraId="55896993" w14:textId="77777777" w:rsidR="0019086F" w:rsidRDefault="001D1703">
            <w:pPr>
              <w:pStyle w:val="TitlePage3"/>
            </w:pPr>
            <w:bookmarkStart w:id="2" w:name="FileNo1"/>
            <w:bookmarkEnd w:id="2"/>
            <w:r>
              <w:t xml:space="preserve">vcat reference No. </w:t>
            </w:r>
            <w:sdt>
              <w:sdtPr>
                <w:alias w:val="vcat_case_vcat_pnumber"/>
                <w:tag w:val="dcp|document||String|jobdone"/>
                <w:id w:val="277537906"/>
                <w:placeholder>
                  <w:docPart w:val="0DA45B70E1E4480B98957EAB4F853E33"/>
                </w:placeholder>
                <w:text/>
              </w:sdtPr>
              <w:sdtContent>
                <w:proofErr w:type="spellStart"/>
                <w:r>
                  <w:t>P11747</w:t>
                </w:r>
                <w:proofErr w:type="spellEnd"/>
                <w:r>
                  <w:t>/2021</w:t>
                </w:r>
              </w:sdtContent>
            </w:sdt>
          </w:p>
          <w:p w14:paraId="13A41FA5" w14:textId="77777777" w:rsidR="0019086F" w:rsidRDefault="001D1703">
            <w:pPr>
              <w:pStyle w:val="TitlePage3"/>
            </w:pPr>
            <w:r>
              <w:t xml:space="preserve">Permit Application </w:t>
            </w:r>
            <w:proofErr w:type="spellStart"/>
            <w:r>
              <w:t>no.</w:t>
            </w:r>
            <w:sdt>
              <w:sdtPr>
                <w:alias w:val="vcat_case_vcat_planningpermitapplicationnumber"/>
                <w:tag w:val="dcp|document||String|jobdone"/>
                <w:id w:val="425062063"/>
                <w:placeholder>
                  <w:docPart w:val="963E6EEAA02C49B8B7CB29802CF89BB6"/>
                </w:placeholder>
                <w:text/>
              </w:sdtPr>
              <w:sdtContent>
                <w:r>
                  <w:t>TPA</w:t>
                </w:r>
                <w:proofErr w:type="spellEnd"/>
                <w:r>
                  <w:t>/52478</w:t>
                </w:r>
              </w:sdtContent>
            </w:sdt>
            <w:r>
              <w:t xml:space="preserve"> </w:t>
            </w:r>
          </w:p>
        </w:tc>
      </w:tr>
    </w:tbl>
    <w:p w14:paraId="7E9A78A8" w14:textId="77777777" w:rsidR="0019086F" w:rsidRDefault="0019086F"/>
    <w:tbl>
      <w:tblPr>
        <w:tblStyle w:val="TableGrid"/>
        <w:tblW w:w="0" w:type="auto"/>
        <w:tblCellMar>
          <w:top w:w="57" w:type="dxa"/>
          <w:bottom w:w="57" w:type="dxa"/>
        </w:tblCellMar>
        <w:tblLook w:val="04A0" w:firstRow="1" w:lastRow="0" w:firstColumn="1" w:lastColumn="0" w:noHBand="0" w:noVBand="1"/>
      </w:tblPr>
      <w:tblGrid>
        <w:gridCol w:w="3828"/>
        <w:gridCol w:w="4677"/>
      </w:tblGrid>
      <w:tr w:rsidR="0019086F" w:rsidRPr="001D1703" w14:paraId="6626D5FB" w14:textId="77777777">
        <w:tc>
          <w:tcPr>
            <w:tcW w:w="3828" w:type="dxa"/>
            <w:tcBorders>
              <w:top w:val="nil"/>
              <w:left w:val="nil"/>
              <w:bottom w:val="nil"/>
              <w:right w:val="nil"/>
            </w:tcBorders>
          </w:tcPr>
          <w:p w14:paraId="0713CF6D" w14:textId="77777777" w:rsidR="0019086F" w:rsidRPr="001D1703" w:rsidRDefault="00E34202">
            <w:pPr>
              <w:ind w:left="-109"/>
            </w:pPr>
            <w:sdt>
              <w:sdtPr>
                <w:rPr>
                  <w:rFonts w:ascii="Arial" w:hAnsi="Arial"/>
                  <w:b/>
                  <w:caps/>
                  <w:sz w:val="24"/>
                  <w:szCs w:val="24"/>
                </w:rPr>
                <w:alias w:val="vcat_partytype"/>
                <w:tag w:val="dcp|vcat_partymember|table10|Picklist|jobdone"/>
                <w:id w:val="2130571541"/>
                <w:placeholder>
                  <w:docPart w:val="E99D9034E12B49F49A531E0DECFF6BF6"/>
                </w:placeholder>
                <w:text/>
              </w:sdtPr>
              <w:sdtContent>
                <w:r w:rsidR="001D1703" w:rsidRPr="001D1703">
                  <w:rPr>
                    <w:rFonts w:ascii="Arial" w:hAnsi="Arial"/>
                    <w:b/>
                    <w:caps/>
                    <w:sz w:val="24"/>
                    <w:szCs w:val="24"/>
                  </w:rPr>
                  <w:t>Applicant</w:t>
                </w:r>
              </w:sdtContent>
            </w:sdt>
          </w:p>
        </w:tc>
        <w:sdt>
          <w:sdtPr>
            <w:alias w:val="vcat_nameonorders"/>
            <w:tag w:val="dcp|vcat_partymember|table10|String|jobdone"/>
            <w:id w:val="934541192"/>
            <w:placeholder>
              <w:docPart w:val="5083901DE5964DDEA77FB9A249DC8EBD"/>
            </w:placeholder>
            <w:text/>
          </w:sdtPr>
          <w:sdtContent>
            <w:tc>
              <w:tcPr>
                <w:tcW w:w="4677" w:type="dxa"/>
                <w:tcBorders>
                  <w:top w:val="nil"/>
                  <w:left w:val="nil"/>
                  <w:bottom w:val="nil"/>
                  <w:right w:val="nil"/>
                </w:tcBorders>
              </w:tcPr>
              <w:p w14:paraId="1E094EF5" w14:textId="77777777" w:rsidR="0019086F" w:rsidRPr="001D1703" w:rsidRDefault="001D1703">
                <w:r w:rsidRPr="001D1703">
                  <w:t>Rana Ghosh</w:t>
                </w:r>
              </w:p>
            </w:tc>
          </w:sdtContent>
        </w:sdt>
      </w:tr>
    </w:tbl>
    <w:p w14:paraId="7AEBFB3C" w14:textId="77777777" w:rsidR="0019086F" w:rsidRPr="001D1703" w:rsidRDefault="0019086F">
      <w:pPr>
        <w:rPr>
          <w:sz w:val="2"/>
          <w:szCs w:val="2"/>
        </w:rPr>
      </w:pPr>
    </w:p>
    <w:tbl>
      <w:tblPr>
        <w:tblStyle w:val="TableGrid"/>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57" w:type="dxa"/>
          <w:bottom w:w="57" w:type="dxa"/>
        </w:tblCellMar>
        <w:tblLook w:val="04A0" w:firstRow="1" w:lastRow="0" w:firstColumn="1" w:lastColumn="0" w:noHBand="0" w:noVBand="1"/>
      </w:tblPr>
      <w:tblGrid>
        <w:gridCol w:w="3828"/>
        <w:gridCol w:w="4677"/>
      </w:tblGrid>
      <w:tr w:rsidR="0019086F" w:rsidRPr="001D1703" w14:paraId="609A6304" w14:textId="77777777">
        <w:tc>
          <w:tcPr>
            <w:tcW w:w="3828" w:type="dxa"/>
          </w:tcPr>
          <w:p w14:paraId="4A123311" w14:textId="77777777" w:rsidR="0019086F" w:rsidRPr="001D1703" w:rsidRDefault="00E34202">
            <w:pPr>
              <w:ind w:left="-109"/>
            </w:pPr>
            <w:sdt>
              <w:sdtPr>
                <w:rPr>
                  <w:rFonts w:ascii="Arial" w:hAnsi="Arial"/>
                  <w:b/>
                  <w:caps/>
                  <w:sz w:val="24"/>
                  <w:szCs w:val="24"/>
                </w:rPr>
                <w:alias w:val="vcat_partytype"/>
                <w:tag w:val="dcp|vcat_partymember|table7|Picklist|jobdone"/>
                <w:id w:val="1985631893"/>
                <w:placeholder>
                  <w:docPart w:val="C4095824DB8C4539A11C864DE713A12F"/>
                </w:placeholder>
                <w:text/>
              </w:sdtPr>
              <w:sdtContent>
                <w:r w:rsidR="001D1703" w:rsidRPr="001D1703">
                  <w:rPr>
                    <w:rFonts w:ascii="Arial" w:hAnsi="Arial"/>
                    <w:b/>
                    <w:caps/>
                    <w:sz w:val="24"/>
                    <w:szCs w:val="24"/>
                  </w:rPr>
                  <w:t>Responsible Authority</w:t>
                </w:r>
              </w:sdtContent>
            </w:sdt>
          </w:p>
        </w:tc>
        <w:sdt>
          <w:sdtPr>
            <w:alias w:val="vcat_nameonorders"/>
            <w:tag w:val="dcp|vcat_partymember|table7|String|jobdone"/>
            <w:id w:val="789533773"/>
            <w:placeholder>
              <w:docPart w:val="52203F3F2AFA40B98B0977A161A28E7A"/>
            </w:placeholder>
            <w:text/>
          </w:sdtPr>
          <w:sdtContent>
            <w:tc>
              <w:tcPr>
                <w:tcW w:w="4677" w:type="dxa"/>
              </w:tcPr>
              <w:p w14:paraId="373E0033" w14:textId="77777777" w:rsidR="0019086F" w:rsidRPr="001D1703" w:rsidRDefault="001D1703">
                <w:r w:rsidRPr="001D1703">
                  <w:t>Monash City Council</w:t>
                </w:r>
              </w:p>
            </w:tc>
          </w:sdtContent>
        </w:sdt>
      </w:tr>
      <w:tr w:rsidR="0019086F" w14:paraId="4796C96D" w14:textId="77777777">
        <w:tc>
          <w:tcPr>
            <w:tcW w:w="3828" w:type="dxa"/>
          </w:tcPr>
          <w:p w14:paraId="1DD57D07" w14:textId="77777777" w:rsidR="0019086F" w:rsidRPr="001D1703" w:rsidRDefault="00E34202">
            <w:pPr>
              <w:ind w:left="-109"/>
            </w:pPr>
            <w:sdt>
              <w:sdtPr>
                <w:rPr>
                  <w:rFonts w:ascii="Arial" w:hAnsi="Arial"/>
                  <w:b/>
                  <w:caps/>
                  <w:sz w:val="24"/>
                  <w:szCs w:val="24"/>
                </w:rPr>
                <w:alias w:val="vcat_partytype"/>
                <w:tag w:val="dcp|vcat_partymember|table7|Picklist|jobdone"/>
                <w:id w:val="1638242901"/>
                <w:placeholder>
                  <w:docPart w:val="C4095824DB8C4539A11C864DE713A12F"/>
                </w:placeholder>
                <w:text/>
              </w:sdtPr>
              <w:sdtContent>
                <w:r w:rsidR="001D1703" w:rsidRPr="001D1703">
                  <w:rPr>
                    <w:rFonts w:ascii="Arial" w:hAnsi="Arial"/>
                    <w:b/>
                    <w:caps/>
                    <w:sz w:val="24"/>
                    <w:szCs w:val="24"/>
                  </w:rPr>
                  <w:t>Respondent</w:t>
                </w:r>
              </w:sdtContent>
            </w:sdt>
          </w:p>
        </w:tc>
        <w:sdt>
          <w:sdtPr>
            <w:alias w:val="vcat_nameonorders"/>
            <w:tag w:val="dcp|vcat_partymember|table7|String|jobdone"/>
            <w:id w:val="399232489"/>
            <w:placeholder>
              <w:docPart w:val="52203F3F2AFA40B98B0977A161A28E7A"/>
            </w:placeholder>
            <w:text/>
          </w:sdtPr>
          <w:sdtContent>
            <w:tc>
              <w:tcPr>
                <w:tcW w:w="4677" w:type="dxa"/>
              </w:tcPr>
              <w:p w14:paraId="222A3097" w14:textId="77777777" w:rsidR="0019086F" w:rsidRDefault="001D1703">
                <w:r w:rsidRPr="001D1703">
                  <w:t>Nikhil Shah</w:t>
                </w:r>
              </w:p>
            </w:tc>
          </w:sdtContent>
        </w:sdt>
      </w:tr>
    </w:tbl>
    <w:p w14:paraId="7EBA39C1" w14:textId="77777777" w:rsidR="0019086F" w:rsidRDefault="0019086F">
      <w:pPr>
        <w:rPr>
          <w:sz w:val="2"/>
          <w:szCs w:val="2"/>
        </w:rPr>
      </w:pPr>
    </w:p>
    <w:tbl>
      <w:tblPr>
        <w:tblW w:w="5000" w:type="pct"/>
        <w:tblLayout w:type="fixed"/>
        <w:tblCellMar>
          <w:top w:w="57" w:type="dxa"/>
          <w:bottom w:w="57" w:type="dxa"/>
        </w:tblCellMar>
        <w:tblLook w:val="0000" w:firstRow="0" w:lastRow="0" w:firstColumn="0" w:lastColumn="0" w:noHBand="0" w:noVBand="0"/>
      </w:tblPr>
      <w:tblGrid>
        <w:gridCol w:w="3829"/>
        <w:gridCol w:w="4676"/>
      </w:tblGrid>
      <w:tr w:rsidR="0019086F" w14:paraId="0C54533A" w14:textId="77777777">
        <w:trPr>
          <w:trHeight w:val="461"/>
        </w:trPr>
        <w:tc>
          <w:tcPr>
            <w:tcW w:w="2251" w:type="pct"/>
          </w:tcPr>
          <w:p w14:paraId="4946952D" w14:textId="77777777" w:rsidR="0019086F" w:rsidRDefault="001D1703">
            <w:pPr>
              <w:pStyle w:val="TitlePage2"/>
              <w:spacing w:before="0" w:after="0"/>
              <w:ind w:left="-109"/>
            </w:pPr>
            <w:r>
              <w:t>SUBJECT LAND</w:t>
            </w:r>
          </w:p>
        </w:tc>
        <w:tc>
          <w:tcPr>
            <w:tcW w:w="2749" w:type="pct"/>
          </w:tcPr>
          <w:bookmarkStart w:id="3" w:name="subjectland" w:displacedByCustomXml="next"/>
          <w:bookmarkEnd w:id="3" w:displacedByCustomXml="next"/>
          <w:sdt>
            <w:sdtPr>
              <w:alias w:val="vcat_case_vcat_siteaddress_vcat_street1"/>
              <w:tag w:val="dcp|document||String|jobdone"/>
              <w:id w:val="536961931"/>
              <w:placeholder>
                <w:docPart w:val="295236C42DC24C15B5FFED0AB2A793A4"/>
              </w:placeholder>
              <w:text/>
            </w:sdtPr>
            <w:sdtContent>
              <w:p w14:paraId="33D5C720" w14:textId="77777777" w:rsidR="0019086F" w:rsidRDefault="001D1703">
                <w:pPr>
                  <w:pStyle w:val="TitlePagetext"/>
                  <w:spacing w:before="0" w:after="0"/>
                </w:pPr>
                <w:r>
                  <w:t xml:space="preserve">26 </w:t>
                </w:r>
                <w:proofErr w:type="spellStart"/>
                <w:r>
                  <w:t>Pamay</w:t>
                </w:r>
                <w:proofErr w:type="spellEnd"/>
                <w:r>
                  <w:t xml:space="preserve"> Road,</w:t>
                </w:r>
              </w:p>
            </w:sdtContent>
          </w:sdt>
          <w:p w14:paraId="2B44E00E" w14:textId="77777777" w:rsidR="0019086F" w:rsidRDefault="00E34202">
            <w:pPr>
              <w:pStyle w:val="TitlePagetext"/>
              <w:spacing w:before="0" w:after="0"/>
            </w:pPr>
            <w:sdt>
              <w:sdtPr>
                <w:alias w:val="&lt;&lt;vcat_case_vcat_siteaddress_vcat_city&gt;&gt;.upper()"/>
                <w:tag w:val="dcp|document||AdvancedString||jobdone"/>
                <w:id w:val="31076750"/>
                <w:placeholder>
                  <w:docPart w:val="AA175C569A2B46FD90636AE87A1EF5D6"/>
                </w:placeholder>
                <w:text/>
              </w:sdtPr>
              <w:sdtContent>
                <w:r w:rsidR="001D1703">
                  <w:t>MT WAVERLEY</w:t>
                </w:r>
              </w:sdtContent>
            </w:sdt>
            <w:r w:rsidR="001D1703">
              <w:t xml:space="preserve"> </w:t>
            </w:r>
            <w:sdt>
              <w:sdtPr>
                <w:alias w:val="vcat_case_vcat_siteaddress_vcat_state"/>
                <w:tag w:val="dcp|document||String|jobdone"/>
                <w:id w:val="190923028"/>
                <w:placeholder>
                  <w:docPart w:val="63BEF555A8644653B77F7F96C731EF98"/>
                </w:placeholder>
                <w:text/>
              </w:sdtPr>
              <w:sdtContent>
                <w:r w:rsidR="001D1703">
                  <w:t>VIC</w:t>
                </w:r>
              </w:sdtContent>
            </w:sdt>
            <w:r w:rsidR="001D1703">
              <w:t xml:space="preserve"> </w:t>
            </w:r>
            <w:sdt>
              <w:sdtPr>
                <w:alias w:val="vcat_case_vcat_siteaddress_vcat_postalcode"/>
                <w:tag w:val="dcp|document||String|jobdone"/>
                <w:id w:val="613175282"/>
                <w:placeholder>
                  <w:docPart w:val="A3A9E2A84E9A4B74A2585D2D8278A4BC"/>
                </w:placeholder>
                <w:text/>
              </w:sdtPr>
              <w:sdtContent>
                <w:r w:rsidR="001D1703">
                  <w:t>3149</w:t>
                </w:r>
              </w:sdtContent>
            </w:sdt>
          </w:p>
        </w:tc>
      </w:tr>
    </w:tbl>
    <w:p w14:paraId="1A099F41" w14:textId="77777777" w:rsidR="0019086F" w:rsidRDefault="0019086F">
      <w:pPr>
        <w:rPr>
          <w:sz w:val="2"/>
          <w:szCs w:val="2"/>
        </w:rPr>
      </w:pPr>
    </w:p>
    <w:tbl>
      <w:tblPr>
        <w:tblW w:w="5000" w:type="pct"/>
        <w:tblCellMar>
          <w:top w:w="57" w:type="dxa"/>
          <w:bottom w:w="57" w:type="dxa"/>
        </w:tblCellMar>
        <w:tblLook w:val="0000" w:firstRow="0" w:lastRow="0" w:firstColumn="0" w:lastColumn="0" w:noHBand="0" w:noVBand="0"/>
      </w:tblPr>
      <w:tblGrid>
        <w:gridCol w:w="3829"/>
        <w:gridCol w:w="4676"/>
      </w:tblGrid>
      <w:tr w:rsidR="0019086F" w14:paraId="452CBAA9" w14:textId="77777777">
        <w:tc>
          <w:tcPr>
            <w:tcW w:w="2251" w:type="pct"/>
          </w:tcPr>
          <w:p w14:paraId="7E2F4984" w14:textId="77777777" w:rsidR="0019086F" w:rsidRDefault="001D1703">
            <w:pPr>
              <w:pStyle w:val="TitlePage2"/>
              <w:spacing w:before="0" w:after="0"/>
              <w:ind w:left="-109"/>
            </w:pPr>
            <w:r>
              <w:t>HEARING TYPE</w:t>
            </w:r>
          </w:p>
        </w:tc>
        <w:tc>
          <w:tcPr>
            <w:tcW w:w="2749" w:type="pct"/>
          </w:tcPr>
          <w:p w14:paraId="77244309" w14:textId="2D64C2AF" w:rsidR="0019086F" w:rsidRDefault="001D1703">
            <w:pPr>
              <w:pStyle w:val="TitlePagetext"/>
              <w:spacing w:before="0" w:after="0"/>
            </w:pPr>
            <w:r>
              <w:t>Hearing</w:t>
            </w:r>
          </w:p>
        </w:tc>
      </w:tr>
    </w:tbl>
    <w:p w14:paraId="6001D21D" w14:textId="77777777" w:rsidR="0019086F" w:rsidRDefault="0019086F">
      <w:pPr>
        <w:rPr>
          <w:sz w:val="2"/>
          <w:szCs w:val="2"/>
        </w:rPr>
      </w:pPr>
    </w:p>
    <w:tbl>
      <w:tblPr>
        <w:tblW w:w="5000" w:type="pct"/>
        <w:tblCellMar>
          <w:top w:w="57" w:type="dxa"/>
          <w:bottom w:w="57" w:type="dxa"/>
        </w:tblCellMar>
        <w:tblLook w:val="0000" w:firstRow="0" w:lastRow="0" w:firstColumn="0" w:lastColumn="0" w:noHBand="0" w:noVBand="0"/>
      </w:tblPr>
      <w:tblGrid>
        <w:gridCol w:w="3829"/>
        <w:gridCol w:w="4676"/>
      </w:tblGrid>
      <w:tr w:rsidR="0019086F" w14:paraId="412FCADF" w14:textId="77777777">
        <w:trPr>
          <w:trHeight w:val="189"/>
        </w:trPr>
        <w:tc>
          <w:tcPr>
            <w:tcW w:w="2251" w:type="pct"/>
          </w:tcPr>
          <w:p w14:paraId="40E691E1" w14:textId="77777777" w:rsidR="0019086F" w:rsidRDefault="001D1703">
            <w:pPr>
              <w:pStyle w:val="TitlePage2"/>
              <w:spacing w:before="0" w:after="0"/>
              <w:ind w:left="-109"/>
            </w:pPr>
            <w:r>
              <w:t>DATE OF HEARING</w:t>
            </w:r>
          </w:p>
        </w:tc>
        <w:sdt>
          <w:sdtPr>
            <w:alias w:val="vcat_orderdate_ovalue"/>
            <w:tag w:val="dcp|document||DateTime|d MMMM yyyy|jobdone"/>
            <w:id w:val="1586604858"/>
            <w:placeholder>
              <w:docPart w:val="A5C2C3B7DD494B7BBE656B81575DFA96"/>
            </w:placeholder>
            <w:text/>
          </w:sdtPr>
          <w:sdtContent>
            <w:tc>
              <w:tcPr>
                <w:tcW w:w="2749" w:type="pct"/>
              </w:tcPr>
              <w:p w14:paraId="68773B6E" w14:textId="5BAF21C8" w:rsidR="0019086F" w:rsidRDefault="001D1703">
                <w:pPr>
                  <w:pStyle w:val="TitlePagetext"/>
                  <w:spacing w:before="0" w:after="0"/>
                </w:pPr>
                <w:r>
                  <w:t>20 June 2022</w:t>
                </w:r>
              </w:p>
            </w:tc>
          </w:sdtContent>
        </w:sdt>
      </w:tr>
    </w:tbl>
    <w:p w14:paraId="618693AB" w14:textId="77777777" w:rsidR="0019086F" w:rsidRDefault="0019086F">
      <w:pPr>
        <w:rPr>
          <w:sz w:val="2"/>
          <w:szCs w:val="2"/>
        </w:rPr>
      </w:pPr>
    </w:p>
    <w:tbl>
      <w:tblPr>
        <w:tblW w:w="5000" w:type="pct"/>
        <w:tblCellMar>
          <w:top w:w="57" w:type="dxa"/>
          <w:bottom w:w="57" w:type="dxa"/>
        </w:tblCellMar>
        <w:tblLook w:val="0000" w:firstRow="0" w:lastRow="0" w:firstColumn="0" w:lastColumn="0" w:noHBand="0" w:noVBand="0"/>
      </w:tblPr>
      <w:tblGrid>
        <w:gridCol w:w="3829"/>
        <w:gridCol w:w="4676"/>
      </w:tblGrid>
      <w:tr w:rsidR="0019086F" w14:paraId="618699F3" w14:textId="77777777">
        <w:tc>
          <w:tcPr>
            <w:tcW w:w="2251" w:type="pct"/>
          </w:tcPr>
          <w:p w14:paraId="02DBEBFB" w14:textId="77777777" w:rsidR="0019086F" w:rsidRDefault="001D1703">
            <w:pPr>
              <w:pStyle w:val="TitlePage2"/>
              <w:spacing w:before="0" w:after="0"/>
              <w:ind w:left="-109"/>
            </w:pPr>
            <w:r>
              <w:t>DATE OF ORDER</w:t>
            </w:r>
          </w:p>
        </w:tc>
        <w:tc>
          <w:tcPr>
            <w:tcW w:w="2749" w:type="pct"/>
          </w:tcPr>
          <w:p w14:paraId="49F89C07" w14:textId="44B549AC" w:rsidR="0019086F" w:rsidRPr="00C95150" w:rsidRDefault="00DE23AA">
            <w:pPr>
              <w:pStyle w:val="TitlePagetext"/>
              <w:spacing w:before="0" w:after="0"/>
            </w:pPr>
            <w:bookmarkStart w:id="4" w:name="HearingType"/>
            <w:bookmarkStart w:id="5" w:name="HearingDate"/>
            <w:bookmarkStart w:id="6" w:name="DateOrder"/>
            <w:bookmarkEnd w:id="4"/>
            <w:bookmarkEnd w:id="5"/>
            <w:bookmarkEnd w:id="6"/>
            <w:r w:rsidRPr="00C95150">
              <w:t>12 September 2022</w:t>
            </w:r>
          </w:p>
        </w:tc>
      </w:tr>
    </w:tbl>
    <w:p w14:paraId="03CCF538" w14:textId="77777777" w:rsidR="0019086F" w:rsidRDefault="0019086F">
      <w:pPr>
        <w:rPr>
          <w:sz w:val="2"/>
          <w:szCs w:val="2"/>
        </w:rPr>
      </w:pPr>
    </w:p>
    <w:tbl>
      <w:tblPr>
        <w:tblW w:w="5000" w:type="pct"/>
        <w:tblCellMar>
          <w:top w:w="57" w:type="dxa"/>
          <w:bottom w:w="57" w:type="dxa"/>
        </w:tblCellMar>
        <w:tblLook w:val="0000" w:firstRow="0" w:lastRow="0" w:firstColumn="0" w:lastColumn="0" w:noHBand="0" w:noVBand="0"/>
      </w:tblPr>
      <w:tblGrid>
        <w:gridCol w:w="3829"/>
        <w:gridCol w:w="4676"/>
      </w:tblGrid>
      <w:tr w:rsidR="0019086F" w14:paraId="2350653A" w14:textId="77777777">
        <w:trPr>
          <w:trHeight w:val="559"/>
        </w:trPr>
        <w:tc>
          <w:tcPr>
            <w:tcW w:w="2251" w:type="pct"/>
          </w:tcPr>
          <w:p w14:paraId="68E81512" w14:textId="77777777" w:rsidR="0019086F" w:rsidRDefault="001D1703">
            <w:pPr>
              <w:pStyle w:val="TitlePage2"/>
              <w:spacing w:before="0" w:after="0"/>
              <w:ind w:left="-109"/>
            </w:pPr>
            <w:r>
              <w:t>CITATION</w:t>
            </w:r>
          </w:p>
        </w:tc>
        <w:tc>
          <w:tcPr>
            <w:tcW w:w="2749" w:type="pct"/>
          </w:tcPr>
          <w:p w14:paraId="2A7D486E" w14:textId="2E106653" w:rsidR="0019086F" w:rsidRPr="00BA19F3" w:rsidRDefault="001E28D2">
            <w:pPr>
              <w:pStyle w:val="TitlePagetext"/>
              <w:spacing w:before="0" w:after="0"/>
            </w:pPr>
            <w:r w:rsidRPr="00BA19F3">
              <w:t xml:space="preserve">Ghosh </w:t>
            </w:r>
            <w:r w:rsidR="004B5BB0" w:rsidRPr="00BA19F3">
              <w:t>v Monash CC [2022]</w:t>
            </w:r>
            <w:r w:rsidR="00B25FE4" w:rsidRPr="00BA19F3">
              <w:t xml:space="preserve"> VCAT </w:t>
            </w:r>
            <w:r w:rsidR="00BA19F3" w:rsidRPr="00BA19F3">
              <w:t>1059</w:t>
            </w:r>
          </w:p>
        </w:tc>
      </w:tr>
    </w:tbl>
    <w:p w14:paraId="5E481D90" w14:textId="77777777" w:rsidR="0019086F" w:rsidRDefault="0019086F"/>
    <w:p w14:paraId="0FA2FFB2" w14:textId="77777777" w:rsidR="0019086F" w:rsidRDefault="001D1703">
      <w:pPr>
        <w:pStyle w:val="Heading1"/>
      </w:pPr>
      <w:r>
        <w:t>Order</w:t>
      </w:r>
    </w:p>
    <w:p w14:paraId="1943EEB6" w14:textId="77777777" w:rsidR="00140C2F" w:rsidRPr="00896CC1" w:rsidRDefault="00140C2F" w:rsidP="00140C2F">
      <w:pPr>
        <w:pStyle w:val="Heading3"/>
      </w:pPr>
      <w:r w:rsidRPr="00896CC1">
        <w:t xml:space="preserve">Amend permit application </w:t>
      </w:r>
    </w:p>
    <w:p w14:paraId="5E298B2A" w14:textId="44C544FD" w:rsidR="00140C2F" w:rsidRPr="00896CC1" w:rsidRDefault="00140C2F" w:rsidP="00140C2F">
      <w:pPr>
        <w:pStyle w:val="Order2"/>
      </w:pPr>
      <w:r w:rsidRPr="00896CC1">
        <w:t xml:space="preserve">Pursuant to clause 64 of Schedule 1 of the </w:t>
      </w:r>
      <w:r w:rsidRPr="00896CC1">
        <w:rPr>
          <w:i/>
          <w:iCs/>
        </w:rPr>
        <w:t xml:space="preserve">Victorian Civil </w:t>
      </w:r>
      <w:r w:rsidR="00DE23AA" w:rsidRPr="00896CC1">
        <w:rPr>
          <w:i/>
          <w:iCs/>
        </w:rPr>
        <w:t>and</w:t>
      </w:r>
      <w:r w:rsidRPr="00896CC1">
        <w:rPr>
          <w:i/>
          <w:iCs/>
        </w:rPr>
        <w:t xml:space="preserve"> Administrative Tribunal Act 1998</w:t>
      </w:r>
      <w:r w:rsidRPr="00896CC1">
        <w:t>, the permit application is amended by substituting for the permit application plans, the following plans filed with the Tribunal:</w:t>
      </w:r>
    </w:p>
    <w:p w14:paraId="7ACCBC4C" w14:textId="3C3B947B" w:rsidR="00140C2F" w:rsidRPr="00896CC1" w:rsidRDefault="00140C2F" w:rsidP="00140C2F">
      <w:pPr>
        <w:pStyle w:val="Para5"/>
      </w:pPr>
      <w:r w:rsidRPr="00896CC1">
        <w:t>Prepared by:</w:t>
      </w:r>
      <w:r w:rsidRPr="00896CC1">
        <w:tab/>
      </w:r>
      <w:r w:rsidR="69B15D43" w:rsidRPr="00896CC1">
        <w:t>West Urban</w:t>
      </w:r>
    </w:p>
    <w:p w14:paraId="1B609AFC" w14:textId="2CBB9EFC" w:rsidR="00140C2F" w:rsidRPr="00896CC1" w:rsidRDefault="00140C2F" w:rsidP="00140C2F">
      <w:pPr>
        <w:pStyle w:val="Para5"/>
      </w:pPr>
      <w:r w:rsidRPr="00896CC1">
        <w:t>Drawing numbers:</w:t>
      </w:r>
      <w:r w:rsidRPr="00896CC1">
        <w:tab/>
      </w:r>
      <w:proofErr w:type="spellStart"/>
      <w:r w:rsidR="69B15D43" w:rsidRPr="00896CC1">
        <w:t>TP5</w:t>
      </w:r>
      <w:proofErr w:type="spellEnd"/>
      <w:r w:rsidR="69B15D43" w:rsidRPr="00896CC1">
        <w:t xml:space="preserve">-D, </w:t>
      </w:r>
      <w:proofErr w:type="spellStart"/>
      <w:r w:rsidR="69B15D43" w:rsidRPr="00896CC1">
        <w:t>TP6</w:t>
      </w:r>
      <w:proofErr w:type="spellEnd"/>
      <w:r w:rsidR="69B15D43" w:rsidRPr="00896CC1">
        <w:t xml:space="preserve">-D, </w:t>
      </w:r>
      <w:proofErr w:type="spellStart"/>
      <w:r w:rsidR="69B15D43" w:rsidRPr="00896CC1">
        <w:t>TP7</w:t>
      </w:r>
      <w:proofErr w:type="spellEnd"/>
      <w:r w:rsidR="69B15D43" w:rsidRPr="00896CC1">
        <w:t xml:space="preserve">-D, </w:t>
      </w:r>
      <w:proofErr w:type="spellStart"/>
      <w:r w:rsidR="69B15D43" w:rsidRPr="00896CC1">
        <w:t>TP8</w:t>
      </w:r>
      <w:proofErr w:type="spellEnd"/>
      <w:r w:rsidR="69B15D43" w:rsidRPr="00896CC1">
        <w:t xml:space="preserve">-D, </w:t>
      </w:r>
      <w:proofErr w:type="spellStart"/>
      <w:r w:rsidR="69B15D43" w:rsidRPr="00896CC1">
        <w:t>TP9</w:t>
      </w:r>
      <w:proofErr w:type="spellEnd"/>
      <w:r w:rsidR="69B15D43" w:rsidRPr="00896CC1">
        <w:t>-D</w:t>
      </w:r>
    </w:p>
    <w:p w14:paraId="2CB0F036" w14:textId="3239FE49" w:rsidR="00B25FE4" w:rsidRPr="00896CC1" w:rsidRDefault="00140C2F" w:rsidP="00DE23AA">
      <w:pPr>
        <w:pStyle w:val="Para5"/>
      </w:pPr>
      <w:r w:rsidRPr="00896CC1">
        <w:t>Dated:</w:t>
      </w:r>
      <w:r w:rsidRPr="00896CC1">
        <w:tab/>
      </w:r>
      <w:r w:rsidR="00A54C2A" w:rsidRPr="00896CC1">
        <w:t>16 May 2022</w:t>
      </w:r>
      <w:r w:rsidR="00A54C2A" w:rsidRPr="00896CC1">
        <w:rPr>
          <w:rStyle w:val="FootnoteReference"/>
        </w:rPr>
        <w:footnoteReference w:id="2"/>
      </w:r>
    </w:p>
    <w:p w14:paraId="0F3C28FE" w14:textId="77777777" w:rsidR="0019086F" w:rsidRDefault="001D1703">
      <w:pPr>
        <w:pStyle w:val="Heading3"/>
      </w:pPr>
      <w:r>
        <w:t>No permit granted</w:t>
      </w:r>
    </w:p>
    <w:p w14:paraId="11FD5438" w14:textId="77777777" w:rsidR="0019086F" w:rsidRPr="00007B2B" w:rsidRDefault="001D1703">
      <w:pPr>
        <w:pStyle w:val="Order2"/>
      </w:pPr>
      <w:r w:rsidRPr="00007B2B">
        <w:t xml:space="preserve">In application </w:t>
      </w:r>
      <w:sdt>
        <w:sdtPr>
          <w:alias w:val="vcat_case_vcat_pnumber"/>
          <w:tag w:val="dcp|document||String|jobdone"/>
          <w:id w:val="1460504709"/>
          <w:placeholder>
            <w:docPart w:val="C61F4B731420465DA352A35BD76E2F1D"/>
          </w:placeholder>
          <w:text/>
        </w:sdtPr>
        <w:sdtContent>
          <w:proofErr w:type="spellStart"/>
          <w:r w:rsidRPr="00007B2B">
            <w:t>P11747</w:t>
          </w:r>
          <w:proofErr w:type="spellEnd"/>
          <w:r w:rsidRPr="00007B2B">
            <w:t>/2021</w:t>
          </w:r>
        </w:sdtContent>
      </w:sdt>
      <w:r w:rsidRPr="00007B2B">
        <w:rPr>
          <w:noProof/>
        </w:rPr>
        <w:t xml:space="preserve"> </w:t>
      </w:r>
      <w:r w:rsidRPr="00007B2B">
        <w:t>the decision of the responsible authority is affirmed.</w:t>
      </w:r>
    </w:p>
    <w:p w14:paraId="3B494138" w14:textId="20B4B8AD" w:rsidR="0019086F" w:rsidRPr="00007B2B" w:rsidRDefault="001D1703" w:rsidP="00896CC1">
      <w:pPr>
        <w:pStyle w:val="Order2"/>
      </w:pPr>
      <w:r w:rsidRPr="00007B2B">
        <w:t xml:space="preserve">In planning permit application </w:t>
      </w:r>
      <w:sdt>
        <w:sdtPr>
          <w:alias w:val="vcat_case_vcat_planningpermitapplicationnumber"/>
          <w:tag w:val="dcp|document||String|jobdone"/>
          <w:id w:val="839726523"/>
          <w:placeholder>
            <w:docPart w:val="2C22F03E2CBB48F7B528FD21D54918A1"/>
          </w:placeholder>
          <w:text/>
        </w:sdtPr>
        <w:sdtContent>
          <w:r w:rsidRPr="00007B2B">
            <w:t>TPA/52478</w:t>
          </w:r>
        </w:sdtContent>
      </w:sdt>
      <w:r w:rsidRPr="00007B2B">
        <w:t xml:space="preserve"> no permit is granted.</w:t>
      </w:r>
    </w:p>
    <w:p w14:paraId="2EBF648E" w14:textId="77777777" w:rsidR="0019086F" w:rsidRDefault="0019086F"/>
    <w:p w14:paraId="7F816131" w14:textId="77777777" w:rsidR="0019086F" w:rsidRDefault="0019086F"/>
    <w:p w14:paraId="217A8B31" w14:textId="77777777" w:rsidR="0019086F" w:rsidRDefault="0019086F"/>
    <w:p w14:paraId="753A89F9" w14:textId="77777777" w:rsidR="0019086F" w:rsidRDefault="0019086F"/>
    <w:tbl>
      <w:tblPr>
        <w:tblW w:w="5000" w:type="pct"/>
        <w:tblLook w:val="0000" w:firstRow="0" w:lastRow="0" w:firstColumn="0" w:lastColumn="0" w:noHBand="0" w:noVBand="0"/>
      </w:tblPr>
      <w:tblGrid>
        <w:gridCol w:w="3562"/>
        <w:gridCol w:w="1936"/>
        <w:gridCol w:w="3007"/>
      </w:tblGrid>
      <w:tr w:rsidR="0019086F" w14:paraId="4A617142" w14:textId="77777777">
        <w:tc>
          <w:tcPr>
            <w:tcW w:w="2094" w:type="pct"/>
          </w:tcPr>
          <w:bookmarkStart w:id="7" w:name="DELappearances"/>
          <w:p w14:paraId="61CC17FB" w14:textId="77777777" w:rsidR="0019086F" w:rsidRPr="001D1703" w:rsidRDefault="00E34202">
            <w:pPr>
              <w:tabs>
                <w:tab w:val="left" w:pos="1515"/>
              </w:tabs>
              <w:ind w:left="-109"/>
              <w:rPr>
                <w:bCs/>
              </w:rPr>
            </w:pPr>
            <w:sdt>
              <w:sdtPr>
                <w:rPr>
                  <w:bCs/>
                </w:rPr>
                <w:alias w:val="vcat_presidingmember_fullname"/>
                <w:tag w:val="dcp|document||String|jobdone"/>
                <w:id w:val="907463591"/>
                <w:placeholder>
                  <w:docPart w:val="0D59B00B8B1E40A7A099F01B609323D5"/>
                </w:placeholder>
                <w:text/>
              </w:sdtPr>
              <w:sdtContent>
                <w:r w:rsidR="001D1703" w:rsidRPr="001D1703">
                  <w:rPr>
                    <w:bCs/>
                  </w:rPr>
                  <w:t>Peter Gaschk</w:t>
                </w:r>
              </w:sdtContent>
            </w:sdt>
          </w:p>
          <w:p w14:paraId="6DC0E234" w14:textId="77777777" w:rsidR="0019086F" w:rsidRDefault="00E34202">
            <w:pPr>
              <w:tabs>
                <w:tab w:val="left" w:pos="1515"/>
              </w:tabs>
              <w:ind w:left="-109"/>
              <w:rPr>
                <w:b/>
              </w:rPr>
            </w:pPr>
            <w:sdt>
              <w:sdtPr>
                <w:rPr>
                  <w:b/>
                  <w:bCs/>
                </w:rPr>
                <w:alias w:val="vcat_presidingmember_vcat_memberrole"/>
                <w:tag w:val="dcp|document||Picklist|jobdone"/>
                <w:id w:val="964443026"/>
                <w:placeholder>
                  <w:docPart w:val="C11195F730E742EFB883805C07FEAA24"/>
                </w:placeholder>
                <w:text/>
              </w:sdtPr>
              <w:sdtContent>
                <w:r w:rsidR="001D1703" w:rsidRPr="001D1703">
                  <w:rPr>
                    <w:b/>
                    <w:bCs/>
                  </w:rPr>
                  <w:t>Member</w:t>
                </w:r>
              </w:sdtContent>
            </w:sdt>
          </w:p>
        </w:tc>
        <w:tc>
          <w:tcPr>
            <w:tcW w:w="1138" w:type="pct"/>
          </w:tcPr>
          <w:p w14:paraId="1BB2E5EB" w14:textId="77777777" w:rsidR="0019086F" w:rsidRDefault="0019086F"/>
        </w:tc>
        <w:tc>
          <w:tcPr>
            <w:tcW w:w="1768" w:type="pct"/>
          </w:tcPr>
          <w:p w14:paraId="392B3A1E" w14:textId="77777777" w:rsidR="0019086F" w:rsidRDefault="0019086F"/>
        </w:tc>
      </w:tr>
    </w:tbl>
    <w:p w14:paraId="1742BB15" w14:textId="77777777" w:rsidR="0019086F" w:rsidRDefault="0019086F"/>
    <w:p w14:paraId="760FE0C1" w14:textId="77777777" w:rsidR="0019086F" w:rsidRDefault="0019086F"/>
    <w:p w14:paraId="3A97AF2D" w14:textId="5E53003A" w:rsidR="0019086F" w:rsidRDefault="003E5E37">
      <w:pPr>
        <w:pStyle w:val="Heading1"/>
        <w:rPr>
          <w:highlight w:val="yellow"/>
        </w:rPr>
      </w:pPr>
      <w:r>
        <w:rPr>
          <w:noProof/>
        </w:rPr>
        <w:drawing>
          <wp:anchor distT="0" distB="0" distL="114300" distR="114300" simplePos="0" relativeHeight="251658241" behindDoc="1" locked="0" layoutInCell="1" allowOverlap="1" wp14:anchorId="313C9420" wp14:editId="2915B328">
            <wp:simplePos x="0" y="0"/>
            <wp:positionH relativeFrom="column">
              <wp:posOffset>5183505</wp:posOffset>
            </wp:positionH>
            <wp:positionV relativeFrom="paragraph">
              <wp:posOffset>8459470</wp:posOffset>
            </wp:positionV>
            <wp:extent cx="1080000" cy="1080000"/>
            <wp:effectExtent l="0" t="0" r="6350" b="6350"/>
            <wp:wrapNone/>
            <wp:docPr id="5" name="VCAT Seal2"/>
            <wp:cNvGraphicFramePr/>
            <a:graphic xmlns:a="http://schemas.openxmlformats.org/drawingml/2006/main">
              <a:graphicData uri="http://schemas.openxmlformats.org/drawingml/2006/picture">
                <pic:pic xmlns:pic="http://schemas.openxmlformats.org/drawingml/2006/picture">
                  <pic:nvPicPr>
                    <pic:cNvPr id="5" name="VCAT Seal2"/>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1D1703">
        <w:t>Appearances</w:t>
      </w:r>
    </w:p>
    <w:tbl>
      <w:tblPr>
        <w:tblW w:w="4917" w:type="pct"/>
        <w:tblLayout w:type="fixed"/>
        <w:tblCellMar>
          <w:top w:w="57" w:type="dxa"/>
          <w:bottom w:w="57" w:type="dxa"/>
        </w:tblCellMar>
        <w:tblLook w:val="0000" w:firstRow="0" w:lastRow="0" w:firstColumn="0" w:lastColumn="0" w:noHBand="0" w:noVBand="0"/>
      </w:tblPr>
      <w:tblGrid>
        <w:gridCol w:w="3260"/>
        <w:gridCol w:w="5104"/>
      </w:tblGrid>
      <w:tr w:rsidR="0019086F" w14:paraId="2CFE566D" w14:textId="77777777">
        <w:trPr>
          <w:cantSplit/>
        </w:trPr>
        <w:tc>
          <w:tcPr>
            <w:tcW w:w="1949" w:type="pct"/>
          </w:tcPr>
          <w:p w14:paraId="68282EB5" w14:textId="77777777" w:rsidR="0019086F" w:rsidRDefault="001D1703">
            <w:pPr>
              <w:pStyle w:val="TitlePagetext"/>
              <w:spacing w:before="0" w:after="0"/>
              <w:ind w:left="-109"/>
            </w:pPr>
            <w:r>
              <w:t>For applicant</w:t>
            </w:r>
          </w:p>
        </w:tc>
        <w:tc>
          <w:tcPr>
            <w:tcW w:w="3051" w:type="pct"/>
          </w:tcPr>
          <w:p w14:paraId="6894BC07" w14:textId="67D0C401" w:rsidR="0019086F" w:rsidRPr="00007B2B" w:rsidRDefault="00236902">
            <w:pPr>
              <w:pStyle w:val="TitlePagetext"/>
              <w:spacing w:before="0" w:after="0"/>
            </w:pPr>
            <w:r w:rsidRPr="00007B2B">
              <w:t>Chris Mackenzie</w:t>
            </w:r>
            <w:r w:rsidR="00D35675" w:rsidRPr="00007B2B">
              <w:t>, Director with Planning Appeals</w:t>
            </w:r>
            <w:r w:rsidR="00BE21AE" w:rsidRPr="00007B2B">
              <w:t xml:space="preserve"> Pty Ltd</w:t>
            </w:r>
          </w:p>
        </w:tc>
      </w:tr>
      <w:tr w:rsidR="0019086F" w14:paraId="1FA9790C" w14:textId="77777777">
        <w:trPr>
          <w:cantSplit/>
        </w:trPr>
        <w:tc>
          <w:tcPr>
            <w:tcW w:w="1949" w:type="pct"/>
          </w:tcPr>
          <w:p w14:paraId="34464D12" w14:textId="77777777" w:rsidR="0019086F" w:rsidRDefault="001D1703">
            <w:pPr>
              <w:pStyle w:val="TitlePagetext"/>
              <w:spacing w:before="0" w:after="0"/>
              <w:ind w:left="-109"/>
            </w:pPr>
            <w:r>
              <w:t>For responsible authority</w:t>
            </w:r>
          </w:p>
        </w:tc>
        <w:tc>
          <w:tcPr>
            <w:tcW w:w="3051" w:type="pct"/>
          </w:tcPr>
          <w:p w14:paraId="08076B3B" w14:textId="605CE130" w:rsidR="0019086F" w:rsidRPr="00007B2B" w:rsidRDefault="008166F1">
            <w:pPr>
              <w:pStyle w:val="TitlePagetext"/>
              <w:spacing w:before="0" w:after="0"/>
            </w:pPr>
            <w:r w:rsidRPr="00007B2B">
              <w:t>Peter English</w:t>
            </w:r>
            <w:r w:rsidR="006E10DE" w:rsidRPr="00007B2B">
              <w:t>, Town Planner with Peter English</w:t>
            </w:r>
            <w:r w:rsidR="00007B2B" w:rsidRPr="00007B2B">
              <w:t xml:space="preserve"> &amp; Associates Pty Ltd</w:t>
            </w:r>
          </w:p>
        </w:tc>
      </w:tr>
      <w:tr w:rsidR="0019086F" w14:paraId="39D84F33" w14:textId="77777777">
        <w:trPr>
          <w:cantSplit/>
        </w:trPr>
        <w:tc>
          <w:tcPr>
            <w:tcW w:w="1949" w:type="pct"/>
          </w:tcPr>
          <w:p w14:paraId="67CA7575" w14:textId="63251372" w:rsidR="00620B0B" w:rsidRDefault="001D1703" w:rsidP="007035A5">
            <w:pPr>
              <w:pStyle w:val="TitlePagetext"/>
              <w:spacing w:before="0" w:after="0"/>
              <w:ind w:left="-109"/>
            </w:pPr>
            <w:r>
              <w:t>For respondent</w:t>
            </w:r>
            <w:bookmarkStart w:id="8" w:name="FORres"/>
            <w:bookmarkEnd w:id="8"/>
          </w:p>
        </w:tc>
        <w:tc>
          <w:tcPr>
            <w:tcW w:w="3051" w:type="pct"/>
          </w:tcPr>
          <w:p w14:paraId="5D08E8D0" w14:textId="1DFB84B1" w:rsidR="00F410D5" w:rsidRPr="00007B2B" w:rsidRDefault="00F410D5">
            <w:pPr>
              <w:pStyle w:val="TitlePagetext"/>
              <w:spacing w:before="0" w:after="0"/>
            </w:pPr>
            <w:bookmarkStart w:id="9" w:name="APPres"/>
            <w:bookmarkEnd w:id="9"/>
            <w:r w:rsidRPr="00007B2B">
              <w:t>No appearance</w:t>
            </w:r>
            <w:r w:rsidRPr="00007B2B">
              <w:rPr>
                <w:rStyle w:val="FootnoteReference"/>
              </w:rPr>
              <w:footnoteReference w:id="3"/>
            </w:r>
          </w:p>
        </w:tc>
      </w:tr>
      <w:bookmarkEnd w:id="7"/>
    </w:tbl>
    <w:p w14:paraId="62EBBB7A" w14:textId="77777777" w:rsidR="0019086F" w:rsidRDefault="001D1703">
      <w:r>
        <w:br w:type="page"/>
      </w:r>
    </w:p>
    <w:p w14:paraId="088421A6" w14:textId="0C7FA760" w:rsidR="0019086F" w:rsidRDefault="003E5E37">
      <w:pPr>
        <w:pStyle w:val="Heading1"/>
        <w:rPr>
          <w:highlight w:val="yellow"/>
        </w:rPr>
      </w:pPr>
      <w:r>
        <w:rPr>
          <w:noProof/>
        </w:rPr>
        <w:drawing>
          <wp:anchor distT="0" distB="0" distL="114300" distR="114300" simplePos="0" relativeHeight="251658242" behindDoc="1" locked="0" layoutInCell="1" allowOverlap="1" wp14:anchorId="1844C147" wp14:editId="4629EE6B">
            <wp:simplePos x="0" y="0"/>
            <wp:positionH relativeFrom="column">
              <wp:posOffset>5183505</wp:posOffset>
            </wp:positionH>
            <wp:positionV relativeFrom="paragraph">
              <wp:posOffset>8459470</wp:posOffset>
            </wp:positionV>
            <wp:extent cx="1080000" cy="1080000"/>
            <wp:effectExtent l="0" t="0" r="6350" b="6350"/>
            <wp:wrapNone/>
            <wp:docPr id="6" name="VCAT Seal3"/>
            <wp:cNvGraphicFramePr/>
            <a:graphic xmlns:a="http://schemas.openxmlformats.org/drawingml/2006/main">
              <a:graphicData uri="http://schemas.openxmlformats.org/drawingml/2006/picture">
                <pic:pic xmlns:pic="http://schemas.openxmlformats.org/drawingml/2006/picture">
                  <pic:nvPicPr>
                    <pic:cNvPr id="6" name="VCAT Seal3"/>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1D1703">
        <w:t>Information</w:t>
      </w:r>
    </w:p>
    <w:tbl>
      <w:tblPr>
        <w:tblW w:w="5000" w:type="pct"/>
        <w:tblLook w:val="0000" w:firstRow="0" w:lastRow="0" w:firstColumn="0" w:lastColumn="0" w:noHBand="0" w:noVBand="0"/>
      </w:tblPr>
      <w:tblGrid>
        <w:gridCol w:w="3273"/>
        <w:gridCol w:w="5232"/>
      </w:tblGrid>
      <w:tr w:rsidR="0019086F" w14:paraId="14898603" w14:textId="77777777">
        <w:trPr>
          <w:cantSplit/>
        </w:trPr>
        <w:tc>
          <w:tcPr>
            <w:tcW w:w="1924" w:type="pct"/>
          </w:tcPr>
          <w:p w14:paraId="500B871D" w14:textId="77777777" w:rsidR="0019086F" w:rsidRDefault="001D1703">
            <w:pPr>
              <w:pStyle w:val="TitlePagetext"/>
              <w:ind w:left="-109"/>
            </w:pPr>
            <w:r>
              <w:t>Description of proposal</w:t>
            </w:r>
          </w:p>
        </w:tc>
        <w:tc>
          <w:tcPr>
            <w:tcW w:w="3076" w:type="pct"/>
          </w:tcPr>
          <w:p w14:paraId="654B4B02" w14:textId="587D37DE" w:rsidR="0019086F" w:rsidRDefault="004F1567">
            <w:pPr>
              <w:pStyle w:val="TitlePagetext"/>
            </w:pPr>
            <w:r w:rsidRPr="004F1567">
              <w:t xml:space="preserve">The proposal seeks to construct two double storey dwellings on </w:t>
            </w:r>
            <w:r w:rsidR="00C4241E">
              <w:t>a lot</w:t>
            </w:r>
            <w:r w:rsidRPr="004F1567">
              <w:t>.</w:t>
            </w:r>
          </w:p>
        </w:tc>
      </w:tr>
      <w:tr w:rsidR="0019086F" w14:paraId="54CA66C4" w14:textId="77777777">
        <w:trPr>
          <w:cantSplit/>
        </w:trPr>
        <w:tc>
          <w:tcPr>
            <w:tcW w:w="1924" w:type="pct"/>
          </w:tcPr>
          <w:p w14:paraId="7AE6E559" w14:textId="77777777" w:rsidR="0019086F" w:rsidRDefault="001D1703">
            <w:pPr>
              <w:pStyle w:val="TitlePagetext"/>
              <w:ind w:left="-109"/>
            </w:pPr>
            <w:r>
              <w:t>Nature of proceeding</w:t>
            </w:r>
          </w:p>
        </w:tc>
        <w:tc>
          <w:tcPr>
            <w:tcW w:w="3076" w:type="pct"/>
          </w:tcPr>
          <w:p w14:paraId="72377683" w14:textId="4316944B" w:rsidR="0019086F" w:rsidRDefault="001D1703" w:rsidP="001D1703">
            <w:pPr>
              <w:pStyle w:val="TitlePagetext"/>
            </w:pPr>
            <w:r>
              <w:t xml:space="preserve">Application under section 77 of the </w:t>
            </w:r>
            <w:r>
              <w:rPr>
                <w:i/>
              </w:rPr>
              <w:t>Planning and Environment Act 1987</w:t>
            </w:r>
            <w:r>
              <w:t xml:space="preserve"> – to review the refusal to grant a permit. </w:t>
            </w:r>
          </w:p>
        </w:tc>
      </w:tr>
      <w:tr w:rsidR="0019086F" w14:paraId="2AFF18BC" w14:textId="77777777">
        <w:trPr>
          <w:cantSplit/>
        </w:trPr>
        <w:tc>
          <w:tcPr>
            <w:tcW w:w="1924" w:type="pct"/>
          </w:tcPr>
          <w:p w14:paraId="73D54BAF" w14:textId="77777777" w:rsidR="0019086F" w:rsidRDefault="001D1703">
            <w:pPr>
              <w:pStyle w:val="TitlePagetext"/>
              <w:ind w:left="-109"/>
            </w:pPr>
            <w:r>
              <w:t>Planning scheme</w:t>
            </w:r>
          </w:p>
        </w:tc>
        <w:tc>
          <w:tcPr>
            <w:tcW w:w="3076" w:type="pct"/>
          </w:tcPr>
          <w:p w14:paraId="58C57AA6" w14:textId="508F3A2C" w:rsidR="0019086F" w:rsidRDefault="001D1703">
            <w:pPr>
              <w:pStyle w:val="TitlePagetext"/>
            </w:pPr>
            <w:r w:rsidRPr="001D1703">
              <w:t>Monash</w:t>
            </w:r>
            <w:r>
              <w:t xml:space="preserve"> Planning Scheme</w:t>
            </w:r>
            <w:r w:rsidR="00C4241E">
              <w:t xml:space="preserve"> (</w:t>
            </w:r>
            <w:r w:rsidR="00C4241E" w:rsidRPr="00456756">
              <w:rPr>
                <w:b/>
                <w:bCs/>
              </w:rPr>
              <w:t>Scheme</w:t>
            </w:r>
            <w:r w:rsidR="00C4241E">
              <w:t>)</w:t>
            </w:r>
          </w:p>
        </w:tc>
      </w:tr>
      <w:tr w:rsidR="0019086F" w14:paraId="57390263" w14:textId="77777777">
        <w:trPr>
          <w:cantSplit/>
        </w:trPr>
        <w:tc>
          <w:tcPr>
            <w:tcW w:w="1924" w:type="pct"/>
          </w:tcPr>
          <w:p w14:paraId="1764A364" w14:textId="77777777" w:rsidR="0019086F" w:rsidRDefault="001D1703">
            <w:pPr>
              <w:pStyle w:val="TitlePagetext"/>
              <w:ind w:left="-109"/>
            </w:pPr>
            <w:r>
              <w:t>Zone and overlays</w:t>
            </w:r>
          </w:p>
        </w:tc>
        <w:tc>
          <w:tcPr>
            <w:tcW w:w="3076" w:type="pct"/>
          </w:tcPr>
          <w:p w14:paraId="79F9300E" w14:textId="77777777" w:rsidR="0019086F" w:rsidRDefault="00421854">
            <w:pPr>
              <w:pStyle w:val="TitlePagetext"/>
            </w:pPr>
            <w:r w:rsidRPr="00421854">
              <w:t>General Residential Zone - Schedule 3</w:t>
            </w:r>
            <w:r>
              <w:t xml:space="preserve"> (</w:t>
            </w:r>
            <w:proofErr w:type="spellStart"/>
            <w:r w:rsidRPr="00456756">
              <w:rPr>
                <w:b/>
                <w:bCs/>
              </w:rPr>
              <w:t>GRZ3</w:t>
            </w:r>
            <w:proofErr w:type="spellEnd"/>
            <w:r>
              <w:t>)</w:t>
            </w:r>
          </w:p>
          <w:p w14:paraId="0ADCE48F" w14:textId="0AEDE6D3" w:rsidR="00421854" w:rsidRDefault="00421854">
            <w:pPr>
              <w:pStyle w:val="TitlePagetext"/>
            </w:pPr>
            <w:r w:rsidRPr="00421854">
              <w:t>Vegetation Protection Overlay - Schedule 1</w:t>
            </w:r>
            <w:r>
              <w:t xml:space="preserve"> </w:t>
            </w:r>
            <w:r w:rsidR="00777DB3">
              <w:t>(</w:t>
            </w:r>
            <w:proofErr w:type="spellStart"/>
            <w:r w:rsidRPr="00456756">
              <w:rPr>
                <w:b/>
                <w:bCs/>
              </w:rPr>
              <w:t>VPO</w:t>
            </w:r>
            <w:r w:rsidR="00777DB3" w:rsidRPr="00456756">
              <w:rPr>
                <w:b/>
                <w:bCs/>
              </w:rPr>
              <w:t>1</w:t>
            </w:r>
            <w:proofErr w:type="spellEnd"/>
            <w:r w:rsidR="00777DB3">
              <w:t>)</w:t>
            </w:r>
            <w:r w:rsidR="00456756">
              <w:rPr>
                <w:rStyle w:val="FootnoteReference"/>
              </w:rPr>
              <w:t xml:space="preserve"> </w:t>
            </w:r>
            <w:r w:rsidR="00456756">
              <w:rPr>
                <w:rStyle w:val="FootnoteReference"/>
              </w:rPr>
              <w:footnoteReference w:id="4"/>
            </w:r>
          </w:p>
        </w:tc>
      </w:tr>
      <w:tr w:rsidR="0019086F" w14:paraId="297061CF" w14:textId="77777777">
        <w:trPr>
          <w:cantSplit/>
        </w:trPr>
        <w:tc>
          <w:tcPr>
            <w:tcW w:w="1924" w:type="pct"/>
          </w:tcPr>
          <w:p w14:paraId="411D71E5" w14:textId="77777777" w:rsidR="0019086F" w:rsidRDefault="001D1703">
            <w:pPr>
              <w:pStyle w:val="TitlePagetext"/>
              <w:ind w:left="-109"/>
            </w:pPr>
            <w:r>
              <w:t>Permit requirements</w:t>
            </w:r>
          </w:p>
        </w:tc>
        <w:tc>
          <w:tcPr>
            <w:tcW w:w="3076" w:type="pct"/>
          </w:tcPr>
          <w:p w14:paraId="21A7478B" w14:textId="57196AE0" w:rsidR="004A2A38" w:rsidRDefault="004A2A38">
            <w:pPr>
              <w:pStyle w:val="TitlePagetext"/>
            </w:pPr>
            <w:r>
              <w:t>C</w:t>
            </w:r>
            <w:r w:rsidRPr="004A2A38">
              <w:t>lause 32.08-6</w:t>
            </w:r>
            <w:r>
              <w:t>:</w:t>
            </w:r>
            <w:r w:rsidR="009C5721">
              <w:t xml:space="preserve"> T</w:t>
            </w:r>
            <w:r w:rsidR="009C5721" w:rsidRPr="009C5721">
              <w:t>o construct two or more dwellings on a lot.</w:t>
            </w:r>
          </w:p>
        </w:tc>
      </w:tr>
      <w:tr w:rsidR="0019086F" w14:paraId="02726A9E" w14:textId="77777777">
        <w:trPr>
          <w:cantSplit/>
        </w:trPr>
        <w:tc>
          <w:tcPr>
            <w:tcW w:w="1924" w:type="pct"/>
          </w:tcPr>
          <w:p w14:paraId="57651285" w14:textId="77777777" w:rsidR="0019086F" w:rsidRDefault="001D1703">
            <w:pPr>
              <w:pStyle w:val="TitlePagetext"/>
              <w:ind w:left="-109"/>
            </w:pPr>
            <w:r>
              <w:t>Relevant scheme policies and provisions</w:t>
            </w:r>
          </w:p>
        </w:tc>
        <w:tc>
          <w:tcPr>
            <w:tcW w:w="3076" w:type="pct"/>
          </w:tcPr>
          <w:p w14:paraId="5B846DBA" w14:textId="1CEF6895" w:rsidR="0019086F" w:rsidRDefault="00195BD8" w:rsidP="00985E9C">
            <w:pPr>
              <w:pStyle w:val="TitlePagetext"/>
            </w:pPr>
            <w:r>
              <w:t>Clauses</w:t>
            </w:r>
            <w:r w:rsidR="00985E9C">
              <w:t xml:space="preserve"> 11.01, 11.01-1S</w:t>
            </w:r>
            <w:r w:rsidR="0096407D">
              <w:t xml:space="preserve">, </w:t>
            </w:r>
            <w:r w:rsidR="00985E9C">
              <w:t>11.01-</w:t>
            </w:r>
            <w:proofErr w:type="spellStart"/>
            <w:r w:rsidR="00985E9C">
              <w:t>1R</w:t>
            </w:r>
            <w:proofErr w:type="spellEnd"/>
            <w:r w:rsidR="0096407D">
              <w:t xml:space="preserve">, </w:t>
            </w:r>
            <w:r w:rsidR="00985E9C">
              <w:t>11.02-1S</w:t>
            </w:r>
            <w:r w:rsidR="000C1BD1">
              <w:t xml:space="preserve">, </w:t>
            </w:r>
            <w:r w:rsidR="00985E9C">
              <w:t>15</w:t>
            </w:r>
            <w:r w:rsidR="000C1BD1">
              <w:t xml:space="preserve">, </w:t>
            </w:r>
            <w:r w:rsidR="00985E9C">
              <w:t>15.01-1S</w:t>
            </w:r>
            <w:r w:rsidR="000C1BD1">
              <w:t xml:space="preserve">, </w:t>
            </w:r>
            <w:r w:rsidR="00985E9C">
              <w:t>15.01-</w:t>
            </w:r>
            <w:proofErr w:type="spellStart"/>
            <w:r w:rsidR="00985E9C">
              <w:t>1R</w:t>
            </w:r>
            <w:proofErr w:type="spellEnd"/>
            <w:r w:rsidR="000C1BD1">
              <w:t xml:space="preserve">, </w:t>
            </w:r>
            <w:r w:rsidR="00985E9C">
              <w:t>15.01-2S</w:t>
            </w:r>
            <w:r w:rsidR="000C1BD1">
              <w:t xml:space="preserve">, </w:t>
            </w:r>
            <w:r w:rsidR="00985E9C">
              <w:t>15.01-4S</w:t>
            </w:r>
            <w:r w:rsidR="00D51A6A">
              <w:t xml:space="preserve">, </w:t>
            </w:r>
            <w:r w:rsidR="00985E9C">
              <w:t>15.01-</w:t>
            </w:r>
            <w:proofErr w:type="spellStart"/>
            <w:r w:rsidR="00985E9C">
              <w:t>4R</w:t>
            </w:r>
            <w:proofErr w:type="spellEnd"/>
            <w:r w:rsidR="00D51A6A">
              <w:t xml:space="preserve">, </w:t>
            </w:r>
            <w:r w:rsidR="00985E9C">
              <w:t>15.01-5S</w:t>
            </w:r>
            <w:r w:rsidR="00D51A6A">
              <w:t xml:space="preserve">, </w:t>
            </w:r>
            <w:r w:rsidR="00985E9C">
              <w:t>16</w:t>
            </w:r>
            <w:r w:rsidR="00D51A6A">
              <w:t xml:space="preserve">, </w:t>
            </w:r>
            <w:r w:rsidR="00985E9C">
              <w:t>16.01-1S</w:t>
            </w:r>
            <w:r w:rsidR="00D51A6A">
              <w:t xml:space="preserve">, </w:t>
            </w:r>
            <w:r w:rsidR="00985E9C">
              <w:t>16.01-</w:t>
            </w:r>
            <w:proofErr w:type="spellStart"/>
            <w:r w:rsidR="00985E9C">
              <w:t>1R</w:t>
            </w:r>
            <w:proofErr w:type="spellEnd"/>
            <w:r w:rsidR="00D51A6A">
              <w:t xml:space="preserve">, </w:t>
            </w:r>
            <w:r w:rsidR="00985E9C">
              <w:t>16.01-2S</w:t>
            </w:r>
            <w:r w:rsidR="00D51A6A">
              <w:t xml:space="preserve">, </w:t>
            </w:r>
            <w:r w:rsidR="000D66B6">
              <w:t xml:space="preserve">21.01-1, </w:t>
            </w:r>
            <w:r w:rsidR="0087272B">
              <w:t xml:space="preserve">21.04, 21.04-1, </w:t>
            </w:r>
            <w:r w:rsidR="00AE51AB">
              <w:t xml:space="preserve">21.04-3, 22.01, </w:t>
            </w:r>
            <w:r w:rsidR="00B86B97">
              <w:t>22.0</w:t>
            </w:r>
            <w:r w:rsidR="00E45908">
              <w:t>5</w:t>
            </w:r>
            <w:r w:rsidR="00B86B97">
              <w:t xml:space="preserve">, </w:t>
            </w:r>
            <w:r w:rsidR="002951B4">
              <w:t>32.0</w:t>
            </w:r>
            <w:r w:rsidR="00807D44">
              <w:t>8,</w:t>
            </w:r>
            <w:r w:rsidR="005536EE">
              <w:t xml:space="preserve"> 42.02, </w:t>
            </w:r>
            <w:r w:rsidR="00751398">
              <w:t xml:space="preserve">52.06, </w:t>
            </w:r>
            <w:r w:rsidR="005536EE">
              <w:t xml:space="preserve">55, </w:t>
            </w:r>
            <w:r w:rsidR="001D4755">
              <w:t>65.01 and 71.02</w:t>
            </w:r>
            <w:r w:rsidR="001D1703">
              <w:t xml:space="preserve">   </w:t>
            </w:r>
          </w:p>
        </w:tc>
      </w:tr>
      <w:tr w:rsidR="0019086F" w14:paraId="349F2839" w14:textId="77777777">
        <w:trPr>
          <w:cantSplit/>
        </w:trPr>
        <w:tc>
          <w:tcPr>
            <w:tcW w:w="1924" w:type="pct"/>
          </w:tcPr>
          <w:p w14:paraId="7A70CE0A" w14:textId="5B3E9683" w:rsidR="0019086F" w:rsidRDefault="003E5E37">
            <w:pPr>
              <w:pStyle w:val="TitlePagetext"/>
              <w:ind w:left="-109"/>
            </w:pPr>
            <w:r>
              <w:rPr>
                <w:noProof/>
              </w:rPr>
              <w:drawing>
                <wp:anchor distT="0" distB="0" distL="114300" distR="114300" simplePos="0" relativeHeight="251658243" behindDoc="1" locked="0" layoutInCell="1" allowOverlap="1" wp14:anchorId="0B210F76" wp14:editId="620D7518">
                  <wp:simplePos x="0" y="0"/>
                  <wp:positionH relativeFrom="column">
                    <wp:posOffset>5183505</wp:posOffset>
                  </wp:positionH>
                  <wp:positionV relativeFrom="paragraph">
                    <wp:posOffset>8459470</wp:posOffset>
                  </wp:positionV>
                  <wp:extent cx="1080000" cy="1080000"/>
                  <wp:effectExtent l="0" t="0" r="6350" b="6350"/>
                  <wp:wrapNone/>
                  <wp:docPr id="7" name="VCAT Seal4"/>
                  <wp:cNvGraphicFramePr/>
                  <a:graphic xmlns:a="http://schemas.openxmlformats.org/drawingml/2006/main">
                    <a:graphicData uri="http://schemas.openxmlformats.org/drawingml/2006/picture">
                      <pic:pic xmlns:pic="http://schemas.openxmlformats.org/drawingml/2006/picture">
                        <pic:nvPicPr>
                          <pic:cNvPr id="7" name="VCAT Seal4"/>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1D1703">
              <w:t>Land description</w:t>
            </w:r>
          </w:p>
        </w:tc>
        <w:tc>
          <w:tcPr>
            <w:tcW w:w="3076" w:type="pct"/>
          </w:tcPr>
          <w:p w14:paraId="49E86513" w14:textId="6B011BDC" w:rsidR="00900BE3" w:rsidRDefault="00900BE3" w:rsidP="00900BE3">
            <w:pPr>
              <w:pStyle w:val="TitlePagetext"/>
            </w:pPr>
            <w:r>
              <w:t xml:space="preserve">The </w:t>
            </w:r>
            <w:r w:rsidR="00A56693">
              <w:t xml:space="preserve">subject land at 26 </w:t>
            </w:r>
            <w:proofErr w:type="spellStart"/>
            <w:r w:rsidR="00A56693">
              <w:t>Pamay</w:t>
            </w:r>
            <w:proofErr w:type="spellEnd"/>
            <w:r w:rsidR="00C45C47">
              <w:t xml:space="preserve"> Road, Mount Waverly (</w:t>
            </w:r>
            <w:r w:rsidRPr="00C45C47">
              <w:rPr>
                <w:b/>
                <w:bCs/>
              </w:rPr>
              <w:t>review site</w:t>
            </w:r>
            <w:r w:rsidR="00C45C47">
              <w:t>)</w:t>
            </w:r>
            <w:r>
              <w:t xml:space="preserve"> is situated on the eastern side of </w:t>
            </w:r>
            <w:proofErr w:type="spellStart"/>
            <w:r>
              <w:t>Pamay</w:t>
            </w:r>
            <w:proofErr w:type="spellEnd"/>
            <w:r>
              <w:t xml:space="preserve"> Road</w:t>
            </w:r>
            <w:r w:rsidR="009D2F04">
              <w:t>, approximately</w:t>
            </w:r>
            <w:r>
              <w:t xml:space="preserve"> </w:t>
            </w:r>
            <w:proofErr w:type="spellStart"/>
            <w:r>
              <w:t>100</w:t>
            </w:r>
            <w:r w:rsidR="00BC06A8">
              <w:t>m</w:t>
            </w:r>
            <w:proofErr w:type="spellEnd"/>
            <w:r>
              <w:t xml:space="preserve"> to the north of the Kendall Street intersection.</w:t>
            </w:r>
            <w:r w:rsidR="00BC06A8">
              <w:t xml:space="preserve">  </w:t>
            </w:r>
            <w:r>
              <w:t>The</w:t>
            </w:r>
            <w:r w:rsidR="00BC06A8">
              <w:t xml:space="preserve"> land </w:t>
            </w:r>
            <w:r>
              <w:t xml:space="preserve">is irregular in shape with a frontage of </w:t>
            </w:r>
            <w:proofErr w:type="spellStart"/>
            <w:r>
              <w:t>12.19</w:t>
            </w:r>
            <w:r w:rsidR="00A74C28">
              <w:t>m</w:t>
            </w:r>
            <w:proofErr w:type="spellEnd"/>
            <w:r>
              <w:t xml:space="preserve">, a depth of </w:t>
            </w:r>
            <w:proofErr w:type="spellStart"/>
            <w:r>
              <w:t>46.9</w:t>
            </w:r>
            <w:r w:rsidR="00A74C28">
              <w:t>m</w:t>
            </w:r>
            <w:proofErr w:type="spellEnd"/>
            <w:r>
              <w:t xml:space="preserve"> and width of </w:t>
            </w:r>
            <w:proofErr w:type="spellStart"/>
            <w:r>
              <w:t>30.4</w:t>
            </w:r>
            <w:r w:rsidR="00A74C28">
              <w:t>m</w:t>
            </w:r>
            <w:proofErr w:type="spellEnd"/>
            <w:r w:rsidR="006F5E49">
              <w:t xml:space="preserve"> (</w:t>
            </w:r>
            <w:r>
              <w:t>rear of the site</w:t>
            </w:r>
            <w:r w:rsidR="006F5E49">
              <w:t>)</w:t>
            </w:r>
            <w:r>
              <w:t xml:space="preserve">. The overall </w:t>
            </w:r>
            <w:r w:rsidR="006F5E49">
              <w:t xml:space="preserve">site </w:t>
            </w:r>
            <w:r>
              <w:t>area</w:t>
            </w:r>
            <w:r w:rsidR="00597F05">
              <w:t xml:space="preserve"> </w:t>
            </w:r>
            <w:r>
              <w:t xml:space="preserve">is </w:t>
            </w:r>
            <w:r w:rsidR="00597F05">
              <w:t xml:space="preserve">approximately </w:t>
            </w:r>
            <w:proofErr w:type="spellStart"/>
            <w:r>
              <w:t>926.3</w:t>
            </w:r>
            <w:r w:rsidR="00A74C28">
              <w:t>sqm</w:t>
            </w:r>
            <w:proofErr w:type="spellEnd"/>
            <w:r>
              <w:t>.</w:t>
            </w:r>
          </w:p>
          <w:p w14:paraId="737A798B" w14:textId="4188FB6F" w:rsidR="00900BE3" w:rsidRDefault="00900BE3" w:rsidP="00900BE3">
            <w:pPr>
              <w:pStyle w:val="TitlePagetext"/>
            </w:pPr>
            <w:r>
              <w:t xml:space="preserve">The site currently contains a single storey detached brick dwelling with a pitched tiled roof. </w:t>
            </w:r>
            <w:r w:rsidR="00A74C28">
              <w:t xml:space="preserve"> </w:t>
            </w:r>
            <w:r>
              <w:t>A free</w:t>
            </w:r>
            <w:r w:rsidR="009A1FC0">
              <w:t>-</w:t>
            </w:r>
            <w:r>
              <w:t xml:space="preserve">standing brick garage is at the rear of the dwelling adjacent </w:t>
            </w:r>
            <w:r w:rsidR="00CD19C2">
              <w:t xml:space="preserve">to </w:t>
            </w:r>
            <w:r>
              <w:t>the northern boundary.</w:t>
            </w:r>
          </w:p>
          <w:p w14:paraId="3C95BC10" w14:textId="69A67260" w:rsidR="00900BE3" w:rsidRDefault="00900BE3" w:rsidP="00900BE3">
            <w:pPr>
              <w:pStyle w:val="TitlePagetext"/>
            </w:pPr>
            <w:r>
              <w:t xml:space="preserve">The land has a fall of approximately </w:t>
            </w:r>
            <w:proofErr w:type="spellStart"/>
            <w:r>
              <w:t>1.5</w:t>
            </w:r>
            <w:r w:rsidR="002D75A6">
              <w:t>m</w:t>
            </w:r>
            <w:proofErr w:type="spellEnd"/>
            <w:r>
              <w:t xml:space="preserve"> from the rear to the front.</w:t>
            </w:r>
            <w:r w:rsidR="00597F05">
              <w:t xml:space="preserve">  A</w:t>
            </w:r>
            <w:r>
              <w:t xml:space="preserve"> </w:t>
            </w:r>
            <w:proofErr w:type="spellStart"/>
            <w:r>
              <w:t>1.8</w:t>
            </w:r>
            <w:r w:rsidR="002D75A6">
              <w:t>m</w:t>
            </w:r>
            <w:proofErr w:type="spellEnd"/>
            <w:r>
              <w:t xml:space="preserve"> wide drainage and sewerage easement </w:t>
            </w:r>
            <w:r w:rsidR="00597F05">
              <w:t>is located</w:t>
            </w:r>
            <w:r>
              <w:t xml:space="preserve"> along the southern boundary.</w:t>
            </w:r>
          </w:p>
          <w:p w14:paraId="575C814F" w14:textId="0070B521" w:rsidR="00900BE3" w:rsidRDefault="00900BE3" w:rsidP="00900BE3">
            <w:pPr>
              <w:pStyle w:val="TitlePagetext"/>
            </w:pPr>
            <w:r>
              <w:t xml:space="preserve">Vehicle access to the site is </w:t>
            </w:r>
            <w:r w:rsidR="002D75A6">
              <w:t>by</w:t>
            </w:r>
            <w:r>
              <w:t xml:space="preserve"> a single access point adjacent </w:t>
            </w:r>
            <w:r w:rsidR="00CD19C2">
              <w:t xml:space="preserve">to </w:t>
            </w:r>
            <w:r>
              <w:t>the northern boundary.</w:t>
            </w:r>
          </w:p>
          <w:p w14:paraId="12D9A931" w14:textId="1F623D40" w:rsidR="00900BE3" w:rsidRDefault="00900BE3" w:rsidP="00900BE3">
            <w:pPr>
              <w:pStyle w:val="TitlePagetext"/>
            </w:pPr>
            <w:r>
              <w:t>Vegetation is scattered throughout the site</w:t>
            </w:r>
            <w:r w:rsidR="002D75A6">
              <w:t>.  Ho</w:t>
            </w:r>
            <w:r>
              <w:t>wever</w:t>
            </w:r>
            <w:r w:rsidR="00D84919">
              <w:t>,</w:t>
            </w:r>
            <w:r>
              <w:t xml:space="preserve"> none is of any significance.</w:t>
            </w:r>
          </w:p>
          <w:p w14:paraId="433C6915" w14:textId="7E738167" w:rsidR="00900BE3" w:rsidRDefault="00900BE3" w:rsidP="00900BE3">
            <w:pPr>
              <w:pStyle w:val="TitlePagetext"/>
            </w:pPr>
            <w:r>
              <w:t xml:space="preserve">Adjoining the site to the north, south and east are low scale residential </w:t>
            </w:r>
            <w:r w:rsidR="00131DB2">
              <w:t>dwellings</w:t>
            </w:r>
            <w:r>
              <w:t xml:space="preserve"> of varying architectural styles</w:t>
            </w:r>
            <w:r w:rsidR="00DC27ED">
              <w:t xml:space="preserve">, generally </w:t>
            </w:r>
            <w:r w:rsidR="00D84919">
              <w:t>one to two storey</w:t>
            </w:r>
            <w:r w:rsidR="00131DB2">
              <w:t>s</w:t>
            </w:r>
            <w:r w:rsidR="00870F59">
              <w:t>,</w:t>
            </w:r>
            <w:r w:rsidR="00DE6E48">
              <w:t xml:space="preserve"> </w:t>
            </w:r>
            <w:r w:rsidR="00DC27ED">
              <w:t xml:space="preserve">with </w:t>
            </w:r>
            <w:r>
              <w:t>areas of secluded private open space</w:t>
            </w:r>
            <w:r w:rsidR="00DC27ED">
              <w:t xml:space="preserve"> (</w:t>
            </w:r>
            <w:proofErr w:type="spellStart"/>
            <w:r w:rsidR="00DC27ED">
              <w:t>SPOS</w:t>
            </w:r>
            <w:proofErr w:type="spellEnd"/>
            <w:r w:rsidR="00DC27ED">
              <w:t>)</w:t>
            </w:r>
            <w:r>
              <w:t xml:space="preserve"> </w:t>
            </w:r>
            <w:r w:rsidR="00870F59">
              <w:t xml:space="preserve">generally </w:t>
            </w:r>
            <w:r>
              <w:t>to the rear.</w:t>
            </w:r>
          </w:p>
          <w:p w14:paraId="558F29D3" w14:textId="7EB40DF6" w:rsidR="0019086F" w:rsidRDefault="00900BE3" w:rsidP="00900BE3">
            <w:pPr>
              <w:pStyle w:val="TitlePagetext"/>
            </w:pPr>
            <w:r>
              <w:t>The surrounding neighbourhood includes residential development comprising single and double storey detached dwellings</w:t>
            </w:r>
            <w:r w:rsidR="00254EEE">
              <w:t>,</w:t>
            </w:r>
            <w:r>
              <w:t xml:space="preserve"> with</w:t>
            </w:r>
            <w:r w:rsidR="004B55BE">
              <w:t xml:space="preserve"> contemporary </w:t>
            </w:r>
            <w:r>
              <w:t>multi-unit developments</w:t>
            </w:r>
            <w:r w:rsidR="004B55BE">
              <w:t xml:space="preserve"> em</w:t>
            </w:r>
            <w:r w:rsidR="003561A0">
              <w:t>e</w:t>
            </w:r>
            <w:r w:rsidR="004B55BE">
              <w:t>rging</w:t>
            </w:r>
            <w:r>
              <w:t>.</w:t>
            </w:r>
          </w:p>
          <w:p w14:paraId="549D6100" w14:textId="2599BA69" w:rsidR="00236B9F" w:rsidRDefault="00236B9F" w:rsidP="00900BE3">
            <w:pPr>
              <w:pStyle w:val="TitlePagetext"/>
            </w:pPr>
            <w:r w:rsidRPr="00236B9F">
              <w:t xml:space="preserve">The </w:t>
            </w:r>
            <w:r w:rsidR="00A8641B">
              <w:t>review site is within</w:t>
            </w:r>
            <w:r w:rsidRPr="00236B9F">
              <w:t xml:space="preserve"> walking access to Tally Ho Reserve off Kendall Street and Highbury Park, local shops and East Burwood Primary School on Blackburn R</w:t>
            </w:r>
            <w:r w:rsidR="00194C6D">
              <w:t>oa</w:t>
            </w:r>
            <w:r w:rsidRPr="00236B9F">
              <w:t xml:space="preserve">d, with East Burwood Plaza providing higher order shopping </w:t>
            </w:r>
            <w:proofErr w:type="spellStart"/>
            <w:r w:rsidRPr="00236B9F">
              <w:t>800m</w:t>
            </w:r>
            <w:proofErr w:type="spellEnd"/>
            <w:r w:rsidRPr="00236B9F">
              <w:t xml:space="preserve"> </w:t>
            </w:r>
            <w:r w:rsidR="00E15DF2">
              <w:t xml:space="preserve">to the </w:t>
            </w:r>
            <w:r w:rsidRPr="00236B9F">
              <w:t>north.</w:t>
            </w:r>
          </w:p>
        </w:tc>
      </w:tr>
      <w:tr w:rsidR="0019086F" w14:paraId="0B7E54D8" w14:textId="77777777">
        <w:trPr>
          <w:cantSplit/>
        </w:trPr>
        <w:tc>
          <w:tcPr>
            <w:tcW w:w="1924" w:type="pct"/>
          </w:tcPr>
          <w:p w14:paraId="58D6E9C6" w14:textId="77777777" w:rsidR="0019086F" w:rsidRDefault="001D1703">
            <w:pPr>
              <w:pStyle w:val="TitlePagetext"/>
              <w:ind w:left="-109"/>
            </w:pPr>
            <w:r>
              <w:t>Tribunal inspection</w:t>
            </w:r>
          </w:p>
        </w:tc>
        <w:tc>
          <w:tcPr>
            <w:tcW w:w="3076" w:type="pct"/>
          </w:tcPr>
          <w:p w14:paraId="47D32D51" w14:textId="73FF5E40" w:rsidR="0019086F" w:rsidRDefault="00E15DF2">
            <w:pPr>
              <w:pStyle w:val="TitlePagetext"/>
            </w:pPr>
            <w:r>
              <w:t xml:space="preserve">Unaccompanied on </w:t>
            </w:r>
            <w:r w:rsidR="00BD04CD">
              <w:t>19 August 2022</w:t>
            </w:r>
            <w:r w:rsidR="003561A0">
              <w:t>.</w:t>
            </w:r>
            <w:r w:rsidR="001D1703">
              <w:t xml:space="preserve">   </w:t>
            </w:r>
          </w:p>
        </w:tc>
      </w:tr>
    </w:tbl>
    <w:p w14:paraId="0889A2D6" w14:textId="77777777" w:rsidR="0019086F" w:rsidRDefault="0019086F">
      <w:pPr>
        <w:pStyle w:val="Order1"/>
      </w:pPr>
    </w:p>
    <w:p w14:paraId="2338A058" w14:textId="17DCC7EB" w:rsidR="0019086F" w:rsidRDefault="001D1703">
      <w:pPr>
        <w:pStyle w:val="Heading1"/>
      </w:pPr>
      <w:r>
        <w:br w:type="page"/>
      </w:r>
      <w:r w:rsidR="003E5E37">
        <w:rPr>
          <w:noProof/>
        </w:rPr>
        <w:drawing>
          <wp:anchor distT="0" distB="0" distL="114300" distR="114300" simplePos="0" relativeHeight="251658244" behindDoc="1" locked="0" layoutInCell="1" allowOverlap="1" wp14:anchorId="0BEE383F" wp14:editId="7503F096">
            <wp:simplePos x="0" y="0"/>
            <wp:positionH relativeFrom="column">
              <wp:posOffset>5183505</wp:posOffset>
            </wp:positionH>
            <wp:positionV relativeFrom="paragraph">
              <wp:posOffset>8459470</wp:posOffset>
            </wp:positionV>
            <wp:extent cx="1080000" cy="1080000"/>
            <wp:effectExtent l="0" t="0" r="6350" b="6350"/>
            <wp:wrapNone/>
            <wp:docPr id="8" name="VCAT Seal5"/>
            <wp:cNvGraphicFramePr/>
            <a:graphic xmlns:a="http://schemas.openxmlformats.org/drawingml/2006/main">
              <a:graphicData uri="http://schemas.openxmlformats.org/drawingml/2006/picture">
                <pic:pic xmlns:pic="http://schemas.openxmlformats.org/drawingml/2006/picture">
                  <pic:nvPicPr>
                    <pic:cNvPr id="8" name="VCAT Seal5"/>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t xml:space="preserve">  Reasons</w:t>
      </w:r>
      <w:r>
        <w:rPr>
          <w:rStyle w:val="FootnoteReference"/>
        </w:rPr>
        <w:footnoteReference w:id="5"/>
      </w:r>
    </w:p>
    <w:p w14:paraId="4E6C1713" w14:textId="77777777" w:rsidR="0019086F" w:rsidRDefault="001D1703">
      <w:pPr>
        <w:pStyle w:val="Heading2"/>
      </w:pPr>
      <w:r>
        <w:t>What is this proceeding about?</w:t>
      </w:r>
    </w:p>
    <w:p w14:paraId="66BF4063" w14:textId="4C059EEB" w:rsidR="00BE154E" w:rsidRDefault="00BE154E" w:rsidP="00BE154E">
      <w:pPr>
        <w:pStyle w:val="Para1"/>
      </w:pPr>
      <w:r>
        <w:t>This is an application for review by R</w:t>
      </w:r>
      <w:r w:rsidR="003957EF">
        <w:t>ana Ghosh</w:t>
      </w:r>
      <w:r>
        <w:t xml:space="preserve"> (</w:t>
      </w:r>
      <w:r w:rsidRPr="001E004F">
        <w:rPr>
          <w:b/>
          <w:bCs/>
        </w:rPr>
        <w:t>applicant</w:t>
      </w:r>
      <w:r>
        <w:t>) against the decision of Mo</w:t>
      </w:r>
      <w:r w:rsidR="003957EF">
        <w:t xml:space="preserve">nash </w:t>
      </w:r>
      <w:r w:rsidR="00F93F5C">
        <w:t>City</w:t>
      </w:r>
      <w:r>
        <w:t xml:space="preserve"> Council (</w:t>
      </w:r>
      <w:r w:rsidRPr="001E004F">
        <w:rPr>
          <w:b/>
          <w:bCs/>
        </w:rPr>
        <w:t>council</w:t>
      </w:r>
      <w:r>
        <w:t xml:space="preserve">) to refuse to grant a planning permit for </w:t>
      </w:r>
      <w:r w:rsidR="001C268F">
        <w:t xml:space="preserve">the construction </w:t>
      </w:r>
      <w:r w:rsidR="00135FD2">
        <w:t>of two dwellings on the review site (</w:t>
      </w:r>
      <w:r>
        <w:t xml:space="preserve">Planning Application No. </w:t>
      </w:r>
      <w:r w:rsidR="00F577EB" w:rsidRPr="00F577EB">
        <w:t>TPA/52478</w:t>
      </w:r>
      <w:r w:rsidR="00135FD2">
        <w:t>)</w:t>
      </w:r>
      <w:r>
        <w:t xml:space="preserve"> (</w:t>
      </w:r>
      <w:r w:rsidRPr="001E004F">
        <w:rPr>
          <w:b/>
          <w:bCs/>
        </w:rPr>
        <w:t>the application</w:t>
      </w:r>
      <w:r>
        <w:t xml:space="preserve">).  The applicant seeks review under </w:t>
      </w:r>
      <w:proofErr w:type="spellStart"/>
      <w:r>
        <w:t>s77</w:t>
      </w:r>
      <w:proofErr w:type="spellEnd"/>
      <w:r>
        <w:t xml:space="preserve"> of the </w:t>
      </w:r>
      <w:r w:rsidRPr="00B80B4D">
        <w:rPr>
          <w:i/>
          <w:iCs/>
        </w:rPr>
        <w:t xml:space="preserve">Planning and Environment </w:t>
      </w:r>
      <w:r w:rsidRPr="001B7F9F">
        <w:t>Act 1987</w:t>
      </w:r>
      <w:r>
        <w:t xml:space="preserve"> (</w:t>
      </w:r>
      <w:r w:rsidRPr="001E004F">
        <w:rPr>
          <w:b/>
          <w:bCs/>
        </w:rPr>
        <w:t>the</w:t>
      </w:r>
      <w:r w:rsidR="00DA4BD2" w:rsidRPr="001E004F">
        <w:rPr>
          <w:b/>
          <w:bCs/>
        </w:rPr>
        <w:t xml:space="preserve"> </w:t>
      </w:r>
      <w:r w:rsidRPr="001E004F">
        <w:rPr>
          <w:b/>
          <w:bCs/>
        </w:rPr>
        <w:t>Act</w:t>
      </w:r>
      <w:r>
        <w:t>).</w:t>
      </w:r>
    </w:p>
    <w:p w14:paraId="5215FA38" w14:textId="283B10FB" w:rsidR="00BE154E" w:rsidRDefault="00BE154E" w:rsidP="00BE154E">
      <w:pPr>
        <w:pStyle w:val="Para1"/>
      </w:pPr>
      <w:r>
        <w:t>The application details are provided below:</w:t>
      </w:r>
    </w:p>
    <w:p w14:paraId="0ECF2D13" w14:textId="4CA0A430" w:rsidR="00E1598C" w:rsidRDefault="00E1598C" w:rsidP="00E1598C">
      <w:pPr>
        <w:pStyle w:val="Para5"/>
      </w:pPr>
      <w:r>
        <w:t xml:space="preserve">Demolition of the existing </w:t>
      </w:r>
      <w:r w:rsidR="00984E2C">
        <w:t xml:space="preserve">single storey </w:t>
      </w:r>
      <w:r>
        <w:t>dwelling and outbuildings.</w:t>
      </w:r>
    </w:p>
    <w:p w14:paraId="3D00E980" w14:textId="61B74854" w:rsidR="00E1598C" w:rsidRDefault="00E1598C" w:rsidP="00E1598C">
      <w:pPr>
        <w:pStyle w:val="Para5"/>
      </w:pPr>
      <w:r>
        <w:t>Construction of two double storey dwellings in a tandem</w:t>
      </w:r>
      <w:r w:rsidR="008903D8">
        <w:t>, L shaped</w:t>
      </w:r>
      <w:r>
        <w:t xml:space="preserve"> form</w:t>
      </w:r>
      <w:r w:rsidR="008903D8">
        <w:t>at</w:t>
      </w:r>
      <w:r>
        <w:t>.</w:t>
      </w:r>
    </w:p>
    <w:p w14:paraId="1E610306" w14:textId="74EBD008" w:rsidR="00E1598C" w:rsidRDefault="00E1598C" w:rsidP="00634B7F">
      <w:pPr>
        <w:pStyle w:val="Para5"/>
      </w:pPr>
      <w:r>
        <w:t>Each dwelling will be provided with living areas and a single bedroom at ground level</w:t>
      </w:r>
      <w:r w:rsidR="00634B7F">
        <w:t xml:space="preserve"> and </w:t>
      </w:r>
      <w:r>
        <w:t>three bedrooms and open retreat</w:t>
      </w:r>
      <w:r w:rsidR="00026C3B">
        <w:t xml:space="preserve"> area</w:t>
      </w:r>
      <w:r>
        <w:t xml:space="preserve"> at first floor.</w:t>
      </w:r>
    </w:p>
    <w:p w14:paraId="0ABDB9A7" w14:textId="260459DD" w:rsidR="00E1598C" w:rsidRDefault="00E1598C" w:rsidP="00E1598C">
      <w:pPr>
        <w:pStyle w:val="Para5"/>
      </w:pPr>
      <w:r>
        <w:t xml:space="preserve">Vehicle access will be </w:t>
      </w:r>
      <w:r w:rsidR="00701102">
        <w:t xml:space="preserve">from </w:t>
      </w:r>
      <w:r>
        <w:t>a single vehicle crossing adjacent to the northern property boundary.</w:t>
      </w:r>
    </w:p>
    <w:p w14:paraId="2B87DF30" w14:textId="46312EA0" w:rsidR="00E1598C" w:rsidRDefault="00E1598C" w:rsidP="00E1598C">
      <w:pPr>
        <w:pStyle w:val="Para5"/>
      </w:pPr>
      <w:r>
        <w:t xml:space="preserve">Each dwelling </w:t>
      </w:r>
      <w:r w:rsidR="00701102">
        <w:t xml:space="preserve">is </w:t>
      </w:r>
      <w:r>
        <w:t>provided with a double garage.</w:t>
      </w:r>
    </w:p>
    <w:p w14:paraId="1689EBAA" w14:textId="6A59B7A5" w:rsidR="00E1598C" w:rsidRDefault="00701102" w:rsidP="00E1598C">
      <w:pPr>
        <w:pStyle w:val="Para5"/>
      </w:pPr>
      <w:r>
        <w:t>S</w:t>
      </w:r>
      <w:r w:rsidR="001B7F9F">
        <w:t xml:space="preserve">ecluded </w:t>
      </w:r>
      <w:r>
        <w:t>P</w:t>
      </w:r>
      <w:r w:rsidR="005C60A8">
        <w:t xml:space="preserve">rivate </w:t>
      </w:r>
      <w:r>
        <w:t>O</w:t>
      </w:r>
      <w:r w:rsidR="005C60A8">
        <w:t xml:space="preserve">pen </w:t>
      </w:r>
      <w:r>
        <w:t>S</w:t>
      </w:r>
      <w:r w:rsidR="005C60A8">
        <w:t>pace (</w:t>
      </w:r>
      <w:proofErr w:type="spellStart"/>
      <w:r w:rsidR="005C60A8">
        <w:t>SPOS</w:t>
      </w:r>
      <w:proofErr w:type="spellEnd"/>
      <w:r w:rsidR="005C60A8">
        <w:t>)</w:t>
      </w:r>
      <w:r w:rsidR="00E1598C">
        <w:t xml:space="preserve"> will be provided to the rear of each dwelling with direct access to an internal living area.</w:t>
      </w:r>
    </w:p>
    <w:p w14:paraId="47748FAF" w14:textId="30857CF3" w:rsidR="00BE154E" w:rsidRDefault="00E1598C" w:rsidP="00E1598C">
      <w:pPr>
        <w:pStyle w:val="Para5"/>
      </w:pPr>
      <w:r>
        <w:t>Materials incorporate render to the façades</w:t>
      </w:r>
      <w:r w:rsidR="00693F36">
        <w:t xml:space="preserve"> </w:t>
      </w:r>
      <w:r w:rsidR="00634B7F">
        <w:t xml:space="preserve">with </w:t>
      </w:r>
      <w:r w:rsidR="00BA2993">
        <w:t>r</w:t>
      </w:r>
      <w:r>
        <w:t xml:space="preserve">oofing materials </w:t>
      </w:r>
      <w:r w:rsidR="00D72AAA">
        <w:t xml:space="preserve">in </w:t>
      </w:r>
      <w:r>
        <w:t>concrete tiles.</w:t>
      </w:r>
    </w:p>
    <w:p w14:paraId="467FE0B6" w14:textId="5BF93BDA" w:rsidR="00BA2993" w:rsidRDefault="00D41BC0" w:rsidP="00BA2993">
      <w:pPr>
        <w:pStyle w:val="Para1"/>
      </w:pPr>
      <w:r>
        <w:t xml:space="preserve">Ground </w:t>
      </w:r>
      <w:r w:rsidR="00EE0182">
        <w:t xml:space="preserve">and </w:t>
      </w:r>
      <w:r w:rsidR="008D51ED">
        <w:t xml:space="preserve">first </w:t>
      </w:r>
      <w:r>
        <w:t xml:space="preserve">floor </w:t>
      </w:r>
      <w:r w:rsidR="00C3715C">
        <w:t>layout</w:t>
      </w:r>
      <w:r w:rsidR="008D51ED">
        <w:t>s</w:t>
      </w:r>
      <w:r w:rsidR="00C3715C">
        <w:t xml:space="preserve"> and elevations are shown below:</w:t>
      </w:r>
    </w:p>
    <w:p w14:paraId="3E864DEF" w14:textId="0F2151DF" w:rsidR="00C3715C" w:rsidRDefault="003E5E37" w:rsidP="00C3715C">
      <w:pPr>
        <w:pStyle w:val="Para2"/>
      </w:pPr>
      <w:r>
        <w:rPr>
          <w:noProof/>
        </w:rPr>
        <w:drawing>
          <wp:anchor distT="0" distB="0" distL="114300" distR="114300" simplePos="0" relativeHeight="251658245" behindDoc="1" locked="0" layoutInCell="1" allowOverlap="1" wp14:anchorId="0C4E9083" wp14:editId="0DCC33CA">
            <wp:simplePos x="0" y="0"/>
            <wp:positionH relativeFrom="column">
              <wp:posOffset>5183505</wp:posOffset>
            </wp:positionH>
            <wp:positionV relativeFrom="paragraph">
              <wp:posOffset>8459470</wp:posOffset>
            </wp:positionV>
            <wp:extent cx="1080000" cy="1080000"/>
            <wp:effectExtent l="0" t="0" r="6350" b="6350"/>
            <wp:wrapNone/>
            <wp:docPr id="9" name="VCAT Seal6"/>
            <wp:cNvGraphicFramePr/>
            <a:graphic xmlns:a="http://schemas.openxmlformats.org/drawingml/2006/main">
              <a:graphicData uri="http://schemas.openxmlformats.org/drawingml/2006/picture">
                <pic:pic xmlns:pic="http://schemas.openxmlformats.org/drawingml/2006/picture">
                  <pic:nvPicPr>
                    <pic:cNvPr id="9" name="VCAT Seal6"/>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C3715C" w:rsidRPr="00C3715C">
        <w:rPr>
          <w:noProof/>
        </w:rPr>
        <w:drawing>
          <wp:inline distT="0" distB="0" distL="0" distR="0" wp14:anchorId="0FDF0A2D" wp14:editId="5E6A2A6B">
            <wp:extent cx="4404360" cy="3086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404360" cy="3086100"/>
                    </a:xfrm>
                    <a:prstGeom prst="rect">
                      <a:avLst/>
                    </a:prstGeom>
                    <a:noFill/>
                    <a:ln>
                      <a:noFill/>
                    </a:ln>
                  </pic:spPr>
                </pic:pic>
              </a:graphicData>
            </a:graphic>
          </wp:inline>
        </w:drawing>
      </w:r>
    </w:p>
    <w:p w14:paraId="583AA5E3" w14:textId="54915ACC" w:rsidR="00EE0182" w:rsidRDefault="004E0D85" w:rsidP="00C3715C">
      <w:pPr>
        <w:pStyle w:val="Para2"/>
      </w:pPr>
      <w:r w:rsidRPr="004E0D85">
        <w:rPr>
          <w:noProof/>
        </w:rPr>
        <w:drawing>
          <wp:inline distT="0" distB="0" distL="0" distR="0" wp14:anchorId="14595865" wp14:editId="0485436F">
            <wp:extent cx="4396740" cy="284226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396740" cy="2842260"/>
                    </a:xfrm>
                    <a:prstGeom prst="rect">
                      <a:avLst/>
                    </a:prstGeom>
                    <a:noFill/>
                    <a:ln>
                      <a:noFill/>
                    </a:ln>
                  </pic:spPr>
                </pic:pic>
              </a:graphicData>
            </a:graphic>
          </wp:inline>
        </w:drawing>
      </w:r>
    </w:p>
    <w:p w14:paraId="5B1A8B28" w14:textId="7D2ABCE3" w:rsidR="000178A3" w:rsidRDefault="003E5E37" w:rsidP="00C3715C">
      <w:pPr>
        <w:pStyle w:val="Para2"/>
      </w:pPr>
      <w:r>
        <w:rPr>
          <w:noProof/>
        </w:rPr>
        <w:drawing>
          <wp:anchor distT="0" distB="0" distL="114300" distR="114300" simplePos="0" relativeHeight="251658246" behindDoc="1" locked="0" layoutInCell="1" allowOverlap="1" wp14:anchorId="6B9D3E62" wp14:editId="362509D3">
            <wp:simplePos x="0" y="0"/>
            <wp:positionH relativeFrom="column">
              <wp:posOffset>5183505</wp:posOffset>
            </wp:positionH>
            <wp:positionV relativeFrom="paragraph">
              <wp:posOffset>8459470</wp:posOffset>
            </wp:positionV>
            <wp:extent cx="1080000" cy="1080000"/>
            <wp:effectExtent l="0" t="0" r="6350" b="6350"/>
            <wp:wrapNone/>
            <wp:docPr id="10" name="VCAT Seal7"/>
            <wp:cNvGraphicFramePr/>
            <a:graphic xmlns:a="http://schemas.openxmlformats.org/drawingml/2006/main">
              <a:graphicData uri="http://schemas.openxmlformats.org/drawingml/2006/picture">
                <pic:pic xmlns:pic="http://schemas.openxmlformats.org/drawingml/2006/picture">
                  <pic:nvPicPr>
                    <pic:cNvPr id="10" name="VCAT Seal7"/>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0178A3" w:rsidRPr="000178A3">
        <w:rPr>
          <w:noProof/>
        </w:rPr>
        <w:drawing>
          <wp:inline distT="0" distB="0" distL="0" distR="0" wp14:anchorId="2F03FDF4" wp14:editId="3337F596">
            <wp:extent cx="4404360" cy="3783965"/>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04360" cy="3783965"/>
                    </a:xfrm>
                    <a:prstGeom prst="rect">
                      <a:avLst/>
                    </a:prstGeom>
                    <a:noFill/>
                    <a:ln>
                      <a:noFill/>
                    </a:ln>
                  </pic:spPr>
                </pic:pic>
              </a:graphicData>
            </a:graphic>
          </wp:inline>
        </w:drawing>
      </w:r>
    </w:p>
    <w:p w14:paraId="070971A0" w14:textId="089439E8" w:rsidR="000178A3" w:rsidRDefault="000178A3" w:rsidP="000178A3">
      <w:pPr>
        <w:pStyle w:val="FigureTitle"/>
      </w:pPr>
      <w:r>
        <w:t xml:space="preserve">Figure 1: Ground </w:t>
      </w:r>
      <w:r w:rsidR="004E0D85">
        <w:t xml:space="preserve">and first </w:t>
      </w:r>
      <w:r>
        <w:t xml:space="preserve">floor layout and elevations </w:t>
      </w:r>
      <w:r w:rsidR="006C358F">
        <w:t>–</w:t>
      </w:r>
      <w:r>
        <w:t xml:space="preserve"> Source</w:t>
      </w:r>
      <w:r w:rsidR="00D72AAA">
        <w:t xml:space="preserve">: </w:t>
      </w:r>
      <w:r w:rsidR="006C358F">
        <w:t>Substituted Plans</w:t>
      </w:r>
    </w:p>
    <w:p w14:paraId="5DB90955" w14:textId="397E3CF1" w:rsidR="00BE154E" w:rsidRDefault="00BE154E" w:rsidP="00BE154E">
      <w:pPr>
        <w:pStyle w:val="Para1"/>
      </w:pPr>
      <w:r>
        <w:t xml:space="preserve">Council refused the application on </w:t>
      </w:r>
      <w:r w:rsidR="004626D4">
        <w:t xml:space="preserve">five </w:t>
      </w:r>
      <w:r>
        <w:t>grounds:</w:t>
      </w:r>
    </w:p>
    <w:p w14:paraId="45BA1A40" w14:textId="2D128768" w:rsidR="004626D4" w:rsidRDefault="004626D4" w:rsidP="001473A1">
      <w:pPr>
        <w:pStyle w:val="Quote2"/>
      </w:pPr>
      <w:r>
        <w:t xml:space="preserve">1. </w:t>
      </w:r>
      <w:r w:rsidR="001473A1">
        <w:tab/>
      </w:r>
      <w:r>
        <w:t>The proposed development is out of character with the existing development in the area in particular with regard to mass, bulk and scale.</w:t>
      </w:r>
    </w:p>
    <w:p w14:paraId="0F8DDEBF" w14:textId="454E1B58" w:rsidR="004626D4" w:rsidRDefault="004626D4" w:rsidP="001473A1">
      <w:pPr>
        <w:pStyle w:val="Quote2"/>
      </w:pPr>
      <w:r>
        <w:t xml:space="preserve">2. </w:t>
      </w:r>
      <w:r w:rsidR="001473A1">
        <w:tab/>
      </w:r>
      <w:r>
        <w:t>The proposed development is not appropriate for the locality and will cause adverse impact on the streetscape and general neighbourhood character.</w:t>
      </w:r>
    </w:p>
    <w:p w14:paraId="50A70287" w14:textId="1890B911" w:rsidR="004626D4" w:rsidRDefault="004626D4" w:rsidP="001473A1">
      <w:pPr>
        <w:pStyle w:val="Quote2"/>
      </w:pPr>
      <w:r>
        <w:t xml:space="preserve">3. </w:t>
      </w:r>
      <w:r w:rsidR="001473A1">
        <w:tab/>
      </w:r>
      <w:r>
        <w:t>The proposed development will have an adverse impact on the amenity of adjoining properties.</w:t>
      </w:r>
    </w:p>
    <w:p w14:paraId="3218D746" w14:textId="55DBA90B" w:rsidR="004626D4" w:rsidRDefault="004626D4" w:rsidP="001473A1">
      <w:pPr>
        <w:pStyle w:val="Quote2"/>
      </w:pPr>
      <w:r>
        <w:t xml:space="preserve">4. </w:t>
      </w:r>
      <w:r w:rsidR="001473A1">
        <w:tab/>
      </w:r>
      <w:r>
        <w:t>The proposal does not adequately satisfy the objectives and design standards of Clause 55 with regard to Neighbourhood Character, Landscaping, Site Layout and Private Open Space.</w:t>
      </w:r>
    </w:p>
    <w:p w14:paraId="381C9D1B" w14:textId="0FF96DAF" w:rsidR="00E1598C" w:rsidRDefault="004626D4" w:rsidP="001473A1">
      <w:pPr>
        <w:pStyle w:val="Quote2"/>
      </w:pPr>
      <w:r>
        <w:t xml:space="preserve">5. </w:t>
      </w:r>
      <w:r w:rsidR="001473A1">
        <w:tab/>
      </w:r>
      <w:r>
        <w:t>The proposal will result in a poor level of internal amenity for future residents of Dwelling 1.</w:t>
      </w:r>
    </w:p>
    <w:p w14:paraId="752EF401" w14:textId="7850CE49" w:rsidR="00E14B7B" w:rsidRDefault="00896311" w:rsidP="00BE154E">
      <w:pPr>
        <w:pStyle w:val="Para1"/>
      </w:pPr>
      <w:r>
        <w:t xml:space="preserve">Council </w:t>
      </w:r>
      <w:r w:rsidR="00312B4C">
        <w:t>says</w:t>
      </w:r>
      <w:r>
        <w:t xml:space="preserve"> t</w:t>
      </w:r>
      <w:r w:rsidRPr="00896311">
        <w:t>he proposal generally meets urban consolidation policies which aim to increase residential densities in well serviced areas.</w:t>
      </w:r>
      <w:r>
        <w:t xml:space="preserve">  However, it says </w:t>
      </w:r>
      <w:r w:rsidRPr="00896311">
        <w:t>the proposal simply seeks too much development on the site,</w:t>
      </w:r>
      <w:r w:rsidR="00345D4F">
        <w:t xml:space="preserve"> r</w:t>
      </w:r>
      <w:r w:rsidRPr="00896311">
        <w:t>esult</w:t>
      </w:r>
      <w:r w:rsidR="00345D4F">
        <w:t>ing</w:t>
      </w:r>
      <w:r w:rsidRPr="00896311">
        <w:t xml:space="preserve"> in a </w:t>
      </w:r>
      <w:r w:rsidR="00345D4F">
        <w:t xml:space="preserve">combined </w:t>
      </w:r>
      <w:r w:rsidRPr="00896311">
        <w:t>building form</w:t>
      </w:r>
      <w:r w:rsidR="00345D4F">
        <w:t xml:space="preserve"> that </w:t>
      </w:r>
      <w:r w:rsidRPr="00896311">
        <w:t>will unreasonably impact the streetscape and neighbouring properties.</w:t>
      </w:r>
    </w:p>
    <w:p w14:paraId="5E54619D" w14:textId="22FC4903" w:rsidR="00317456" w:rsidRDefault="00C36B04" w:rsidP="00BE154E">
      <w:pPr>
        <w:pStyle w:val="Para1"/>
      </w:pPr>
      <w:r>
        <w:t>A Statement of Grounds was submitted to the Tribunal by Nikhil Shah</w:t>
      </w:r>
      <w:r w:rsidR="00E977C7">
        <w:t xml:space="preserve"> who resides at 20 </w:t>
      </w:r>
      <w:proofErr w:type="spellStart"/>
      <w:r w:rsidR="00E977C7">
        <w:t>Pamay</w:t>
      </w:r>
      <w:proofErr w:type="spellEnd"/>
      <w:r w:rsidR="00066E90">
        <w:t xml:space="preserve"> Road</w:t>
      </w:r>
      <w:r w:rsidR="00BE41DE">
        <w:t xml:space="preserve">.  </w:t>
      </w:r>
      <w:r w:rsidR="00BC6890">
        <w:t xml:space="preserve">The respondent </w:t>
      </w:r>
      <w:r w:rsidR="00066E90">
        <w:t>was unable to attend the hearing</w:t>
      </w:r>
      <w:r w:rsidR="00BE41DE">
        <w:t xml:space="preserve"> but wanted c</w:t>
      </w:r>
      <w:r w:rsidR="004B680F">
        <w:t xml:space="preserve">oncerns </w:t>
      </w:r>
      <w:r w:rsidR="00BE41DE">
        <w:t>considered</w:t>
      </w:r>
      <w:r w:rsidR="006166AA">
        <w:t>, including</w:t>
      </w:r>
      <w:r w:rsidR="004B680F">
        <w:t>:</w:t>
      </w:r>
    </w:p>
    <w:p w14:paraId="69D09B7E" w14:textId="26C1D195" w:rsidR="004B680F" w:rsidRDefault="003E5E37" w:rsidP="004B680F">
      <w:pPr>
        <w:pStyle w:val="Para5"/>
      </w:pPr>
      <w:r>
        <w:rPr>
          <w:noProof/>
        </w:rPr>
        <w:drawing>
          <wp:anchor distT="0" distB="0" distL="114300" distR="114300" simplePos="0" relativeHeight="251658247" behindDoc="1" locked="0" layoutInCell="1" allowOverlap="1" wp14:anchorId="7492199E" wp14:editId="0A74BDC7">
            <wp:simplePos x="0" y="0"/>
            <wp:positionH relativeFrom="column">
              <wp:posOffset>5183505</wp:posOffset>
            </wp:positionH>
            <wp:positionV relativeFrom="paragraph">
              <wp:posOffset>8459470</wp:posOffset>
            </wp:positionV>
            <wp:extent cx="1080000" cy="1080000"/>
            <wp:effectExtent l="0" t="0" r="6350" b="6350"/>
            <wp:wrapNone/>
            <wp:docPr id="11" name="VCAT Seal8"/>
            <wp:cNvGraphicFramePr/>
            <a:graphic xmlns:a="http://schemas.openxmlformats.org/drawingml/2006/main">
              <a:graphicData uri="http://schemas.openxmlformats.org/drawingml/2006/picture">
                <pic:pic xmlns:pic="http://schemas.openxmlformats.org/drawingml/2006/picture">
                  <pic:nvPicPr>
                    <pic:cNvPr id="11" name="VCAT Seal8"/>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4B680F">
        <w:t>Res</w:t>
      </w:r>
      <w:r w:rsidR="00E977C7">
        <w:t xml:space="preserve"> </w:t>
      </w:r>
      <w:r w:rsidR="004B680F">
        <w:t>Code Non-Compliances</w:t>
      </w:r>
    </w:p>
    <w:p w14:paraId="02EA24EB" w14:textId="2CC92983" w:rsidR="004B680F" w:rsidRDefault="004B680F" w:rsidP="004B680F">
      <w:pPr>
        <w:pStyle w:val="Para5"/>
      </w:pPr>
      <w:r>
        <w:t>Unresponsive to Neighbourhood Character/ Design</w:t>
      </w:r>
    </w:p>
    <w:p w14:paraId="6B96ED50" w14:textId="09EF89D4" w:rsidR="004B680F" w:rsidRDefault="004B680F" w:rsidP="004B680F">
      <w:pPr>
        <w:pStyle w:val="Para5"/>
      </w:pPr>
      <w:r>
        <w:t>Lack of Landscaping/ Vegetation</w:t>
      </w:r>
    </w:p>
    <w:p w14:paraId="1787E317" w14:textId="72A4C18B" w:rsidR="004B680F" w:rsidRDefault="004B680F" w:rsidP="004B680F">
      <w:pPr>
        <w:pStyle w:val="Para5"/>
      </w:pPr>
      <w:r>
        <w:t>Inadequate Plans</w:t>
      </w:r>
    </w:p>
    <w:p w14:paraId="1EB70950" w14:textId="34954F4E" w:rsidR="004B680F" w:rsidRDefault="006166AA" w:rsidP="004B680F">
      <w:pPr>
        <w:pStyle w:val="Para2"/>
      </w:pPr>
      <w:r>
        <w:t xml:space="preserve">I have considered these </w:t>
      </w:r>
      <w:r w:rsidR="00E977C7">
        <w:t>as part of the proceeding.</w:t>
      </w:r>
    </w:p>
    <w:p w14:paraId="23A8E9E8" w14:textId="6BD4B041" w:rsidR="001D67DD" w:rsidRDefault="00BE154E" w:rsidP="001D67DD">
      <w:pPr>
        <w:pStyle w:val="Para1"/>
      </w:pPr>
      <w:r>
        <w:t>The applicant does not agree with council and submits the</w:t>
      </w:r>
      <w:r w:rsidR="004626D4">
        <w:t xml:space="preserve"> proposed development</w:t>
      </w:r>
      <w:r w:rsidR="001D67DD">
        <w:t xml:space="preserve"> provides a suitable response to </w:t>
      </w:r>
      <w:r w:rsidR="001F5758">
        <w:t xml:space="preserve">the </w:t>
      </w:r>
      <w:proofErr w:type="spellStart"/>
      <w:r w:rsidR="001D67DD">
        <w:t>GRZ3</w:t>
      </w:r>
      <w:proofErr w:type="spellEnd"/>
      <w:r w:rsidR="006166AA">
        <w:t>.  It says</w:t>
      </w:r>
      <w:r w:rsidR="001D67DD">
        <w:t xml:space="preserve"> </w:t>
      </w:r>
      <w:r w:rsidR="00056383">
        <w:t xml:space="preserve">the </w:t>
      </w:r>
      <w:r w:rsidR="006166AA">
        <w:t xml:space="preserve">proposed </w:t>
      </w:r>
      <w:r w:rsidR="001D67DD">
        <w:t xml:space="preserve">built form </w:t>
      </w:r>
      <w:r w:rsidR="001F5758">
        <w:t xml:space="preserve">sits </w:t>
      </w:r>
      <w:r w:rsidR="001D67DD">
        <w:t>comfortably within the emerging double storey form in the area.  It says</w:t>
      </w:r>
      <w:r w:rsidR="004E0F44">
        <w:t xml:space="preserve"> the development </w:t>
      </w:r>
      <w:r w:rsidR="00EA283C">
        <w:t>features</w:t>
      </w:r>
      <w:r w:rsidR="004E0F44">
        <w:t>:</w:t>
      </w:r>
    </w:p>
    <w:p w14:paraId="222236C2" w14:textId="5E268E9F" w:rsidR="001D67DD" w:rsidRDefault="0048229D" w:rsidP="00892E8C">
      <w:pPr>
        <w:pStyle w:val="Para5"/>
      </w:pPr>
      <w:r>
        <w:t>F</w:t>
      </w:r>
      <w:r w:rsidR="001D67DD">
        <w:t xml:space="preserve">ront and back layout with single driveway </w:t>
      </w:r>
      <w:r>
        <w:t>a</w:t>
      </w:r>
      <w:r w:rsidR="001D67DD">
        <w:t>s the preferred format.</w:t>
      </w:r>
    </w:p>
    <w:p w14:paraId="159B8346" w14:textId="08079886" w:rsidR="001D67DD" w:rsidRDefault="00D74D1C" w:rsidP="00892E8C">
      <w:pPr>
        <w:pStyle w:val="Para5"/>
      </w:pPr>
      <w:r>
        <w:t>S</w:t>
      </w:r>
      <w:r w:rsidR="001D67DD">
        <w:t xml:space="preserve">treet setback </w:t>
      </w:r>
      <w:r>
        <w:t xml:space="preserve">that </w:t>
      </w:r>
      <w:r w:rsidR="001D67DD">
        <w:t xml:space="preserve">comfortably exceeds the </w:t>
      </w:r>
      <w:proofErr w:type="spellStart"/>
      <w:r w:rsidR="001D67DD">
        <w:t>7.6m</w:t>
      </w:r>
      <w:proofErr w:type="spellEnd"/>
      <w:r w:rsidR="001D67DD">
        <w:t xml:space="preserve"> benchmark </w:t>
      </w:r>
      <w:r w:rsidR="001F5758">
        <w:t xml:space="preserve">and </w:t>
      </w:r>
      <w:r w:rsidR="001D67DD">
        <w:t>provid</w:t>
      </w:r>
      <w:r w:rsidR="00204FA7">
        <w:t xml:space="preserve">es </w:t>
      </w:r>
      <w:r w:rsidR="001D67DD">
        <w:t>front garden setting.</w:t>
      </w:r>
    </w:p>
    <w:p w14:paraId="6BA611BF" w14:textId="34F87611" w:rsidR="001D67DD" w:rsidRDefault="001D67DD" w:rsidP="00204FA7">
      <w:pPr>
        <w:pStyle w:val="Para5"/>
      </w:pPr>
      <w:r>
        <w:t>Site coverage less than 50%</w:t>
      </w:r>
      <w:r w:rsidR="00204FA7">
        <w:t xml:space="preserve"> and p</w:t>
      </w:r>
      <w:r>
        <w:t>ermeability above 30%</w:t>
      </w:r>
      <w:r w:rsidR="00204FA7">
        <w:t>.</w:t>
      </w:r>
    </w:p>
    <w:p w14:paraId="5D03C41F" w14:textId="4A50CD14" w:rsidR="001D67DD" w:rsidRDefault="00204FA7" w:rsidP="00892E8C">
      <w:pPr>
        <w:pStyle w:val="Para5"/>
      </w:pPr>
      <w:r>
        <w:t xml:space="preserve">Front </w:t>
      </w:r>
      <w:r w:rsidR="001D67DD">
        <w:t xml:space="preserve">fence </w:t>
      </w:r>
      <w:r>
        <w:t>(</w:t>
      </w:r>
      <w:proofErr w:type="spellStart"/>
      <w:r>
        <w:t>1.2m</w:t>
      </w:r>
      <w:proofErr w:type="spellEnd"/>
      <w:r>
        <w:t xml:space="preserve">) </w:t>
      </w:r>
      <w:r w:rsidR="00D74D1C">
        <w:t xml:space="preserve">that </w:t>
      </w:r>
      <w:r w:rsidR="001D67DD">
        <w:t>meets preferred design expectations.</w:t>
      </w:r>
    </w:p>
    <w:p w14:paraId="7487BD4A" w14:textId="3445197C" w:rsidR="001D67DD" w:rsidRDefault="00D74D1C" w:rsidP="00892E8C">
      <w:pPr>
        <w:pStyle w:val="Para5"/>
      </w:pPr>
      <w:r>
        <w:t xml:space="preserve">Two </w:t>
      </w:r>
      <w:r w:rsidR="001D67DD">
        <w:t>storey</w:t>
      </w:r>
      <w:r>
        <w:t xml:space="preserve"> form that</w:t>
      </w:r>
      <w:r w:rsidR="001D67DD">
        <w:t xml:space="preserve"> is articulated, site responsive and appropriate.</w:t>
      </w:r>
    </w:p>
    <w:p w14:paraId="38BE616C" w14:textId="61FEED05" w:rsidR="004A6B04" w:rsidRDefault="001D67DD" w:rsidP="00280A78">
      <w:pPr>
        <w:pStyle w:val="Para5"/>
      </w:pPr>
      <w:r>
        <w:t>Parking</w:t>
      </w:r>
      <w:r w:rsidR="00640026">
        <w:t xml:space="preserve"> </w:t>
      </w:r>
      <w:r>
        <w:t>recessed behind the buildings and not prominent in the street.</w:t>
      </w:r>
    </w:p>
    <w:p w14:paraId="4F4CCABC" w14:textId="77777777" w:rsidR="0019086F" w:rsidRDefault="001D1703">
      <w:pPr>
        <w:pStyle w:val="Heading2"/>
      </w:pPr>
      <w:r>
        <w:t>What are the key issues?</w:t>
      </w:r>
    </w:p>
    <w:p w14:paraId="54882D8B" w14:textId="59A0296A" w:rsidR="008D39D1" w:rsidRDefault="008D39D1" w:rsidP="008D39D1">
      <w:pPr>
        <w:pStyle w:val="Para1"/>
      </w:pPr>
      <w:r>
        <w:t>In determining the key issues arising from this proposal, I must decide whether to grant a permit and, if so, what conditions should apply to a permit.  I must address whether the permit application will produce an acceptable outcome, having regard to the relevant built form, amenity and supporting provisions in the Scheme.</w:t>
      </w:r>
    </w:p>
    <w:p w14:paraId="0747FDF9" w14:textId="77777777" w:rsidR="008D39D1" w:rsidRDefault="008D39D1" w:rsidP="008D39D1">
      <w:pPr>
        <w:pStyle w:val="Para1"/>
      </w:pPr>
      <w:r>
        <w:t>Clause 71.02-3 also requires the decision-maker (in this case the Tribunal) to integrate the range of policies relevant to the issues to be determined and balance conflicting objectives in favour of net community benefit and sustainable development.</w:t>
      </w:r>
    </w:p>
    <w:p w14:paraId="6FE6F014" w14:textId="3C2073EF" w:rsidR="008D39D1" w:rsidRDefault="008D39D1" w:rsidP="008D39D1">
      <w:pPr>
        <w:pStyle w:val="Para1"/>
      </w:pPr>
      <w:r>
        <w:t>Having regard to the relevant matters under the Scheme, including submissions, supporting material and documents put to me by the parties, I consider the key issues in dispute are:</w:t>
      </w:r>
    </w:p>
    <w:p w14:paraId="09951911" w14:textId="6CFD29E3" w:rsidR="008D39D1" w:rsidRDefault="00BA21D5" w:rsidP="00BA21D5">
      <w:pPr>
        <w:pStyle w:val="Para5"/>
      </w:pPr>
      <w:r>
        <w:t xml:space="preserve">Does the proposed development </w:t>
      </w:r>
      <w:r w:rsidR="00F3432E">
        <w:t xml:space="preserve">provide a </w:t>
      </w:r>
      <w:r>
        <w:t>satisf</w:t>
      </w:r>
      <w:r w:rsidR="00F3432E">
        <w:t xml:space="preserve">actory response to </w:t>
      </w:r>
      <w:r>
        <w:t>neighbourhood character</w:t>
      </w:r>
      <w:r w:rsidR="008D39D1">
        <w:t>?</w:t>
      </w:r>
    </w:p>
    <w:p w14:paraId="024519AA" w14:textId="5534F486" w:rsidR="00ED4E9D" w:rsidRPr="004C0A0F" w:rsidRDefault="00BA21D5" w:rsidP="004C0A0F">
      <w:pPr>
        <w:pStyle w:val="Para5"/>
      </w:pPr>
      <w:bookmarkStart w:id="10" w:name="_Hlk106548048"/>
      <w:r>
        <w:t>Will the proposal result in adverse amenity impacts</w:t>
      </w:r>
      <w:r w:rsidR="00ED4E9D">
        <w:t>?</w:t>
      </w:r>
      <w:bookmarkEnd w:id="10"/>
    </w:p>
    <w:p w14:paraId="2452B43D" w14:textId="32FEDC8E" w:rsidR="00EF27D0" w:rsidRPr="002E40BA" w:rsidRDefault="00EF27D0" w:rsidP="00EF27D0">
      <w:pPr>
        <w:pStyle w:val="Para1"/>
      </w:pPr>
      <w:r w:rsidRPr="002E40BA">
        <w:t>Having considered the submissions and supporting documents and material</w:t>
      </w:r>
      <w:r w:rsidR="0030795C" w:rsidRPr="002E40BA">
        <w:t xml:space="preserve"> from the parties</w:t>
      </w:r>
      <w:r w:rsidRPr="002E40BA">
        <w:t xml:space="preserve">, including </w:t>
      </w:r>
      <w:r w:rsidR="000B46A5" w:rsidRPr="002E40BA">
        <w:t xml:space="preserve">observations from </w:t>
      </w:r>
      <w:r w:rsidRPr="002E40BA">
        <w:t xml:space="preserve">my site inspection, I find the proposed development </w:t>
      </w:r>
      <w:r w:rsidR="00AC77AF" w:rsidRPr="002E40BA">
        <w:t xml:space="preserve">will result in an unsatisfactory </w:t>
      </w:r>
      <w:r w:rsidR="00355F3C" w:rsidRPr="002E40BA">
        <w:t xml:space="preserve">design </w:t>
      </w:r>
      <w:r w:rsidR="00AC77AF" w:rsidRPr="002E40BA">
        <w:t>response</w:t>
      </w:r>
      <w:r w:rsidR="00DA6A50" w:rsidRPr="002E40BA">
        <w:t xml:space="preserve"> to the phys</w:t>
      </w:r>
      <w:r w:rsidR="00C650CE" w:rsidRPr="002E40BA">
        <w:t xml:space="preserve">ical </w:t>
      </w:r>
      <w:r w:rsidR="00274EF6" w:rsidRPr="002E40BA">
        <w:t>setting of</w:t>
      </w:r>
      <w:r w:rsidR="00C650CE" w:rsidRPr="002E40BA">
        <w:t xml:space="preserve"> this irregu</w:t>
      </w:r>
      <w:r w:rsidR="009B2A58" w:rsidRPr="002E40BA">
        <w:t>lar shaped lot</w:t>
      </w:r>
      <w:r w:rsidR="000B46A5" w:rsidRPr="002E40BA">
        <w:t xml:space="preserve">.  </w:t>
      </w:r>
      <w:r w:rsidR="006A639B" w:rsidRPr="002E40BA">
        <w:t>In particular</w:t>
      </w:r>
      <w:r w:rsidR="009B2A58" w:rsidRPr="002E40BA">
        <w:t>, t</w:t>
      </w:r>
      <w:r w:rsidR="000B46A5" w:rsidRPr="002E40BA">
        <w:t>he development provides</w:t>
      </w:r>
      <w:r w:rsidR="004A56A2" w:rsidRPr="002E40BA">
        <w:t xml:space="preserve"> </w:t>
      </w:r>
      <w:r w:rsidR="000B46A5" w:rsidRPr="002E40BA">
        <w:t>insuffi</w:t>
      </w:r>
      <w:r w:rsidR="00DA6A50" w:rsidRPr="002E40BA">
        <w:t xml:space="preserve">cient width and area </w:t>
      </w:r>
      <w:r w:rsidR="009B2A58" w:rsidRPr="002E40BA">
        <w:t>to</w:t>
      </w:r>
      <w:r w:rsidR="00DA6A50" w:rsidRPr="002E40BA">
        <w:t xml:space="preserve"> </w:t>
      </w:r>
      <w:r w:rsidR="00FE7E13" w:rsidRPr="002E40BA">
        <w:t xml:space="preserve">side </w:t>
      </w:r>
      <w:r w:rsidR="00DA6A50" w:rsidRPr="002E40BA">
        <w:t xml:space="preserve">boundary </w:t>
      </w:r>
      <w:r w:rsidR="00FE7E13" w:rsidRPr="002E40BA">
        <w:t>setbacks</w:t>
      </w:r>
      <w:r w:rsidR="00D81FEA" w:rsidRPr="002E40BA">
        <w:t xml:space="preserve"> </w:t>
      </w:r>
      <w:r w:rsidR="003E5E37">
        <w:rPr>
          <w:noProof/>
        </w:rPr>
        <w:drawing>
          <wp:anchor distT="0" distB="0" distL="114300" distR="114300" simplePos="0" relativeHeight="251658248" behindDoc="1" locked="0" layoutInCell="1" allowOverlap="1" wp14:anchorId="76601271" wp14:editId="4142A397">
            <wp:simplePos x="0" y="0"/>
            <wp:positionH relativeFrom="column">
              <wp:posOffset>5183505</wp:posOffset>
            </wp:positionH>
            <wp:positionV relativeFrom="paragraph">
              <wp:posOffset>8459470</wp:posOffset>
            </wp:positionV>
            <wp:extent cx="1080000" cy="1080000"/>
            <wp:effectExtent l="0" t="0" r="6350" b="6350"/>
            <wp:wrapNone/>
            <wp:docPr id="12" name="VCAT Seal9"/>
            <wp:cNvGraphicFramePr/>
            <a:graphic xmlns:a="http://schemas.openxmlformats.org/drawingml/2006/main">
              <a:graphicData uri="http://schemas.openxmlformats.org/drawingml/2006/picture">
                <pic:pic xmlns:pic="http://schemas.openxmlformats.org/drawingml/2006/picture">
                  <pic:nvPicPr>
                    <pic:cNvPr id="12" name="VCAT Seal9"/>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D81FEA" w:rsidRPr="002E40BA">
        <w:t xml:space="preserve">to ensure the new dwellings sit within </w:t>
      </w:r>
      <w:r w:rsidR="00FE7E13" w:rsidRPr="002E40BA">
        <w:rPr>
          <w:i/>
          <w:iCs/>
        </w:rPr>
        <w:t>well vegetated</w:t>
      </w:r>
      <w:r w:rsidR="00FE7E13" w:rsidRPr="002E40BA">
        <w:t xml:space="preserve"> land</w:t>
      </w:r>
      <w:r w:rsidR="00AB38B7" w:rsidRPr="002E40BA">
        <w:t>scap</w:t>
      </w:r>
      <w:r w:rsidR="00D81FEA" w:rsidRPr="002E40BA">
        <w:t>ed areas</w:t>
      </w:r>
      <w:r w:rsidR="00D92353" w:rsidRPr="002E40BA">
        <w:t xml:space="preserve">.  </w:t>
      </w:r>
      <w:r w:rsidR="00AA2E9A">
        <w:t>This i</w:t>
      </w:r>
      <w:r w:rsidR="00AB38B7" w:rsidRPr="002E40BA">
        <w:t>nclud</w:t>
      </w:r>
      <w:r w:rsidR="00AA2E9A">
        <w:t>es</w:t>
      </w:r>
      <w:r w:rsidR="00AB38B7" w:rsidRPr="002E40BA">
        <w:t xml:space="preserve"> </w:t>
      </w:r>
      <w:r w:rsidR="00F725C2">
        <w:t xml:space="preserve">an </w:t>
      </w:r>
      <w:r w:rsidR="00D92353" w:rsidRPr="002E40BA">
        <w:t xml:space="preserve">important </w:t>
      </w:r>
      <w:r w:rsidR="00AB38B7" w:rsidRPr="002E40BA">
        <w:t xml:space="preserve">opportunity for </w:t>
      </w:r>
      <w:r w:rsidR="00DA6A50" w:rsidRPr="002E40BA">
        <w:t xml:space="preserve">some </w:t>
      </w:r>
      <w:r w:rsidR="00AB38B7" w:rsidRPr="002E40BA">
        <w:t>canopy tree planting</w:t>
      </w:r>
      <w:r w:rsidR="009E4759" w:rsidRPr="002E40BA">
        <w:t xml:space="preserve"> </w:t>
      </w:r>
      <w:r w:rsidR="00D81FEA" w:rsidRPr="002E40BA">
        <w:t>within</w:t>
      </w:r>
      <w:r w:rsidR="009E4759" w:rsidRPr="002E40BA">
        <w:t xml:space="preserve"> these side setbacks.</w:t>
      </w:r>
    </w:p>
    <w:p w14:paraId="0F64D0BE" w14:textId="77777777" w:rsidR="00EF3058" w:rsidRDefault="00EF3058" w:rsidP="00EF3058">
      <w:pPr>
        <w:pStyle w:val="Heading2"/>
      </w:pPr>
      <w:r>
        <w:t>PLANNING POLICY FRAMEWORK AND PHYSICAL CONTEXT</w:t>
      </w:r>
    </w:p>
    <w:p w14:paraId="29A8C74A" w14:textId="77777777" w:rsidR="00EF3058" w:rsidRDefault="00EF3058" w:rsidP="00EF3058">
      <w:pPr>
        <w:pStyle w:val="Heading3"/>
      </w:pPr>
      <w:r>
        <w:t>Planning Policy Framework (</w:t>
      </w:r>
      <w:proofErr w:type="spellStart"/>
      <w:r>
        <w:t>PPF</w:t>
      </w:r>
      <w:proofErr w:type="spellEnd"/>
      <w:r>
        <w:t>)</w:t>
      </w:r>
    </w:p>
    <w:p w14:paraId="2EA57C4B" w14:textId="612EFD76" w:rsidR="00BF7764" w:rsidRDefault="00EF3058" w:rsidP="00EF3058">
      <w:pPr>
        <w:pStyle w:val="Para1"/>
      </w:pPr>
      <w:r>
        <w:t xml:space="preserve">I have set out above the relevant </w:t>
      </w:r>
      <w:proofErr w:type="spellStart"/>
      <w:r w:rsidR="00F725C2">
        <w:t>PPF</w:t>
      </w:r>
      <w:proofErr w:type="spellEnd"/>
      <w:r>
        <w:t xml:space="preserve"> that applies to this proposal.</w:t>
      </w:r>
      <w:r w:rsidR="00BF7764">
        <w:t xml:space="preserve">  </w:t>
      </w:r>
      <w:r w:rsidR="004706D4">
        <w:t xml:space="preserve">I have considered these policy settings in my assessment.  </w:t>
      </w:r>
      <w:r w:rsidR="00BF7764">
        <w:t>I am satisfied the review site is located within</w:t>
      </w:r>
      <w:r w:rsidR="008C2C13">
        <w:t xml:space="preserve"> an area that can accommodate some modest form</w:t>
      </w:r>
      <w:r w:rsidR="00CA6554">
        <w:t xml:space="preserve"> of medium density development as proposed.  This is not a matter that is contested between the parties.</w:t>
      </w:r>
      <w:r>
        <w:t xml:space="preserve">  </w:t>
      </w:r>
    </w:p>
    <w:p w14:paraId="4AF2398C" w14:textId="75D00F54" w:rsidR="00EF3058" w:rsidRDefault="00EF3058" w:rsidP="00EF3058">
      <w:pPr>
        <w:pStyle w:val="Para1"/>
      </w:pPr>
      <w:r>
        <w:t xml:space="preserve">I </w:t>
      </w:r>
      <w:r w:rsidR="005C4FD0">
        <w:t xml:space="preserve">have </w:t>
      </w:r>
      <w:r>
        <w:t>provide</w:t>
      </w:r>
      <w:r w:rsidR="005C4FD0">
        <w:t>d</w:t>
      </w:r>
      <w:r>
        <w:t xml:space="preserve"> a </w:t>
      </w:r>
      <w:r w:rsidR="005C4FD0">
        <w:t xml:space="preserve">list of </w:t>
      </w:r>
      <w:r>
        <w:t>key planning policy provisions</w:t>
      </w:r>
      <w:r w:rsidR="00354FBD">
        <w:t xml:space="preserve"> </w:t>
      </w:r>
      <w:r w:rsidR="00CA6554">
        <w:t xml:space="preserve">that </w:t>
      </w:r>
      <w:r w:rsidR="00BF3832">
        <w:t>apply to the proposal</w:t>
      </w:r>
      <w:r w:rsidR="002C67D8">
        <w:t>.  In summary</w:t>
      </w:r>
      <w:r>
        <w:t>:</w:t>
      </w:r>
    </w:p>
    <w:p w14:paraId="500A71F3" w14:textId="09AE5793" w:rsidR="0019086F" w:rsidRDefault="003207A6" w:rsidP="00E22A35">
      <w:pPr>
        <w:pStyle w:val="Para5"/>
      </w:pPr>
      <w:r>
        <w:t xml:space="preserve">Clause 21.01-1, </w:t>
      </w:r>
      <w:r w:rsidR="00E22A35">
        <w:t>t</w:t>
      </w:r>
      <w:r>
        <w:t xml:space="preserve">he City of Monash is known for its </w:t>
      </w:r>
      <w:r w:rsidRPr="00E22A35">
        <w:rPr>
          <w:i/>
          <w:iCs/>
        </w:rPr>
        <w:t>garden city character</w:t>
      </w:r>
      <w:r>
        <w:t>, consisting of</w:t>
      </w:r>
      <w:r w:rsidR="00E22A35">
        <w:t xml:space="preserve"> </w:t>
      </w:r>
      <w:r>
        <w:t xml:space="preserve">leafy, low-rise suburbs with well vegetated private gardens and wide streets with street trees. </w:t>
      </w:r>
      <w:r w:rsidR="004305AA">
        <w:t xml:space="preserve"> </w:t>
      </w:r>
      <w:r>
        <w:t>This characteristic is highly valued by the community and visitors to the municipality.</w:t>
      </w:r>
    </w:p>
    <w:p w14:paraId="4CBC60B2" w14:textId="77777777" w:rsidR="00394CB0" w:rsidRDefault="00394CB0" w:rsidP="00394CB0">
      <w:pPr>
        <w:pStyle w:val="Para5"/>
      </w:pPr>
      <w:r>
        <w:t>Clause 21.01-2 policy objectives include:</w:t>
      </w:r>
    </w:p>
    <w:p w14:paraId="71D67DCE" w14:textId="1DC67B30" w:rsidR="00394CB0" w:rsidRDefault="00394CB0" w:rsidP="00CB7350">
      <w:pPr>
        <w:pStyle w:val="Quote3"/>
      </w:pPr>
      <w:r>
        <w:t xml:space="preserve">To </w:t>
      </w:r>
      <w:r w:rsidRPr="00005288">
        <w:rPr>
          <w:u w:val="single"/>
        </w:rPr>
        <w:t>build upon the important contribution that landscaping makes to the garden city character</w:t>
      </w:r>
      <w:r>
        <w:t xml:space="preserve"> of Monash.</w:t>
      </w:r>
    </w:p>
    <w:p w14:paraId="0058F5B5" w14:textId="09371875" w:rsidR="0094155C" w:rsidRDefault="00394CB0" w:rsidP="00CB7350">
      <w:pPr>
        <w:pStyle w:val="Quote3"/>
      </w:pPr>
      <w:r>
        <w:t xml:space="preserve">To </w:t>
      </w:r>
      <w:r w:rsidRPr="00005288">
        <w:rPr>
          <w:u w:val="single"/>
        </w:rPr>
        <w:t>encourage new development to achieve architectural and urban design outcomes that positively contribute to neighbourhood character</w:t>
      </w:r>
      <w:r>
        <w:t xml:space="preserve"> having particular regard to the applicable preferred future character statement for the area.</w:t>
      </w:r>
    </w:p>
    <w:p w14:paraId="5D78EFE2" w14:textId="725F713C" w:rsidR="006E11B6" w:rsidRDefault="006E11B6" w:rsidP="006E11B6">
      <w:pPr>
        <w:pStyle w:val="Para5"/>
      </w:pPr>
      <w:r>
        <w:t>The Residential Development Framework Map at clause 21.04-1 identifies the site is within Category 8 – Garden City Suburbs</w:t>
      </w:r>
      <w:r w:rsidR="002C67D8">
        <w:t xml:space="preserve"> (Northern)</w:t>
      </w:r>
      <w:r>
        <w:t>.</w:t>
      </w:r>
    </w:p>
    <w:p w14:paraId="73BA71FB" w14:textId="7A59454C" w:rsidR="00736FD2" w:rsidRDefault="00DA15B4" w:rsidP="006E11B6">
      <w:pPr>
        <w:pStyle w:val="Para5"/>
      </w:pPr>
      <w:r>
        <w:t>The f</w:t>
      </w:r>
      <w:r w:rsidR="00736FD2">
        <w:t xml:space="preserve">uture </w:t>
      </w:r>
      <w:r w:rsidR="00C90783">
        <w:t xml:space="preserve">preferred </w:t>
      </w:r>
      <w:r w:rsidR="00736FD2">
        <w:t>character of Garden City Suburbs</w:t>
      </w:r>
      <w:r w:rsidR="000352CD">
        <w:t xml:space="preserve"> (Northern)</w:t>
      </w:r>
      <w:r>
        <w:t xml:space="preserve"> is set out</w:t>
      </w:r>
      <w:r w:rsidR="000352CD">
        <w:t xml:space="preserve"> in clause</w:t>
      </w:r>
      <w:r w:rsidR="00FC0A60">
        <w:t xml:space="preserve"> 22.01-4</w:t>
      </w:r>
      <w:r w:rsidR="007770FF">
        <w:t>.  Relevant extracts of the preferred character statement are provided below:</w:t>
      </w:r>
    </w:p>
    <w:p w14:paraId="0500EFB8" w14:textId="4132FC43" w:rsidR="00DA15B4" w:rsidRDefault="00496A66" w:rsidP="00496A66">
      <w:pPr>
        <w:pStyle w:val="Quote1"/>
      </w:pPr>
      <w:r w:rsidRPr="00496A66">
        <w:t xml:space="preserve">Although there will be changes to some of the houses within this area, including the development of well-designed and sensitive unit development and, on suitable sites, some apartment development, </w:t>
      </w:r>
      <w:r w:rsidRPr="00525672">
        <w:rPr>
          <w:u w:val="single"/>
        </w:rPr>
        <w:t>these will take place within a pleasant leafy framework of well-vegetated front and rear gardens and large canopy trees</w:t>
      </w:r>
      <w:r w:rsidR="00CE7C6A" w:rsidRPr="00525672">
        <w:rPr>
          <w:u w:val="single"/>
        </w:rPr>
        <w:t>….</w:t>
      </w:r>
    </w:p>
    <w:p w14:paraId="46ACD8F9" w14:textId="639318BB" w:rsidR="00CE7C6A" w:rsidRPr="00496AE3" w:rsidRDefault="00CE7C6A" w:rsidP="00496A66">
      <w:pPr>
        <w:pStyle w:val="Quote1"/>
        <w:rPr>
          <w:u w:val="single"/>
        </w:rPr>
      </w:pPr>
      <w:r w:rsidRPr="00496AE3">
        <w:rPr>
          <w:u w:val="single"/>
        </w:rPr>
        <w:t>Setbacks will be generous and consistent within individual streets….</w:t>
      </w:r>
    </w:p>
    <w:p w14:paraId="3CD15062" w14:textId="42F934C1" w:rsidR="00CE7C6A" w:rsidRDefault="004D3529" w:rsidP="004D3529">
      <w:pPr>
        <w:pStyle w:val="Quote1"/>
      </w:pPr>
      <w:r>
        <w:t>New development will complement the established buildings through consistent siting, articulated facades and use of materials….</w:t>
      </w:r>
    </w:p>
    <w:p w14:paraId="0ABDBAE7" w14:textId="1F8724D8" w:rsidR="004D3529" w:rsidRPr="00496AE3" w:rsidRDefault="004D3529" w:rsidP="004D3529">
      <w:pPr>
        <w:pStyle w:val="Quote1"/>
        <w:rPr>
          <w:u w:val="single"/>
        </w:rPr>
      </w:pPr>
      <w:r w:rsidRPr="00496AE3">
        <w:rPr>
          <w:u w:val="single"/>
        </w:rPr>
        <w:t>Architecture, including new buildings and extensions, will usually be secondary in visual significance to the landscape of the area when viewed from the street</w:t>
      </w:r>
      <w:r w:rsidR="00302AB3" w:rsidRPr="00496AE3">
        <w:rPr>
          <w:u w:val="single"/>
        </w:rPr>
        <w:t>….</w:t>
      </w:r>
    </w:p>
    <w:p w14:paraId="0E88FDCC" w14:textId="49765853" w:rsidR="00302AB3" w:rsidRDefault="003E5E37" w:rsidP="004D3529">
      <w:pPr>
        <w:pStyle w:val="Quote1"/>
      </w:pPr>
      <w:r>
        <w:rPr>
          <w:noProof/>
          <w:u w:val="single"/>
        </w:rPr>
        <w:drawing>
          <wp:anchor distT="0" distB="0" distL="114300" distR="114300" simplePos="0" relativeHeight="251658249" behindDoc="1" locked="0" layoutInCell="1" allowOverlap="1" wp14:anchorId="5C27498F" wp14:editId="249B959C">
            <wp:simplePos x="0" y="0"/>
            <wp:positionH relativeFrom="column">
              <wp:posOffset>5183505</wp:posOffset>
            </wp:positionH>
            <wp:positionV relativeFrom="paragraph">
              <wp:posOffset>8459470</wp:posOffset>
            </wp:positionV>
            <wp:extent cx="1080000" cy="1080000"/>
            <wp:effectExtent l="0" t="0" r="6350" b="6350"/>
            <wp:wrapNone/>
            <wp:docPr id="13" name="VCAT Seal10"/>
            <wp:cNvGraphicFramePr/>
            <a:graphic xmlns:a="http://schemas.openxmlformats.org/drawingml/2006/main">
              <a:graphicData uri="http://schemas.openxmlformats.org/drawingml/2006/picture">
                <pic:pic xmlns:pic="http://schemas.openxmlformats.org/drawingml/2006/picture">
                  <pic:nvPicPr>
                    <pic:cNvPr id="13" name="VCAT Seal10"/>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302AB3" w:rsidRPr="00496AE3">
        <w:rPr>
          <w:u w:val="single"/>
        </w:rPr>
        <w:t>Buildings will be clearly visible through these low garden settings,</w:t>
      </w:r>
      <w:r w:rsidR="00302AB3" w:rsidRPr="00302AB3">
        <w:t xml:space="preserve"> and non</w:t>
      </w:r>
      <w:r w:rsidR="00302AB3">
        <w:t>-</w:t>
      </w:r>
      <w:r w:rsidR="00302AB3" w:rsidRPr="00302AB3">
        <w:t>existent or transparent front fences. Additional vehicle crossovers will be discouraged.</w:t>
      </w:r>
    </w:p>
    <w:p w14:paraId="26E7B907" w14:textId="6082B42E" w:rsidR="00724381" w:rsidRDefault="00724381" w:rsidP="00724381">
      <w:pPr>
        <w:pStyle w:val="Para2"/>
      </w:pPr>
      <w:r>
        <w:t>(Tribunal emphasis added)</w:t>
      </w:r>
    </w:p>
    <w:p w14:paraId="481CC5AF" w14:textId="77777777" w:rsidR="00DD45BE" w:rsidRPr="00BE4A3B" w:rsidRDefault="00DD45BE" w:rsidP="00DD45BE">
      <w:pPr>
        <w:pStyle w:val="Heading3"/>
      </w:pPr>
      <w:r w:rsidRPr="00BE4A3B">
        <w:t>Zones and Overlays</w:t>
      </w:r>
    </w:p>
    <w:p w14:paraId="06CC8CB6" w14:textId="3206FF6F" w:rsidR="00DD45BE" w:rsidRPr="00BE4A3B" w:rsidRDefault="00DD45BE" w:rsidP="00DD45BE">
      <w:pPr>
        <w:pStyle w:val="Para1"/>
      </w:pPr>
      <w:r w:rsidRPr="00BE4A3B">
        <w:t>The review site is within a</w:t>
      </w:r>
      <w:r w:rsidR="0029120C" w:rsidRPr="00BE4A3B">
        <w:t xml:space="preserve"> </w:t>
      </w:r>
      <w:proofErr w:type="spellStart"/>
      <w:r w:rsidR="0029120C" w:rsidRPr="00BE4A3B">
        <w:t>GRZ3</w:t>
      </w:r>
      <w:proofErr w:type="spellEnd"/>
      <w:r w:rsidR="0029120C" w:rsidRPr="00BE4A3B">
        <w:t>.  Relevant zone purposes include:</w:t>
      </w:r>
    </w:p>
    <w:p w14:paraId="32E4D5B2" w14:textId="77777777" w:rsidR="00520251" w:rsidRPr="00BE4A3B" w:rsidRDefault="00520251" w:rsidP="00520251">
      <w:pPr>
        <w:pStyle w:val="Quote3"/>
      </w:pPr>
      <w:r w:rsidRPr="00BE4A3B">
        <w:t>To encourage development that respects the neighbourhood character of the area.</w:t>
      </w:r>
    </w:p>
    <w:p w14:paraId="0FE6D440" w14:textId="1A48A9C6" w:rsidR="00520251" w:rsidRPr="00BE4A3B" w:rsidRDefault="00520251" w:rsidP="00520251">
      <w:pPr>
        <w:pStyle w:val="Quote3"/>
      </w:pPr>
      <w:r w:rsidRPr="00BE4A3B">
        <w:t>To encourage a diversity of housing types and housing growth particularly in locations offering good access to services and transport.</w:t>
      </w:r>
    </w:p>
    <w:p w14:paraId="062C345E" w14:textId="25580833" w:rsidR="0029120C" w:rsidRPr="00BE4A3B" w:rsidRDefault="00520251" w:rsidP="00520251">
      <w:pPr>
        <w:pStyle w:val="Quote3"/>
      </w:pPr>
      <w:r w:rsidRPr="00BE4A3B">
        <w:t>To allow educational, recreational, religious, community and a limited range of other non-residential uses to serve local community needs in appropriate locations.</w:t>
      </w:r>
    </w:p>
    <w:p w14:paraId="3A482435" w14:textId="51C8C15F" w:rsidR="00E81C62" w:rsidRPr="00BE4A3B" w:rsidRDefault="00E81C62" w:rsidP="00E81C62">
      <w:pPr>
        <w:pStyle w:val="Para1"/>
      </w:pPr>
      <w:r w:rsidRPr="00BE4A3B">
        <w:t>Schedule 3 includes the following relevant neighbourhood cha</w:t>
      </w:r>
      <w:r w:rsidR="00310D2F" w:rsidRPr="00BE4A3B">
        <w:t>racter objectives:</w:t>
      </w:r>
    </w:p>
    <w:p w14:paraId="19E630B1" w14:textId="77777777" w:rsidR="00310D2F" w:rsidRPr="00BE4A3B" w:rsidRDefault="00310D2F" w:rsidP="00310D2F">
      <w:pPr>
        <w:pStyle w:val="Quote3"/>
      </w:pPr>
      <w:r w:rsidRPr="00BE4A3B">
        <w:t>To support new development that contributes to the preferred garden city character through well landscaped and spacious gardens that include canopy trees.</w:t>
      </w:r>
    </w:p>
    <w:p w14:paraId="2EE6BB76" w14:textId="1B90A4CC" w:rsidR="00310D2F" w:rsidRPr="00BE4A3B" w:rsidRDefault="00310D2F" w:rsidP="00310D2F">
      <w:pPr>
        <w:pStyle w:val="Quote3"/>
      </w:pPr>
      <w:r w:rsidRPr="00BE4A3B">
        <w:t>To promote the preferred garden city character by minimising hard paving throughout the site by limiting the length and width of accessways and limiting paving within open space areas.</w:t>
      </w:r>
    </w:p>
    <w:p w14:paraId="69CF7121" w14:textId="518AE011" w:rsidR="00310D2F" w:rsidRPr="00BE4A3B" w:rsidRDefault="00310D2F" w:rsidP="00310D2F">
      <w:pPr>
        <w:pStyle w:val="Quote3"/>
      </w:pPr>
      <w:r w:rsidRPr="00BE4A3B">
        <w:t>To support new development that minimises building mass and visual bulk in the streetscape through generous front and side setbacks, landscaping in the front setback and breaks and recesses in the built form.</w:t>
      </w:r>
    </w:p>
    <w:p w14:paraId="68EF6BB9" w14:textId="41B6AB27" w:rsidR="00310D2F" w:rsidRPr="00BE4A3B" w:rsidRDefault="00310D2F" w:rsidP="00310D2F">
      <w:pPr>
        <w:pStyle w:val="Quote3"/>
      </w:pPr>
      <w:r w:rsidRPr="00BE4A3B">
        <w:t>To support new development that locates garages and carports behind the front walls of buildings.</w:t>
      </w:r>
    </w:p>
    <w:p w14:paraId="16EEF172" w14:textId="2E3DB68A" w:rsidR="00BE6EA6" w:rsidRDefault="008321A7" w:rsidP="00A249DD">
      <w:pPr>
        <w:pStyle w:val="Para1"/>
      </w:pPr>
      <w:r>
        <w:t xml:space="preserve">A </w:t>
      </w:r>
      <w:proofErr w:type="spellStart"/>
      <w:r>
        <w:t>VPO1</w:t>
      </w:r>
      <w:proofErr w:type="spellEnd"/>
      <w:r>
        <w:t xml:space="preserve"> also applies to the review site.  However, this does not trigger</w:t>
      </w:r>
      <w:r w:rsidR="00705774">
        <w:t xml:space="preserve"> permit approval for this development </w:t>
      </w:r>
      <w:r w:rsidR="00BE6EA6">
        <w:t>as n</w:t>
      </w:r>
      <w:r w:rsidR="00BE6EA6" w:rsidRPr="00BE6EA6">
        <w:t xml:space="preserve">one of the vegetation reaches the </w:t>
      </w:r>
      <w:proofErr w:type="spellStart"/>
      <w:r w:rsidR="00BE6EA6" w:rsidRPr="00BE6EA6">
        <w:t>10</w:t>
      </w:r>
      <w:r w:rsidR="00BE6EA6">
        <w:t>.0</w:t>
      </w:r>
      <w:r w:rsidR="00BE6EA6" w:rsidRPr="00BE6EA6">
        <w:t>m</w:t>
      </w:r>
      <w:proofErr w:type="spellEnd"/>
      <w:r w:rsidR="00BE6EA6" w:rsidRPr="00BE6EA6">
        <w:t xml:space="preserve"> height threshold for </w:t>
      </w:r>
      <w:proofErr w:type="spellStart"/>
      <w:r w:rsidR="00BE6EA6" w:rsidRPr="00BE6EA6">
        <w:t>VPO1</w:t>
      </w:r>
      <w:proofErr w:type="spellEnd"/>
      <w:r w:rsidR="00BE6EA6" w:rsidRPr="00BE6EA6">
        <w:t xml:space="preserve"> protection.</w:t>
      </w:r>
      <w:r w:rsidR="00705774">
        <w:t xml:space="preserve">  </w:t>
      </w:r>
    </w:p>
    <w:p w14:paraId="7328C983" w14:textId="3BA3D353" w:rsidR="008321A7" w:rsidRDefault="00705774" w:rsidP="00A249DD">
      <w:pPr>
        <w:pStyle w:val="Para1"/>
      </w:pPr>
      <w:r>
        <w:t>Clause 55 pro</w:t>
      </w:r>
      <w:r w:rsidR="00EB299D">
        <w:t>visions are of relevance to this matter and have been considered in my assessment.</w:t>
      </w:r>
    </w:p>
    <w:p w14:paraId="36268BC1" w14:textId="0870A304" w:rsidR="00ED3C1B" w:rsidRDefault="00A249DD" w:rsidP="00A249DD">
      <w:pPr>
        <w:pStyle w:val="Para1"/>
      </w:pPr>
      <w:r w:rsidRPr="00BE4A3B">
        <w:t>I take from th</w:t>
      </w:r>
      <w:r w:rsidR="00310D2F" w:rsidRPr="00BE4A3B">
        <w:t>e respective zone and schedule objectives</w:t>
      </w:r>
      <w:r w:rsidR="009166FC" w:rsidRPr="00BE4A3B">
        <w:t xml:space="preserve"> and</w:t>
      </w:r>
      <w:r w:rsidRPr="00BE4A3B">
        <w:t xml:space="preserve"> </w:t>
      </w:r>
      <w:r w:rsidR="00E266D9">
        <w:t xml:space="preserve">preferred </w:t>
      </w:r>
      <w:r w:rsidRPr="00BE4A3B">
        <w:t xml:space="preserve">character statement and policy objectives </w:t>
      </w:r>
      <w:r w:rsidR="009166FC" w:rsidRPr="00BE4A3B">
        <w:t xml:space="preserve">outlined in the above </w:t>
      </w:r>
      <w:r w:rsidRPr="00BE4A3B">
        <w:t>clause</w:t>
      </w:r>
      <w:r w:rsidR="009166FC" w:rsidRPr="00BE4A3B">
        <w:t>s</w:t>
      </w:r>
      <w:r w:rsidRPr="00BE4A3B">
        <w:t xml:space="preserve">, </w:t>
      </w:r>
      <w:r w:rsidR="00E266D9">
        <w:t xml:space="preserve">that </w:t>
      </w:r>
      <w:r w:rsidRPr="00BE4A3B">
        <w:t>new residential development should generally support and</w:t>
      </w:r>
      <w:r>
        <w:t xml:space="preserve"> </w:t>
      </w:r>
      <w:r w:rsidR="00ED3C1B">
        <w:t>provide for appropriate</w:t>
      </w:r>
      <w:r>
        <w:t xml:space="preserve"> setback</w:t>
      </w:r>
      <w:r w:rsidR="00ED3C1B">
        <w:t>s</w:t>
      </w:r>
      <w:r>
        <w:t xml:space="preserve"> </w:t>
      </w:r>
      <w:r w:rsidR="002B47FC">
        <w:t xml:space="preserve">that enable </w:t>
      </w:r>
      <w:r>
        <w:t>landscap</w:t>
      </w:r>
      <w:r w:rsidR="00ED3C1B">
        <w:t xml:space="preserve">ing </w:t>
      </w:r>
      <w:r w:rsidR="002B47FC">
        <w:t xml:space="preserve">that is </w:t>
      </w:r>
      <w:r>
        <w:t xml:space="preserve">consistent </w:t>
      </w:r>
      <w:r w:rsidR="001C15A2">
        <w:t>with the preferred</w:t>
      </w:r>
      <w:r>
        <w:t xml:space="preserve"> </w:t>
      </w:r>
      <w:r w:rsidRPr="00515CD9">
        <w:t>Garden City Suburbs</w:t>
      </w:r>
      <w:r w:rsidR="00C41EFE">
        <w:t xml:space="preserve"> </w:t>
      </w:r>
      <w:r w:rsidR="009F3924">
        <w:t xml:space="preserve">(Northern) </w:t>
      </w:r>
      <w:r w:rsidR="00C41EFE">
        <w:t>character setting</w:t>
      </w:r>
      <w:r>
        <w:t>.</w:t>
      </w:r>
      <w:r w:rsidR="009E3CC3">
        <w:t xml:space="preserve">  </w:t>
      </w:r>
      <w:r w:rsidR="00B539E0">
        <w:t>This is best encapsulated in the following extracts from the preferred character statement</w:t>
      </w:r>
      <w:r w:rsidR="00ED3C1B">
        <w:t>:</w:t>
      </w:r>
    </w:p>
    <w:p w14:paraId="6D099EA3" w14:textId="1DB84625" w:rsidR="005E654E" w:rsidRDefault="003E5E37" w:rsidP="005E654E">
      <w:pPr>
        <w:pStyle w:val="Quote1"/>
      </w:pPr>
      <w:r>
        <w:rPr>
          <w:noProof/>
        </w:rPr>
        <w:drawing>
          <wp:anchor distT="0" distB="0" distL="114300" distR="114300" simplePos="0" relativeHeight="251658250" behindDoc="1" locked="0" layoutInCell="1" allowOverlap="1" wp14:anchorId="4167B502" wp14:editId="1DCA241C">
            <wp:simplePos x="0" y="0"/>
            <wp:positionH relativeFrom="column">
              <wp:posOffset>5183505</wp:posOffset>
            </wp:positionH>
            <wp:positionV relativeFrom="paragraph">
              <wp:posOffset>8459470</wp:posOffset>
            </wp:positionV>
            <wp:extent cx="1080000" cy="1080000"/>
            <wp:effectExtent l="0" t="0" r="6350" b="6350"/>
            <wp:wrapNone/>
            <wp:docPr id="14" name="VCAT Seal11"/>
            <wp:cNvGraphicFramePr/>
            <a:graphic xmlns:a="http://schemas.openxmlformats.org/drawingml/2006/main">
              <a:graphicData uri="http://schemas.openxmlformats.org/drawingml/2006/picture">
                <pic:pic xmlns:pic="http://schemas.openxmlformats.org/drawingml/2006/picture">
                  <pic:nvPicPr>
                    <pic:cNvPr id="14" name="VCAT Seal11"/>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5E654E" w:rsidRPr="005E654E">
        <w:t>New development will complement the established buildings through consistent siting, articulated facades and use of materials</w:t>
      </w:r>
      <w:r w:rsidR="00450C42">
        <w:t>.</w:t>
      </w:r>
    </w:p>
    <w:p w14:paraId="7C09AF93" w14:textId="5F95E516" w:rsidR="00384638" w:rsidRDefault="00450C42" w:rsidP="00450C42">
      <w:pPr>
        <w:pStyle w:val="Quote1"/>
      </w:pPr>
      <w:r>
        <w:t>….. Architecture, including new buildings and extensions, will usually be secondary in visual significance to the landscape of the area when viewed from the street.</w:t>
      </w:r>
    </w:p>
    <w:p w14:paraId="795B9D0C" w14:textId="7799648E" w:rsidR="00A249DD" w:rsidRDefault="00A249DD" w:rsidP="00A249DD">
      <w:pPr>
        <w:pStyle w:val="Para1"/>
      </w:pPr>
      <w:r>
        <w:t xml:space="preserve">I agree with submissions </w:t>
      </w:r>
      <w:r w:rsidR="00E266D9">
        <w:t xml:space="preserve">from </w:t>
      </w:r>
      <w:r>
        <w:t xml:space="preserve">council that while the </w:t>
      </w:r>
      <w:proofErr w:type="spellStart"/>
      <w:r>
        <w:t>GRZ3</w:t>
      </w:r>
      <w:proofErr w:type="spellEnd"/>
      <w:r>
        <w:t xml:space="preserve"> encourages a modest level of change, this </w:t>
      </w:r>
      <w:r w:rsidR="00746B4E">
        <w:t xml:space="preserve">is to be </w:t>
      </w:r>
      <w:r>
        <w:t xml:space="preserve">tempered </w:t>
      </w:r>
      <w:r w:rsidR="005B2D45">
        <w:t xml:space="preserve">and managed to ensure </w:t>
      </w:r>
      <w:r>
        <w:t>building bulk and massing, impacts to neighbouring properties</w:t>
      </w:r>
      <w:r w:rsidR="005B2D45">
        <w:t xml:space="preserve"> and </w:t>
      </w:r>
      <w:r w:rsidR="00746B4E">
        <w:t xml:space="preserve">appropriate </w:t>
      </w:r>
      <w:r>
        <w:t>built form transition</w:t>
      </w:r>
      <w:r w:rsidR="005B2D45">
        <w:t xml:space="preserve"> and a</w:t>
      </w:r>
      <w:r w:rsidR="00C5082E">
        <w:t>rchitecture is focused on</w:t>
      </w:r>
      <w:r>
        <w:t xml:space="preserve"> enhancing garden character setting.</w:t>
      </w:r>
    </w:p>
    <w:p w14:paraId="6CD632E7" w14:textId="27BA39BE" w:rsidR="00A53A98" w:rsidRDefault="00A249DD" w:rsidP="00A249DD">
      <w:pPr>
        <w:pStyle w:val="Para1"/>
      </w:pPr>
      <w:r>
        <w:t xml:space="preserve">I note the applicant </w:t>
      </w:r>
      <w:r w:rsidR="002D437C">
        <w:t xml:space="preserve">references </w:t>
      </w:r>
      <w:r>
        <w:t>th</w:t>
      </w:r>
      <w:r w:rsidR="00C10132">
        <w:t xml:space="preserve">ese general </w:t>
      </w:r>
      <w:r>
        <w:t xml:space="preserve">character </w:t>
      </w:r>
      <w:r w:rsidR="00C10132">
        <w:t xml:space="preserve">and design response </w:t>
      </w:r>
      <w:r>
        <w:t>setting</w:t>
      </w:r>
      <w:r w:rsidR="00C10132">
        <w:t>s</w:t>
      </w:r>
      <w:r w:rsidR="00C5082E">
        <w:t xml:space="preserve"> in its submission</w:t>
      </w:r>
      <w:r>
        <w:t xml:space="preserve">.  However, it </w:t>
      </w:r>
      <w:r w:rsidR="00F17D36">
        <w:t>s</w:t>
      </w:r>
      <w:r w:rsidR="00DB2677">
        <w:t>ays</w:t>
      </w:r>
      <w:r w:rsidR="00F17D36">
        <w:t xml:space="preserve"> the primary landscape </w:t>
      </w:r>
      <w:r>
        <w:t xml:space="preserve">focus </w:t>
      </w:r>
      <w:r w:rsidR="00F17D36">
        <w:t xml:space="preserve">should be </w:t>
      </w:r>
      <w:r>
        <w:t xml:space="preserve">to both the front and rear setbacks.  I </w:t>
      </w:r>
      <w:r w:rsidR="00813E92">
        <w:t xml:space="preserve">do not </w:t>
      </w:r>
      <w:r>
        <w:t>agree</w:t>
      </w:r>
      <w:r w:rsidR="00813E92">
        <w:t xml:space="preserve"> with this submission</w:t>
      </w:r>
      <w:r w:rsidR="00C10132">
        <w:t>.</w:t>
      </w:r>
      <w:r w:rsidR="000F5AF1">
        <w:t xml:space="preserve">  </w:t>
      </w:r>
    </w:p>
    <w:p w14:paraId="71D50E95" w14:textId="77777777" w:rsidR="006F79B3" w:rsidRDefault="006F79B3" w:rsidP="006F79B3">
      <w:pPr>
        <w:pStyle w:val="Para1"/>
      </w:pPr>
      <w:r>
        <w:t xml:space="preserve">Policy objectives under clause 22.01-3 deal specifically with side and rear setbacks for new built form.  Objectives include:  </w:t>
      </w:r>
    </w:p>
    <w:p w14:paraId="159D62D7" w14:textId="77777777" w:rsidR="006F79B3" w:rsidRPr="007F4FE6" w:rsidRDefault="006F79B3" w:rsidP="006F79B3">
      <w:pPr>
        <w:pStyle w:val="Quote3"/>
        <w:rPr>
          <w:u w:val="single"/>
        </w:rPr>
      </w:pPr>
      <w:r w:rsidRPr="007F4FE6">
        <w:rPr>
          <w:u w:val="single"/>
        </w:rPr>
        <w:t>Provide side setbacks that maintain an open, spacious streetscape character and separation of dwellings.</w:t>
      </w:r>
    </w:p>
    <w:p w14:paraId="51E59D8F" w14:textId="77777777" w:rsidR="006F79B3" w:rsidRDefault="006F79B3" w:rsidP="006F79B3">
      <w:pPr>
        <w:pStyle w:val="Quote3"/>
      </w:pPr>
      <w:r>
        <w:t>Design buildings to reflect the spacing and rhythm of existing streetscapes.</w:t>
      </w:r>
    </w:p>
    <w:p w14:paraId="70DA4D6A" w14:textId="77777777" w:rsidR="006F79B3" w:rsidRPr="007F4FE6" w:rsidRDefault="006F79B3" w:rsidP="006F79B3">
      <w:pPr>
        <w:pStyle w:val="Quote3"/>
        <w:rPr>
          <w:u w:val="single"/>
        </w:rPr>
      </w:pPr>
      <w:r w:rsidRPr="007F4FE6">
        <w:rPr>
          <w:u w:val="single"/>
        </w:rPr>
        <w:t>Provide side and rear setbacks capable of supporting canopy trees.</w:t>
      </w:r>
    </w:p>
    <w:p w14:paraId="01D8CCE1" w14:textId="77777777" w:rsidR="006F79B3" w:rsidRDefault="006F79B3" w:rsidP="006F79B3">
      <w:pPr>
        <w:pStyle w:val="Quote3"/>
      </w:pPr>
      <w:r>
        <w:t>Provide rear setbacks that support a green corridor of open space created by backyards in the neighbourhood.</w:t>
      </w:r>
    </w:p>
    <w:p w14:paraId="75388078" w14:textId="4563E0AE" w:rsidR="006F79B3" w:rsidRPr="000F1136" w:rsidRDefault="006F79B3" w:rsidP="006F79B3">
      <w:pPr>
        <w:pStyle w:val="Quote3"/>
        <w:rPr>
          <w:u w:val="single"/>
        </w:rPr>
      </w:pPr>
      <w:r w:rsidRPr="000F1136">
        <w:rPr>
          <w:u w:val="single"/>
        </w:rPr>
        <w:t xml:space="preserve">Minimise the impact of visual bulk to neighbouring properties, through suitable setbacks from adjacent secluded private open space to enable the provision of screening </w:t>
      </w:r>
      <w:r w:rsidR="00517116" w:rsidRPr="000F1136">
        <w:rPr>
          <w:u w:val="single"/>
        </w:rPr>
        <w:t>trees and</w:t>
      </w:r>
      <w:r w:rsidRPr="000F1136">
        <w:rPr>
          <w:u w:val="single"/>
        </w:rPr>
        <w:t xml:space="preserve"> scaling down of building form to the adjoining properties.</w:t>
      </w:r>
    </w:p>
    <w:p w14:paraId="13A5664C" w14:textId="77777777" w:rsidR="006F79B3" w:rsidRPr="000F1136" w:rsidRDefault="006F79B3" w:rsidP="006F79B3">
      <w:pPr>
        <w:pStyle w:val="Quote3"/>
        <w:rPr>
          <w:u w:val="single"/>
        </w:rPr>
      </w:pPr>
      <w:r w:rsidRPr="000F1136">
        <w:rPr>
          <w:u w:val="single"/>
        </w:rPr>
        <w:t>Provide a separation between dwellings constructed on the same site to break up built form and support additional landscaping.</w:t>
      </w:r>
    </w:p>
    <w:p w14:paraId="4AA4D137" w14:textId="64F71C0F" w:rsidR="00A249DD" w:rsidRPr="00E22A35" w:rsidRDefault="000F5AF1" w:rsidP="00595C5E">
      <w:pPr>
        <w:pStyle w:val="Para1"/>
      </w:pPr>
      <w:r>
        <w:t>Policy objectives under clause 22.01</w:t>
      </w:r>
      <w:r w:rsidR="00F77843">
        <w:t xml:space="preserve"> </w:t>
      </w:r>
      <w:r w:rsidR="00DB2677">
        <w:t xml:space="preserve">focus </w:t>
      </w:r>
      <w:r w:rsidR="00F77843">
        <w:t xml:space="preserve">consideration of </w:t>
      </w:r>
      <w:r w:rsidR="003A0566">
        <w:t xml:space="preserve">new </w:t>
      </w:r>
      <w:r w:rsidR="00F77843">
        <w:t>built form</w:t>
      </w:r>
      <w:r w:rsidR="00212B05">
        <w:t xml:space="preserve"> within side setbacks, as well as front and rear</w:t>
      </w:r>
      <w:r w:rsidR="003A0566">
        <w:t xml:space="preserve"> setbacks.  This is a</w:t>
      </w:r>
      <w:r w:rsidR="00C95099">
        <w:t>n</w:t>
      </w:r>
      <w:r w:rsidR="003A0566">
        <w:t xml:space="preserve"> important </w:t>
      </w:r>
      <w:r w:rsidR="00A53A98">
        <w:t>distinction</w:t>
      </w:r>
      <w:r w:rsidR="003A0566">
        <w:t xml:space="preserve"> and one that </w:t>
      </w:r>
      <w:r w:rsidR="00BC7362">
        <w:t xml:space="preserve">I </w:t>
      </w:r>
      <w:r w:rsidR="00037A72">
        <w:t xml:space="preserve">find </w:t>
      </w:r>
      <w:r w:rsidR="003A0566">
        <w:t xml:space="preserve">the </w:t>
      </w:r>
      <w:r w:rsidR="00C95099">
        <w:t>design response has not appropriately addressed.</w:t>
      </w:r>
    </w:p>
    <w:p w14:paraId="733CB638" w14:textId="2BFA3B0F" w:rsidR="00DD45BE" w:rsidRPr="00BE4A3B" w:rsidRDefault="00DD45BE" w:rsidP="00DD45BE">
      <w:pPr>
        <w:pStyle w:val="Heading3"/>
      </w:pPr>
      <w:r w:rsidRPr="00BE4A3B">
        <w:t xml:space="preserve">Physical </w:t>
      </w:r>
      <w:r w:rsidR="003F72AB" w:rsidRPr="00BE4A3B">
        <w:t>Setting</w:t>
      </w:r>
    </w:p>
    <w:p w14:paraId="72F042FD" w14:textId="19DA4E34" w:rsidR="003F72AB" w:rsidRPr="00BE4A3B" w:rsidRDefault="00222707" w:rsidP="003F72AB">
      <w:pPr>
        <w:pStyle w:val="Para1"/>
      </w:pPr>
      <w:r w:rsidRPr="00BE4A3B">
        <w:t>I accept the neigh</w:t>
      </w:r>
      <w:r w:rsidR="008B719F" w:rsidRPr="00BE4A3B">
        <w:t>bourhood character descriptions provided by the parties in their respective submissions.  I observed</w:t>
      </w:r>
      <w:r w:rsidR="005C6ACC" w:rsidRPr="00BE4A3B">
        <w:t xml:space="preserve"> a range of single and double storey dwellings</w:t>
      </w:r>
      <w:r w:rsidR="0052111B" w:rsidRPr="00BE4A3B">
        <w:t xml:space="preserve"> in the immediate neighbourhood</w:t>
      </w:r>
      <w:r w:rsidR="005C6ACC" w:rsidRPr="00BE4A3B">
        <w:t>, com</w:t>
      </w:r>
      <w:r w:rsidR="0052111B" w:rsidRPr="00BE4A3B">
        <w:t xml:space="preserve">bined with emerging </w:t>
      </w:r>
      <w:r w:rsidR="006F5124" w:rsidRPr="00BE4A3B">
        <w:t>contemporary double storey form, often included</w:t>
      </w:r>
      <w:r w:rsidR="00E659FF" w:rsidRPr="00BE4A3B">
        <w:t xml:space="preserve"> in a two dwelling development setting.</w:t>
      </w:r>
      <w:r w:rsidR="00490A71">
        <w:t xml:space="preserve">  However, the </w:t>
      </w:r>
      <w:r w:rsidR="00D34A53">
        <w:t xml:space="preserve">primary </w:t>
      </w:r>
      <w:r w:rsidR="00490A71">
        <w:t xml:space="preserve">character setting is focused on </w:t>
      </w:r>
      <w:r w:rsidR="00A05916">
        <w:t xml:space="preserve">lower scale built form with some </w:t>
      </w:r>
      <w:r w:rsidR="00D34A53">
        <w:t xml:space="preserve">emerging </w:t>
      </w:r>
      <w:r w:rsidR="00A05916">
        <w:t>double storey form.</w:t>
      </w:r>
    </w:p>
    <w:p w14:paraId="10A1177E" w14:textId="725F9B22" w:rsidR="00D34A53" w:rsidRDefault="003E5E37" w:rsidP="00D34A53">
      <w:pPr>
        <w:pStyle w:val="Para1"/>
      </w:pPr>
      <w:r>
        <w:rPr>
          <w:noProof/>
        </w:rPr>
        <w:drawing>
          <wp:anchor distT="0" distB="0" distL="114300" distR="114300" simplePos="0" relativeHeight="251658251" behindDoc="1" locked="0" layoutInCell="1" allowOverlap="1" wp14:anchorId="58CF5738" wp14:editId="6A254D6A">
            <wp:simplePos x="0" y="0"/>
            <wp:positionH relativeFrom="column">
              <wp:posOffset>5183505</wp:posOffset>
            </wp:positionH>
            <wp:positionV relativeFrom="paragraph">
              <wp:posOffset>8459470</wp:posOffset>
            </wp:positionV>
            <wp:extent cx="1080000" cy="1080000"/>
            <wp:effectExtent l="0" t="0" r="6350" b="6350"/>
            <wp:wrapNone/>
            <wp:docPr id="15" name="VCAT Seal12"/>
            <wp:cNvGraphicFramePr/>
            <a:graphic xmlns:a="http://schemas.openxmlformats.org/drawingml/2006/main">
              <a:graphicData uri="http://schemas.openxmlformats.org/drawingml/2006/picture">
                <pic:pic xmlns:pic="http://schemas.openxmlformats.org/drawingml/2006/picture">
                  <pic:nvPicPr>
                    <pic:cNvPr id="15" name="VCAT Seal12"/>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2A4890">
        <w:t xml:space="preserve">This is reflected in the immediate setting of the review site where </w:t>
      </w:r>
      <w:r w:rsidR="005451A8" w:rsidRPr="00BE4A3B">
        <w:t xml:space="preserve">a </w:t>
      </w:r>
      <w:r w:rsidR="00450F27" w:rsidRPr="00BE4A3B">
        <w:t xml:space="preserve">single storey </w:t>
      </w:r>
      <w:r w:rsidR="005451A8" w:rsidRPr="00BE4A3B">
        <w:t>dwelling</w:t>
      </w:r>
      <w:r w:rsidR="00653EC8" w:rsidRPr="00BE4A3B">
        <w:t xml:space="preserve"> </w:t>
      </w:r>
      <w:r w:rsidR="002A4890">
        <w:t xml:space="preserve">abuts </w:t>
      </w:r>
      <w:r w:rsidR="005451A8" w:rsidRPr="00BE4A3B">
        <w:t xml:space="preserve">to the </w:t>
      </w:r>
      <w:r w:rsidR="00BE4A3B" w:rsidRPr="00BE4A3B">
        <w:t xml:space="preserve">south and </w:t>
      </w:r>
      <w:r w:rsidR="002A4890">
        <w:t xml:space="preserve">a </w:t>
      </w:r>
      <w:r w:rsidR="00BE4A3B" w:rsidRPr="00BE4A3B">
        <w:t xml:space="preserve">double storey </w:t>
      </w:r>
      <w:r w:rsidR="002A4890">
        <w:t>dwelling</w:t>
      </w:r>
      <w:r w:rsidR="00BE4A3B" w:rsidRPr="00BE4A3B">
        <w:t xml:space="preserve"> to the north.</w:t>
      </w:r>
    </w:p>
    <w:p w14:paraId="61BFBB34" w14:textId="107353AC" w:rsidR="00450F27" w:rsidRPr="00BE4A3B" w:rsidRDefault="00BE4A3B" w:rsidP="00D34A53">
      <w:pPr>
        <w:pStyle w:val="Para1"/>
      </w:pPr>
      <w:r w:rsidRPr="00BE4A3B">
        <w:t xml:space="preserve">This existing built form setting </w:t>
      </w:r>
      <w:r w:rsidR="00653EC8" w:rsidRPr="00BE4A3B">
        <w:t xml:space="preserve">requires appropriate transition of </w:t>
      </w:r>
      <w:r w:rsidRPr="00BE4A3B">
        <w:t xml:space="preserve">any </w:t>
      </w:r>
      <w:r w:rsidR="00653EC8" w:rsidRPr="00BE4A3B">
        <w:t>new built form proposed on the review site.</w:t>
      </w:r>
      <w:r w:rsidR="004830B2">
        <w:t xml:space="preserve">  It is significant in my assessment that the proposed development includes the introduction of two double storey dwellings into this physical setting</w:t>
      </w:r>
      <w:r w:rsidR="004A464C">
        <w:t>.  That is not to say the zone controls do not enable double storey</w:t>
      </w:r>
      <w:r w:rsidR="00455D16">
        <w:t>; s</w:t>
      </w:r>
      <w:r w:rsidR="004A464C">
        <w:t>imply</w:t>
      </w:r>
      <w:r w:rsidR="00AA449B">
        <w:t>,</w:t>
      </w:r>
      <w:r w:rsidR="004A464C">
        <w:t xml:space="preserve"> that the double storey form must be appropriately transitioned</w:t>
      </w:r>
      <w:r w:rsidR="00AA449B">
        <w:t xml:space="preserve"> to </w:t>
      </w:r>
      <w:r w:rsidR="002230D4">
        <w:t xml:space="preserve">all abutting </w:t>
      </w:r>
      <w:r w:rsidR="00AA449B">
        <w:t>boundaries.</w:t>
      </w:r>
    </w:p>
    <w:p w14:paraId="00B22750" w14:textId="796C0EEF" w:rsidR="009D3B21" w:rsidRPr="00BE4A3B" w:rsidRDefault="008B4D64" w:rsidP="003F72AB">
      <w:pPr>
        <w:pStyle w:val="Para1"/>
      </w:pPr>
      <w:r w:rsidRPr="00BE4A3B">
        <w:t>The review site is within comfortable walking distance to Tally Ho Reserve off Kendall Street and Highbury Park, local shops and East Burwood Primary School on Blackburn R</w:t>
      </w:r>
      <w:r w:rsidR="00A45309">
        <w:t>oa</w:t>
      </w:r>
      <w:r w:rsidRPr="00BE4A3B">
        <w:t xml:space="preserve">d.  East Burwood Plaza </w:t>
      </w:r>
      <w:r w:rsidR="00DA4683">
        <w:t xml:space="preserve">which </w:t>
      </w:r>
      <w:r w:rsidRPr="00BE4A3B">
        <w:t>provid</w:t>
      </w:r>
      <w:r w:rsidR="00DA4683">
        <w:t>es</w:t>
      </w:r>
      <w:r w:rsidRPr="00BE4A3B">
        <w:t xml:space="preserve"> higher order shopping is located </w:t>
      </w:r>
      <w:r w:rsidR="00683C86">
        <w:t xml:space="preserve">a </w:t>
      </w:r>
      <w:r w:rsidRPr="00BE4A3B">
        <w:t>further distance</w:t>
      </w:r>
      <w:r w:rsidR="008B0833" w:rsidRPr="00BE4A3B">
        <w:t xml:space="preserve"> from the review site, being some </w:t>
      </w:r>
      <w:proofErr w:type="spellStart"/>
      <w:r w:rsidRPr="00BE4A3B">
        <w:t>800m</w:t>
      </w:r>
      <w:proofErr w:type="spellEnd"/>
      <w:r w:rsidRPr="00BE4A3B">
        <w:t xml:space="preserve"> </w:t>
      </w:r>
      <w:r w:rsidR="008B0833" w:rsidRPr="00BE4A3B">
        <w:t xml:space="preserve">to the </w:t>
      </w:r>
      <w:r w:rsidRPr="00BE4A3B">
        <w:t>north.</w:t>
      </w:r>
    </w:p>
    <w:p w14:paraId="220CEE6D" w14:textId="38A92B64" w:rsidR="009B67A3" w:rsidRDefault="00450F27" w:rsidP="003F72AB">
      <w:pPr>
        <w:pStyle w:val="Para1"/>
      </w:pPr>
      <w:r w:rsidRPr="00BE4A3B">
        <w:t>Council sought to highlight</w:t>
      </w:r>
      <w:r w:rsidR="008B0833" w:rsidRPr="00BE4A3B">
        <w:t xml:space="preserve"> the area is primarily low scale form</w:t>
      </w:r>
      <w:r w:rsidR="00960EF6" w:rsidRPr="00BE4A3B">
        <w:t xml:space="preserve"> and therefore </w:t>
      </w:r>
      <w:r w:rsidR="004871C6" w:rsidRPr="00BE4A3B">
        <w:t>was</w:t>
      </w:r>
      <w:r w:rsidR="00960EF6" w:rsidRPr="00BE4A3B">
        <w:t xml:space="preserve"> concern</w:t>
      </w:r>
      <w:r w:rsidR="004871C6" w:rsidRPr="00BE4A3B">
        <w:t>ed</w:t>
      </w:r>
      <w:r w:rsidR="00960EF6" w:rsidRPr="00BE4A3B">
        <w:t xml:space="preserve"> the proposed </w:t>
      </w:r>
      <w:r w:rsidR="003C4945" w:rsidRPr="00BE4A3B">
        <w:t xml:space="preserve">double storey </w:t>
      </w:r>
      <w:r w:rsidR="00960EF6" w:rsidRPr="00BE4A3B">
        <w:t>devel</w:t>
      </w:r>
      <w:r w:rsidR="000C503D" w:rsidRPr="00BE4A3B">
        <w:t xml:space="preserve">opment contained excessive </w:t>
      </w:r>
      <w:r w:rsidR="000C503D" w:rsidRPr="00BE4A3B">
        <w:rPr>
          <w:i/>
          <w:iCs/>
        </w:rPr>
        <w:t>verticality</w:t>
      </w:r>
      <w:r w:rsidR="003C4945" w:rsidRPr="00BE4A3B">
        <w:t xml:space="preserve"> between ground and upper level </w:t>
      </w:r>
      <w:r w:rsidR="000C503D" w:rsidRPr="00BE4A3B">
        <w:t>form</w:t>
      </w:r>
      <w:r w:rsidR="003C4945" w:rsidRPr="00BE4A3B">
        <w:t>s.  My inspection</w:t>
      </w:r>
      <w:r w:rsidR="00231A7C" w:rsidRPr="00BE4A3B">
        <w:t xml:space="preserve"> revealed the area has </w:t>
      </w:r>
      <w:r w:rsidR="006B5F96">
        <w:t xml:space="preserve">an </w:t>
      </w:r>
      <w:r w:rsidR="00231A7C" w:rsidRPr="00BE4A3B">
        <w:t>emerging double storey form, that in my view in</w:t>
      </w:r>
      <w:r w:rsidR="0014693D" w:rsidRPr="00BE4A3B">
        <w:t>cluded strong vertical built form</w:t>
      </w:r>
      <w:r w:rsidR="00F86546">
        <w:t xml:space="preserve"> presentation</w:t>
      </w:r>
      <w:r w:rsidR="0014693D" w:rsidRPr="00BE4A3B">
        <w:t xml:space="preserve"> to the street.  </w:t>
      </w:r>
      <w:r w:rsidR="00BA4886">
        <w:t>I accept t</w:t>
      </w:r>
      <w:r w:rsidR="009B67A3">
        <w:t>his is</w:t>
      </w:r>
      <w:r w:rsidR="00B15B34">
        <w:t xml:space="preserve"> part of</w:t>
      </w:r>
      <w:r w:rsidR="009B67A3">
        <w:t xml:space="preserve"> an emerging built form.</w:t>
      </w:r>
    </w:p>
    <w:p w14:paraId="657D952D" w14:textId="1BAF851B" w:rsidR="00E659FF" w:rsidRPr="00BE4A3B" w:rsidRDefault="0014693D" w:rsidP="003F72AB">
      <w:pPr>
        <w:pStyle w:val="Para1"/>
      </w:pPr>
      <w:r w:rsidRPr="00BE4A3B">
        <w:t>I</w:t>
      </w:r>
      <w:r w:rsidR="00675490" w:rsidRPr="00BE4A3B">
        <w:t xml:space="preserve"> </w:t>
      </w:r>
      <w:r w:rsidR="009B67A3">
        <w:t xml:space="preserve">therefore </w:t>
      </w:r>
      <w:r w:rsidR="00675490" w:rsidRPr="00BE4A3B">
        <w:t>do not consider the proposed double storey form on the review site is inconsistent with this emerging for</w:t>
      </w:r>
      <w:r w:rsidR="004871C6" w:rsidRPr="00BE4A3B">
        <w:t>m.</w:t>
      </w:r>
      <w:r w:rsidR="00A02460" w:rsidRPr="00BE4A3B">
        <w:t xml:space="preserve">  However, I agree the minimal side setbacks</w:t>
      </w:r>
      <w:r w:rsidR="004023A1" w:rsidRPr="00BE4A3B">
        <w:t xml:space="preserve"> proposed to the two dwellings </w:t>
      </w:r>
      <w:r w:rsidR="00916F85">
        <w:t xml:space="preserve">reduces the opportunity </w:t>
      </w:r>
      <w:r w:rsidR="004E4801">
        <w:t xml:space="preserve">to provide </w:t>
      </w:r>
      <w:r w:rsidR="004023A1" w:rsidRPr="00BE4A3B">
        <w:t>more generous side setbacks</w:t>
      </w:r>
      <w:r w:rsidR="000E350B">
        <w:t>.  More particularly</w:t>
      </w:r>
      <w:r w:rsidR="004B4990">
        <w:t>,</w:t>
      </w:r>
      <w:r w:rsidR="000E350B">
        <w:t xml:space="preserve"> these side setbacks p</w:t>
      </w:r>
      <w:r w:rsidR="004B4990">
        <w:t>la</w:t>
      </w:r>
      <w:r w:rsidR="000E350B">
        <w:t xml:space="preserve">y an important </w:t>
      </w:r>
      <w:r w:rsidR="004B4990">
        <w:t xml:space="preserve">character role to </w:t>
      </w:r>
      <w:r w:rsidR="008D03A5">
        <w:t>provide</w:t>
      </w:r>
      <w:r w:rsidR="00BC7362" w:rsidRPr="00BE4A3B">
        <w:t xml:space="preserve"> mature landscape treatment that would help </w:t>
      </w:r>
      <w:r w:rsidR="004B4990">
        <w:t xml:space="preserve">transition and </w:t>
      </w:r>
      <w:r w:rsidR="00BC7362" w:rsidRPr="00BE4A3B">
        <w:t>filter views of proposed double storey form on this site.</w:t>
      </w:r>
    </w:p>
    <w:p w14:paraId="30A2A6D9" w14:textId="642689AC" w:rsidR="0019086F" w:rsidRDefault="001D1703">
      <w:pPr>
        <w:pStyle w:val="Heading2"/>
      </w:pPr>
      <w:r>
        <w:t>Key issue</w:t>
      </w:r>
      <w:r w:rsidR="003F72AB">
        <w:t>s</w:t>
      </w:r>
    </w:p>
    <w:p w14:paraId="6AE79D9C" w14:textId="5DA8D5AA" w:rsidR="0019086F" w:rsidRPr="00C67D36" w:rsidRDefault="00F3432E" w:rsidP="003F72AB">
      <w:pPr>
        <w:pStyle w:val="Heading3"/>
      </w:pPr>
      <w:r w:rsidRPr="00C67D36">
        <w:t>Does the proposed development provide a satisfactory response to neighbourhood character?</w:t>
      </w:r>
    </w:p>
    <w:p w14:paraId="607FD2A7" w14:textId="77777777" w:rsidR="00436973" w:rsidRDefault="00436973" w:rsidP="007211FB">
      <w:pPr>
        <w:pStyle w:val="Para1"/>
      </w:pPr>
      <w:r>
        <w:t xml:space="preserve">As I noted above, </w:t>
      </w:r>
      <w:r w:rsidRPr="00436973">
        <w:t xml:space="preserve">Schedule 3 to the </w:t>
      </w:r>
      <w:proofErr w:type="spellStart"/>
      <w:r w:rsidRPr="00436973">
        <w:t>G</w:t>
      </w:r>
      <w:r>
        <w:t>RZ</w:t>
      </w:r>
      <w:proofErr w:type="spellEnd"/>
      <w:r>
        <w:t xml:space="preserve"> </w:t>
      </w:r>
      <w:r w:rsidRPr="00436973">
        <w:t xml:space="preserve">contains </w:t>
      </w:r>
      <w:r>
        <w:t xml:space="preserve">important </w:t>
      </w:r>
      <w:r w:rsidRPr="00436973">
        <w:t xml:space="preserve">neighbourhood character objectives which aim to support development </w:t>
      </w:r>
      <w:r>
        <w:t xml:space="preserve">that </w:t>
      </w:r>
      <w:r w:rsidRPr="00436973">
        <w:t>minimises building mass and visual bulk in the streetscape through generous front and side setbacks and landscaping.</w:t>
      </w:r>
    </w:p>
    <w:p w14:paraId="67446D9A" w14:textId="1BAE105F" w:rsidR="007211FB" w:rsidRPr="00C67D36" w:rsidRDefault="0053213E" w:rsidP="007211FB">
      <w:pPr>
        <w:pStyle w:val="Para1"/>
      </w:pPr>
      <w:r w:rsidRPr="00C67D36">
        <w:t>I agree with the applicant</w:t>
      </w:r>
      <w:r w:rsidR="00EB5ADD" w:rsidRPr="00C67D36">
        <w:t xml:space="preserve"> that there are some positive elements of the design tha</w:t>
      </w:r>
      <w:r w:rsidR="008B46E2">
        <w:t xml:space="preserve">t respond </w:t>
      </w:r>
      <w:r w:rsidR="002534B2" w:rsidRPr="00C67D36">
        <w:t xml:space="preserve">to the varied </w:t>
      </w:r>
      <w:proofErr w:type="spellStart"/>
      <w:r w:rsidR="002534B2" w:rsidRPr="00C67D36">
        <w:t>GRZ3</w:t>
      </w:r>
      <w:proofErr w:type="spellEnd"/>
      <w:r w:rsidR="002534B2" w:rsidRPr="00C67D36">
        <w:t xml:space="preserve"> </w:t>
      </w:r>
      <w:r w:rsidR="00141DB6">
        <w:t xml:space="preserve">character </w:t>
      </w:r>
      <w:r w:rsidR="002534B2" w:rsidRPr="00C67D36">
        <w:t>provisions.  This includes</w:t>
      </w:r>
      <w:r w:rsidR="005B3343" w:rsidRPr="00C67D36">
        <w:t>:</w:t>
      </w:r>
    </w:p>
    <w:p w14:paraId="5B07A2EC" w14:textId="03CD3CD3" w:rsidR="00197E05" w:rsidRPr="00C67D36" w:rsidRDefault="00437049" w:rsidP="00197E05">
      <w:pPr>
        <w:pStyle w:val="Para5"/>
      </w:pPr>
      <w:r w:rsidRPr="00C67D36">
        <w:t xml:space="preserve">Front setback that exceeds </w:t>
      </w:r>
      <w:proofErr w:type="spellStart"/>
      <w:r w:rsidRPr="00C67D36">
        <w:t>7.6m</w:t>
      </w:r>
      <w:proofErr w:type="spellEnd"/>
      <w:r w:rsidRPr="00C67D36">
        <w:t xml:space="preserve"> (</w:t>
      </w:r>
      <w:proofErr w:type="spellStart"/>
      <w:r w:rsidRPr="00C67D36">
        <w:t>7.9m</w:t>
      </w:r>
      <w:proofErr w:type="spellEnd"/>
      <w:r w:rsidRPr="00C67D36">
        <w:t>)</w:t>
      </w:r>
      <w:r w:rsidR="00197E05" w:rsidRPr="00C67D36">
        <w:t xml:space="preserve"> and </w:t>
      </w:r>
      <w:proofErr w:type="spellStart"/>
      <w:r w:rsidR="00197E05" w:rsidRPr="00C67D36">
        <w:t>5.0m</w:t>
      </w:r>
      <w:proofErr w:type="spellEnd"/>
      <w:r w:rsidR="00197E05" w:rsidRPr="00C67D36">
        <w:t xml:space="preserve"> rear setback that enable</w:t>
      </w:r>
      <w:r w:rsidR="00C67D36" w:rsidRPr="00C67D36">
        <w:t>s</w:t>
      </w:r>
      <w:r w:rsidR="00197E05" w:rsidRPr="00C67D36">
        <w:t xml:space="preserve"> canopy tree planting</w:t>
      </w:r>
      <w:r w:rsidR="00C67D36" w:rsidRPr="00C67D36">
        <w:t>s.</w:t>
      </w:r>
    </w:p>
    <w:p w14:paraId="2C0331A9" w14:textId="73A32F0F" w:rsidR="00437049" w:rsidRPr="00C67D36" w:rsidRDefault="00437049" w:rsidP="004C55C6">
      <w:pPr>
        <w:pStyle w:val="Para5"/>
      </w:pPr>
      <w:r w:rsidRPr="00C67D36">
        <w:t>Site coverage below 50%</w:t>
      </w:r>
      <w:r w:rsidR="004C55C6" w:rsidRPr="00C67D36">
        <w:t xml:space="preserve"> (41.7%)</w:t>
      </w:r>
      <w:r w:rsidR="00C67D36" w:rsidRPr="00C67D36">
        <w:t>.</w:t>
      </w:r>
    </w:p>
    <w:p w14:paraId="1194F13F" w14:textId="56514C6E" w:rsidR="00437049" w:rsidRPr="00C67D36" w:rsidRDefault="00437049" w:rsidP="00437049">
      <w:pPr>
        <w:pStyle w:val="Para5"/>
      </w:pPr>
      <w:r w:rsidRPr="00C67D36">
        <w:t>Permeability</w:t>
      </w:r>
      <w:r w:rsidR="004C55C6" w:rsidRPr="00C67D36">
        <w:t xml:space="preserve"> </w:t>
      </w:r>
      <w:r w:rsidRPr="00C67D36">
        <w:t>above 30%</w:t>
      </w:r>
      <w:r w:rsidR="004C55C6" w:rsidRPr="00C67D36">
        <w:t xml:space="preserve"> (</w:t>
      </w:r>
      <w:r w:rsidR="002D0015" w:rsidRPr="00C67D36">
        <w:t>52.8%</w:t>
      </w:r>
      <w:r w:rsidR="009C184C" w:rsidRPr="00C67D36">
        <w:t>)</w:t>
      </w:r>
      <w:r w:rsidR="00C67D36" w:rsidRPr="00C67D36">
        <w:t>.</w:t>
      </w:r>
    </w:p>
    <w:p w14:paraId="6CE451C7" w14:textId="0E04D874" w:rsidR="00437049" w:rsidRPr="00C67D36" w:rsidRDefault="003E5E37" w:rsidP="009C184C">
      <w:pPr>
        <w:pStyle w:val="Para5"/>
      </w:pPr>
      <w:r>
        <w:rPr>
          <w:noProof/>
        </w:rPr>
        <w:drawing>
          <wp:anchor distT="0" distB="0" distL="114300" distR="114300" simplePos="0" relativeHeight="251658252" behindDoc="1" locked="0" layoutInCell="1" allowOverlap="1" wp14:anchorId="6AF096C1" wp14:editId="6B2A2030">
            <wp:simplePos x="0" y="0"/>
            <wp:positionH relativeFrom="column">
              <wp:posOffset>5183505</wp:posOffset>
            </wp:positionH>
            <wp:positionV relativeFrom="paragraph">
              <wp:posOffset>8459470</wp:posOffset>
            </wp:positionV>
            <wp:extent cx="1080000" cy="1080000"/>
            <wp:effectExtent l="0" t="0" r="6350" b="6350"/>
            <wp:wrapNone/>
            <wp:docPr id="16" name="VCAT Seal13"/>
            <wp:cNvGraphicFramePr/>
            <a:graphic xmlns:a="http://schemas.openxmlformats.org/drawingml/2006/main">
              <a:graphicData uri="http://schemas.openxmlformats.org/drawingml/2006/picture">
                <pic:pic xmlns:pic="http://schemas.openxmlformats.org/drawingml/2006/picture">
                  <pic:nvPicPr>
                    <pic:cNvPr id="16" name="VCAT Seal13"/>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437049" w:rsidRPr="00C67D36">
        <w:t>Private Open Space</w:t>
      </w:r>
      <w:r w:rsidR="00133734">
        <w:t xml:space="preserve"> (POS)</w:t>
      </w:r>
      <w:r w:rsidR="00616CE5" w:rsidRPr="00C67D36">
        <w:t xml:space="preserve"> </w:t>
      </w:r>
      <w:r w:rsidR="00B15B34">
        <w:t>–</w:t>
      </w:r>
      <w:r w:rsidR="00437049" w:rsidRPr="00C67D36">
        <w:t xml:space="preserve"> D</w:t>
      </w:r>
      <w:r w:rsidR="00616CE5" w:rsidRPr="00C67D36">
        <w:t>welling</w:t>
      </w:r>
      <w:r w:rsidR="00B15B34">
        <w:t xml:space="preserve"> </w:t>
      </w:r>
      <w:r w:rsidR="00437049" w:rsidRPr="00C67D36">
        <w:t>1</w:t>
      </w:r>
      <w:r w:rsidR="00196476" w:rsidRPr="00C67D36">
        <w:t xml:space="preserve">: </w:t>
      </w:r>
      <w:proofErr w:type="spellStart"/>
      <w:r w:rsidR="00437049" w:rsidRPr="00C67D36">
        <w:t>39</w:t>
      </w:r>
      <w:r w:rsidR="00196476" w:rsidRPr="00C67D36">
        <w:t>sq</w:t>
      </w:r>
      <w:r w:rsidR="00437049" w:rsidRPr="00C67D36">
        <w:t>m</w:t>
      </w:r>
      <w:proofErr w:type="spellEnd"/>
      <w:r w:rsidR="00196476" w:rsidRPr="00C67D36">
        <w:t xml:space="preserve"> of </w:t>
      </w:r>
      <w:proofErr w:type="spellStart"/>
      <w:r w:rsidR="00437049" w:rsidRPr="00C67D36">
        <w:t>SPOS</w:t>
      </w:r>
      <w:proofErr w:type="spellEnd"/>
      <w:r w:rsidR="00196476" w:rsidRPr="00C67D36">
        <w:t xml:space="preserve"> and </w:t>
      </w:r>
      <w:proofErr w:type="spellStart"/>
      <w:r w:rsidR="00437049" w:rsidRPr="00C67D36">
        <w:t>12</w:t>
      </w:r>
      <w:r w:rsidR="00196476" w:rsidRPr="00C67D36">
        <w:t>7sqm</w:t>
      </w:r>
      <w:proofErr w:type="spellEnd"/>
      <w:r w:rsidR="00196476" w:rsidRPr="00C67D36">
        <w:t xml:space="preserve"> of POS.  </w:t>
      </w:r>
      <w:r w:rsidR="00437049" w:rsidRPr="00C67D36">
        <w:t>D</w:t>
      </w:r>
      <w:r w:rsidR="00196476" w:rsidRPr="00C67D36">
        <w:t xml:space="preserve">welling </w:t>
      </w:r>
      <w:r w:rsidR="00437049" w:rsidRPr="00C67D36">
        <w:t>2</w:t>
      </w:r>
      <w:r w:rsidR="00196476" w:rsidRPr="00C67D36">
        <w:t>:</w:t>
      </w:r>
      <w:r w:rsidR="00437049" w:rsidRPr="00C67D36">
        <w:t xml:space="preserve"> </w:t>
      </w:r>
      <w:proofErr w:type="spellStart"/>
      <w:r w:rsidR="00437049" w:rsidRPr="00C67D36">
        <w:t>143</w:t>
      </w:r>
      <w:r w:rsidR="009C184C" w:rsidRPr="00C67D36">
        <w:t>sqm</w:t>
      </w:r>
      <w:proofErr w:type="spellEnd"/>
      <w:r w:rsidR="00437049" w:rsidRPr="00C67D36">
        <w:t xml:space="preserve"> </w:t>
      </w:r>
      <w:proofErr w:type="spellStart"/>
      <w:r w:rsidR="00437049" w:rsidRPr="00C67D36">
        <w:t>SPOS</w:t>
      </w:r>
      <w:proofErr w:type="spellEnd"/>
      <w:r w:rsidR="009C184C" w:rsidRPr="00C67D36">
        <w:t xml:space="preserve"> and </w:t>
      </w:r>
      <w:proofErr w:type="spellStart"/>
      <w:r w:rsidR="00437049" w:rsidRPr="00C67D36">
        <w:t>152</w:t>
      </w:r>
      <w:r w:rsidR="009C184C" w:rsidRPr="00C67D36">
        <w:t>sqm</w:t>
      </w:r>
      <w:proofErr w:type="spellEnd"/>
      <w:r w:rsidR="009C184C" w:rsidRPr="00C67D36">
        <w:t xml:space="preserve"> of</w:t>
      </w:r>
      <w:r w:rsidR="00437049" w:rsidRPr="00C67D36">
        <w:t xml:space="preserve"> POS</w:t>
      </w:r>
      <w:r w:rsidR="009C184C" w:rsidRPr="00C67D36">
        <w:t>.</w:t>
      </w:r>
    </w:p>
    <w:p w14:paraId="0E222593" w14:textId="77777777" w:rsidR="00437049" w:rsidRPr="00C67D36" w:rsidRDefault="00437049" w:rsidP="00437049">
      <w:pPr>
        <w:pStyle w:val="Para5"/>
      </w:pPr>
      <w:proofErr w:type="spellStart"/>
      <w:r w:rsidRPr="00C67D36">
        <w:t>1.2m</w:t>
      </w:r>
      <w:proofErr w:type="spellEnd"/>
      <w:r w:rsidRPr="00C67D36">
        <w:t xml:space="preserve"> front fence.</w:t>
      </w:r>
    </w:p>
    <w:p w14:paraId="2ED5B639" w14:textId="51EF00FD" w:rsidR="005B3343" w:rsidRPr="00C67D36" w:rsidRDefault="005C3373" w:rsidP="00437049">
      <w:pPr>
        <w:pStyle w:val="Para5"/>
      </w:pPr>
      <w:r w:rsidRPr="00C67D36">
        <w:t>Vehicle access confined to one crossover to the street</w:t>
      </w:r>
      <w:r w:rsidR="00423940" w:rsidRPr="00C67D36">
        <w:t>.</w:t>
      </w:r>
    </w:p>
    <w:p w14:paraId="70A6BD19" w14:textId="31D0A58F" w:rsidR="00423940" w:rsidRPr="00C67D36" w:rsidRDefault="00DE33C6" w:rsidP="00437049">
      <w:pPr>
        <w:pStyle w:val="Para5"/>
      </w:pPr>
      <w:r>
        <w:t>D</w:t>
      </w:r>
      <w:r w:rsidR="00423940" w:rsidRPr="00C67D36">
        <w:t>ouble storey form</w:t>
      </w:r>
      <w:r>
        <w:t xml:space="preserve">.  </w:t>
      </w:r>
      <w:r w:rsidR="0013240B">
        <w:t>Noting the default height position</w:t>
      </w:r>
      <w:r w:rsidR="00A93F3B">
        <w:t xml:space="preserve"> under the </w:t>
      </w:r>
      <w:proofErr w:type="spellStart"/>
      <w:r w:rsidR="00A93F3B">
        <w:t>GRZ3</w:t>
      </w:r>
      <w:proofErr w:type="spellEnd"/>
      <w:r w:rsidR="00A93F3B">
        <w:t xml:space="preserve"> enable</w:t>
      </w:r>
      <w:r w:rsidR="0004594A">
        <w:t>s</w:t>
      </w:r>
      <w:r w:rsidR="00A93F3B">
        <w:t xml:space="preserve"> up to three storey</w:t>
      </w:r>
      <w:r w:rsidR="00F61145">
        <w:t>s</w:t>
      </w:r>
      <w:r w:rsidR="00A93F3B">
        <w:t xml:space="preserve"> (or </w:t>
      </w:r>
      <w:proofErr w:type="spellStart"/>
      <w:r w:rsidR="00A93F3B">
        <w:t>11.0m</w:t>
      </w:r>
      <w:proofErr w:type="spellEnd"/>
      <w:r w:rsidR="00A93F3B">
        <w:t>)</w:t>
      </w:r>
      <w:r w:rsidR="0004594A">
        <w:t xml:space="preserve"> in this area.</w:t>
      </w:r>
    </w:p>
    <w:p w14:paraId="670070C3" w14:textId="59365E46" w:rsidR="00747A93" w:rsidRDefault="00747A93" w:rsidP="00437049">
      <w:pPr>
        <w:pStyle w:val="Para5"/>
      </w:pPr>
      <w:r w:rsidRPr="00C67D36">
        <w:t xml:space="preserve">Contemporary architecture and materials are used </w:t>
      </w:r>
      <w:r w:rsidR="0005007F">
        <w:t xml:space="preserve">as </w:t>
      </w:r>
      <w:r w:rsidR="00323BD6" w:rsidRPr="00C67D36">
        <w:t>observed in the area by emerging residential development.</w:t>
      </w:r>
    </w:p>
    <w:p w14:paraId="52786812" w14:textId="7676E8C0" w:rsidR="00C67D36" w:rsidRDefault="00B516B5" w:rsidP="00C67D36">
      <w:pPr>
        <w:pStyle w:val="Para1"/>
      </w:pPr>
      <w:r>
        <w:t xml:space="preserve">However, </w:t>
      </w:r>
      <w:r w:rsidR="004178EA">
        <w:t xml:space="preserve">I find the </w:t>
      </w:r>
      <w:r w:rsidR="00C67D36">
        <w:t xml:space="preserve">design response fails to satisfy </w:t>
      </w:r>
      <w:r w:rsidR="005855A1">
        <w:t xml:space="preserve">the </w:t>
      </w:r>
      <w:r w:rsidR="00C67D36">
        <w:t xml:space="preserve">preferred neighbourhood character outcomes </w:t>
      </w:r>
      <w:r w:rsidR="007771F1">
        <w:t xml:space="preserve">in respect </w:t>
      </w:r>
      <w:r w:rsidR="00282A44">
        <w:t xml:space="preserve">to side setbacks. </w:t>
      </w:r>
      <w:r w:rsidR="00C1584A">
        <w:t xml:space="preserve"> </w:t>
      </w:r>
      <w:r w:rsidR="00066AC1">
        <w:t>T</w:t>
      </w:r>
      <w:r w:rsidR="00282A44">
        <w:t xml:space="preserve">he triangular shape of the lot </w:t>
      </w:r>
      <w:r w:rsidR="00066AC1">
        <w:t xml:space="preserve">with </w:t>
      </w:r>
      <w:r w:rsidR="00282A44">
        <w:t>a narrow frontage to the street (</w:t>
      </w:r>
      <w:proofErr w:type="spellStart"/>
      <w:r w:rsidR="00215200" w:rsidRPr="00215200">
        <w:t>12.19m</w:t>
      </w:r>
      <w:proofErr w:type="spellEnd"/>
      <w:r w:rsidR="00FD1302">
        <w:t>)</w:t>
      </w:r>
      <w:r w:rsidR="007C16FB">
        <w:t xml:space="preserve">, fanning out to a </w:t>
      </w:r>
      <w:proofErr w:type="spellStart"/>
      <w:r w:rsidR="007C16FB">
        <w:t>30.</w:t>
      </w:r>
      <w:r w:rsidR="008F1F3B">
        <w:t>4</w:t>
      </w:r>
      <w:r w:rsidR="007C16FB">
        <w:t>m</w:t>
      </w:r>
      <w:proofErr w:type="spellEnd"/>
      <w:r w:rsidR="008F1F3B">
        <w:t xml:space="preserve"> rear boundary</w:t>
      </w:r>
      <w:r w:rsidR="00066AC1">
        <w:t>, provides significant design challenges in this regard</w:t>
      </w:r>
      <w:r w:rsidR="008F1F3B">
        <w:t>.  The design</w:t>
      </w:r>
      <w:r w:rsidR="004555FF">
        <w:t xml:space="preserve"> has sought </w:t>
      </w:r>
      <w:r w:rsidR="008F1F3B">
        <w:t xml:space="preserve">to address this lot shape </w:t>
      </w:r>
      <w:r w:rsidR="00A4612C">
        <w:t xml:space="preserve">by proposing an </w:t>
      </w:r>
      <w:r w:rsidR="00FD1302">
        <w:t xml:space="preserve">L shaped layout </w:t>
      </w:r>
      <w:r w:rsidR="00174634">
        <w:t xml:space="preserve">for the two </w:t>
      </w:r>
      <w:r w:rsidR="00DA055A">
        <w:t xml:space="preserve">double storey </w:t>
      </w:r>
      <w:r w:rsidR="00174634">
        <w:t>dwellings.</w:t>
      </w:r>
      <w:r w:rsidR="00EA7F87">
        <w:t xml:space="preserve">  However, th</w:t>
      </w:r>
      <w:r w:rsidR="00B87E9D">
        <w:t>e</w:t>
      </w:r>
      <w:r w:rsidR="00EA7F87">
        <w:t xml:space="preserve"> design has resulted in narrow side setbacks</w:t>
      </w:r>
      <w:r w:rsidR="00F61145">
        <w:t xml:space="preserve"> </w:t>
      </w:r>
      <w:r w:rsidR="009E0832">
        <w:t xml:space="preserve">that provide </w:t>
      </w:r>
      <w:r w:rsidR="00F61145">
        <w:t>minimal landscape opportunit</w:t>
      </w:r>
      <w:r w:rsidR="009E0832">
        <w:t>ies</w:t>
      </w:r>
      <w:r w:rsidR="00C2004A">
        <w:t xml:space="preserve"> that are sought through policy</w:t>
      </w:r>
      <w:r w:rsidR="00F61145">
        <w:t>.</w:t>
      </w:r>
    </w:p>
    <w:p w14:paraId="6BCC1294" w14:textId="65F74D3D" w:rsidR="00953422" w:rsidRDefault="00456C17" w:rsidP="00C67D36">
      <w:pPr>
        <w:pStyle w:val="Para1"/>
      </w:pPr>
      <w:r>
        <w:t xml:space="preserve">I </w:t>
      </w:r>
      <w:r w:rsidR="00B87E9D">
        <w:t xml:space="preserve">also </w:t>
      </w:r>
      <w:r w:rsidR="00193014">
        <w:t xml:space="preserve">find </w:t>
      </w:r>
      <w:r>
        <w:t>the</w:t>
      </w:r>
      <w:r w:rsidR="006B6C30">
        <w:t xml:space="preserve"> upper level</w:t>
      </w:r>
      <w:r w:rsidR="00DB4286">
        <w:t xml:space="preserve">s of both dwellings </w:t>
      </w:r>
      <w:r w:rsidR="007049B2">
        <w:t xml:space="preserve">are </w:t>
      </w:r>
      <w:r w:rsidR="00CA6603">
        <w:t xml:space="preserve">too </w:t>
      </w:r>
      <w:r w:rsidR="007049B2">
        <w:t>expansive</w:t>
      </w:r>
      <w:r w:rsidR="00ED4108">
        <w:t xml:space="preserve"> and have </w:t>
      </w:r>
      <w:r w:rsidR="007049B2">
        <w:t>minimal first floor</w:t>
      </w:r>
      <w:r w:rsidR="006F596D">
        <w:t xml:space="preserve"> recession </w:t>
      </w:r>
      <w:r w:rsidR="005D2561">
        <w:t xml:space="preserve">to </w:t>
      </w:r>
      <w:r w:rsidR="00ED4108">
        <w:t xml:space="preserve">reduce their visual massing to </w:t>
      </w:r>
      <w:r w:rsidR="006F596D">
        <w:t>side setbacks.</w:t>
      </w:r>
      <w:r w:rsidR="005060AB">
        <w:t xml:space="preserve">  </w:t>
      </w:r>
      <w:r w:rsidR="00E1547C">
        <w:t>T</w:t>
      </w:r>
      <w:r w:rsidR="005060AB">
        <w:t xml:space="preserve">he lack of </w:t>
      </w:r>
      <w:r w:rsidR="00CE20E1">
        <w:t xml:space="preserve">wider </w:t>
      </w:r>
      <w:r w:rsidR="00AA6902">
        <w:t xml:space="preserve">eave forms </w:t>
      </w:r>
      <w:r w:rsidR="00FF2131">
        <w:t xml:space="preserve">to </w:t>
      </w:r>
      <w:r w:rsidR="00DC3A69">
        <w:t>the</w:t>
      </w:r>
      <w:r w:rsidR="00FF2131">
        <w:t>se</w:t>
      </w:r>
      <w:r w:rsidR="00DC3A69">
        <w:t xml:space="preserve"> dwellings </w:t>
      </w:r>
      <w:r w:rsidR="00AA6902">
        <w:t>exacerbates th</w:t>
      </w:r>
      <w:r w:rsidR="002612A0">
        <w:t>is</w:t>
      </w:r>
      <w:r w:rsidR="00AA6902">
        <w:t xml:space="preserve"> </w:t>
      </w:r>
      <w:r w:rsidR="005D7D81">
        <w:t xml:space="preserve">built form </w:t>
      </w:r>
      <w:r w:rsidR="004913FF">
        <w:t xml:space="preserve">and </w:t>
      </w:r>
      <w:r w:rsidR="00AA6902">
        <w:t xml:space="preserve">lack of </w:t>
      </w:r>
      <w:r w:rsidR="009B64AE">
        <w:t xml:space="preserve">visual </w:t>
      </w:r>
      <w:r w:rsidR="00AA6902">
        <w:t>articulation</w:t>
      </w:r>
      <w:r w:rsidR="00414D96">
        <w:t xml:space="preserve"> between the </w:t>
      </w:r>
      <w:r w:rsidR="00863548">
        <w:t xml:space="preserve">respective </w:t>
      </w:r>
      <w:r w:rsidR="00414D96">
        <w:t>levels.</w:t>
      </w:r>
      <w:r w:rsidR="009D70F6">
        <w:t xml:space="preserve">  The proposed dwellings on the review site </w:t>
      </w:r>
      <w:r w:rsidR="009B64AE">
        <w:t xml:space="preserve">therefore </w:t>
      </w:r>
      <w:r w:rsidR="009D70F6">
        <w:t>do not sit within a landscaped setback along</w:t>
      </w:r>
      <w:r w:rsidR="00745177">
        <w:t xml:space="preserve"> </w:t>
      </w:r>
      <w:r w:rsidR="009B64AE">
        <w:t xml:space="preserve">either </w:t>
      </w:r>
      <w:r w:rsidR="009D70F6">
        <w:t>side setback.</w:t>
      </w:r>
      <w:r w:rsidR="000F2F48">
        <w:t xml:space="preserve"> </w:t>
      </w:r>
    </w:p>
    <w:p w14:paraId="7EDBBFFD" w14:textId="242B371F" w:rsidR="00B9376E" w:rsidRDefault="002612A0" w:rsidP="00C67D36">
      <w:pPr>
        <w:pStyle w:val="Para1"/>
      </w:pPr>
      <w:r>
        <w:t>I find t</w:t>
      </w:r>
      <w:r w:rsidR="000F2F48">
        <w:t>h</w:t>
      </w:r>
      <w:r w:rsidR="00E1547C">
        <w:t>e</w:t>
      </w:r>
      <w:r w:rsidR="000F2F48">
        <w:t xml:space="preserve"> </w:t>
      </w:r>
      <w:r w:rsidR="000323FD">
        <w:t>design approach</w:t>
      </w:r>
      <w:r w:rsidR="00C31CC7">
        <w:t xml:space="preserve"> </w:t>
      </w:r>
      <w:r w:rsidR="004913FF">
        <w:t>results in</w:t>
      </w:r>
      <w:r w:rsidR="00660587">
        <w:t xml:space="preserve"> unnecessary </w:t>
      </w:r>
      <w:r w:rsidR="000323FD">
        <w:t xml:space="preserve">built form </w:t>
      </w:r>
      <w:r w:rsidR="00660587">
        <w:t xml:space="preserve">massing to the single storey dwelling to the south </w:t>
      </w:r>
      <w:r w:rsidR="00863548">
        <w:t>(</w:t>
      </w:r>
      <w:r w:rsidR="000323FD">
        <w:t xml:space="preserve">28 </w:t>
      </w:r>
      <w:proofErr w:type="spellStart"/>
      <w:r w:rsidR="000323FD">
        <w:t>Pamay</w:t>
      </w:r>
      <w:proofErr w:type="spellEnd"/>
      <w:r w:rsidR="000323FD">
        <w:t xml:space="preserve"> Road)</w:t>
      </w:r>
      <w:r w:rsidR="00660587">
        <w:t>.</w:t>
      </w:r>
      <w:r w:rsidR="00BD6C80">
        <w:t xml:space="preserve">  I a</w:t>
      </w:r>
      <w:r w:rsidR="0015570A">
        <w:t>c</w:t>
      </w:r>
      <w:r w:rsidR="001617AC">
        <w:t>knowledge an improved</w:t>
      </w:r>
      <w:r w:rsidR="0015570A">
        <w:t xml:space="preserve"> setback is </w:t>
      </w:r>
      <w:r w:rsidR="00BD6C80">
        <w:t xml:space="preserve">achieved </w:t>
      </w:r>
      <w:r w:rsidR="0015570A">
        <w:t xml:space="preserve">for the </w:t>
      </w:r>
      <w:proofErr w:type="spellStart"/>
      <w:r w:rsidR="0015570A">
        <w:t>SPOS</w:t>
      </w:r>
      <w:proofErr w:type="spellEnd"/>
      <w:r w:rsidR="0015570A">
        <w:t xml:space="preserve"> of Dwelling 1.</w:t>
      </w:r>
      <w:r w:rsidR="00BD6C80">
        <w:t xml:space="preserve">  However, a</w:t>
      </w:r>
      <w:r w:rsidR="003B79AF">
        <w:t xml:space="preserve"> </w:t>
      </w:r>
      <w:r w:rsidR="00BD6C80">
        <w:t xml:space="preserve">minimum </w:t>
      </w:r>
      <w:proofErr w:type="spellStart"/>
      <w:r w:rsidR="00532FEA">
        <w:t>2.0m</w:t>
      </w:r>
      <w:proofErr w:type="spellEnd"/>
      <w:r w:rsidR="00532FEA">
        <w:t xml:space="preserve"> </w:t>
      </w:r>
      <w:r w:rsidR="004F1213">
        <w:t xml:space="preserve">side setback </w:t>
      </w:r>
      <w:r w:rsidR="003B79AF">
        <w:t xml:space="preserve">is </w:t>
      </w:r>
      <w:r w:rsidR="00DB09ED">
        <w:t xml:space="preserve">provided along </w:t>
      </w:r>
      <w:r w:rsidR="00532FEA">
        <w:t xml:space="preserve">much of </w:t>
      </w:r>
      <w:r w:rsidR="00DB09ED">
        <w:t>this interface</w:t>
      </w:r>
      <w:r>
        <w:t xml:space="preserve">.  This </w:t>
      </w:r>
      <w:r w:rsidR="004F1213">
        <w:t xml:space="preserve">will not enable the </w:t>
      </w:r>
      <w:r w:rsidR="00DB09ED">
        <w:t xml:space="preserve">planting </w:t>
      </w:r>
      <w:r w:rsidR="004F1213">
        <w:t>of canopy tree</w:t>
      </w:r>
      <w:r w:rsidR="00AF1B8C">
        <w:t xml:space="preserve">s </w:t>
      </w:r>
      <w:r w:rsidR="004F1213">
        <w:t xml:space="preserve">to filter and reduce </w:t>
      </w:r>
      <w:r w:rsidR="00AF1B8C">
        <w:t xml:space="preserve">visual </w:t>
      </w:r>
      <w:r w:rsidR="00645E76">
        <w:t>massin</w:t>
      </w:r>
      <w:r w:rsidR="004311AA">
        <w:t>g</w:t>
      </w:r>
      <w:r w:rsidR="00D23D82">
        <w:t xml:space="preserve"> to this interface</w:t>
      </w:r>
      <w:r w:rsidR="00645E76">
        <w:t>.</w:t>
      </w:r>
      <w:r w:rsidR="00B9376E">
        <w:t xml:space="preserve">  </w:t>
      </w:r>
    </w:p>
    <w:p w14:paraId="6003E6C6" w14:textId="38EE0069" w:rsidR="00456C17" w:rsidRDefault="0010799E" w:rsidP="00C67D36">
      <w:pPr>
        <w:pStyle w:val="Para1"/>
      </w:pPr>
      <w:r>
        <w:t>V</w:t>
      </w:r>
      <w:r w:rsidR="009E3819">
        <w:t xml:space="preserve">isual </w:t>
      </w:r>
      <w:r w:rsidR="00B9376E">
        <w:t xml:space="preserve">massing is </w:t>
      </w:r>
      <w:r w:rsidR="00283A8C">
        <w:t xml:space="preserve">also evident </w:t>
      </w:r>
      <w:r w:rsidR="00B9376E">
        <w:t>to</w:t>
      </w:r>
      <w:r w:rsidR="00391A30">
        <w:t>ward</w:t>
      </w:r>
      <w:r w:rsidR="00B9376E">
        <w:t xml:space="preserve"> the double storey dwelling </w:t>
      </w:r>
      <w:r w:rsidR="00532FEA">
        <w:t xml:space="preserve">at 24 </w:t>
      </w:r>
      <w:proofErr w:type="spellStart"/>
      <w:r w:rsidR="00532FEA">
        <w:t>Pamay</w:t>
      </w:r>
      <w:proofErr w:type="spellEnd"/>
      <w:r w:rsidR="00532FEA">
        <w:t xml:space="preserve"> Road</w:t>
      </w:r>
      <w:r w:rsidR="002A00CC">
        <w:t xml:space="preserve">.  </w:t>
      </w:r>
      <w:r w:rsidR="00391A30">
        <w:t xml:space="preserve">I acknowledge </w:t>
      </w:r>
      <w:r w:rsidR="00B9376E">
        <w:t xml:space="preserve">an increased </w:t>
      </w:r>
      <w:proofErr w:type="spellStart"/>
      <w:r w:rsidR="00E312CE">
        <w:t>3.8m</w:t>
      </w:r>
      <w:proofErr w:type="spellEnd"/>
      <w:r w:rsidR="00E312CE">
        <w:t xml:space="preserve"> </w:t>
      </w:r>
      <w:r w:rsidR="00B9376E">
        <w:t>setback</w:t>
      </w:r>
      <w:r w:rsidR="00694E21">
        <w:t xml:space="preserve"> </w:t>
      </w:r>
      <w:r w:rsidR="002A00CC">
        <w:t xml:space="preserve">has been </w:t>
      </w:r>
      <w:r w:rsidR="00694E21">
        <w:t>achieved</w:t>
      </w:r>
      <w:r w:rsidR="002A00CC">
        <w:t xml:space="preserve"> </w:t>
      </w:r>
      <w:r w:rsidR="00FE20E7">
        <w:t xml:space="preserve">between the existing </w:t>
      </w:r>
      <w:r w:rsidR="002A00CC">
        <w:t>dwelling</w:t>
      </w:r>
      <w:r w:rsidR="003B2494">
        <w:t xml:space="preserve"> to the north</w:t>
      </w:r>
      <w:r w:rsidR="002A00CC">
        <w:t xml:space="preserve"> </w:t>
      </w:r>
      <w:r w:rsidR="00FE20E7">
        <w:t xml:space="preserve">and </w:t>
      </w:r>
      <w:r w:rsidR="00694E21">
        <w:t>Dwelling 1</w:t>
      </w:r>
      <w:r w:rsidR="00E312CE">
        <w:t>.</w:t>
      </w:r>
      <w:r w:rsidR="00AA620F">
        <w:t xml:space="preserve">  However</w:t>
      </w:r>
      <w:r w:rsidR="00E312CE">
        <w:t>,</w:t>
      </w:r>
      <w:r w:rsidR="00AA620F">
        <w:t xml:space="preserve"> this </w:t>
      </w:r>
      <w:r w:rsidR="003B2494">
        <w:t xml:space="preserve">setback </w:t>
      </w:r>
      <w:r w:rsidR="00AA620F">
        <w:t xml:space="preserve">is reduced to </w:t>
      </w:r>
      <w:proofErr w:type="spellStart"/>
      <w:r w:rsidR="00AA620F">
        <w:t>1.0m</w:t>
      </w:r>
      <w:proofErr w:type="spellEnd"/>
      <w:r w:rsidR="00AA620F">
        <w:t xml:space="preserve"> for Dwelling 2</w:t>
      </w:r>
      <w:r w:rsidR="0036446D">
        <w:t>.</w:t>
      </w:r>
      <w:r w:rsidR="00C31998">
        <w:t xml:space="preserve">  </w:t>
      </w:r>
      <w:r w:rsidR="00D23D82">
        <w:t xml:space="preserve">Additionally, </w:t>
      </w:r>
      <w:r w:rsidR="00466472">
        <w:t>m</w:t>
      </w:r>
      <w:r w:rsidR="006E18BF">
        <w:t xml:space="preserve">eaningful </w:t>
      </w:r>
      <w:r w:rsidR="00C3444E">
        <w:t xml:space="preserve">landscaping </w:t>
      </w:r>
      <w:r w:rsidR="00554577">
        <w:t xml:space="preserve">with canopy tree planting </w:t>
      </w:r>
      <w:r w:rsidR="00C3444E">
        <w:t xml:space="preserve">opportunity </w:t>
      </w:r>
      <w:r w:rsidR="00554577">
        <w:t>is</w:t>
      </w:r>
      <w:r w:rsidR="00C31998">
        <w:t xml:space="preserve"> </w:t>
      </w:r>
      <w:r w:rsidR="00554577">
        <w:t xml:space="preserve">not possible </w:t>
      </w:r>
      <w:r w:rsidR="00C3444E">
        <w:t xml:space="preserve">along </w:t>
      </w:r>
      <w:r w:rsidR="008B5FCB">
        <w:t xml:space="preserve">most of </w:t>
      </w:r>
      <w:r w:rsidR="00C3444E">
        <w:t xml:space="preserve">the northern </w:t>
      </w:r>
      <w:r w:rsidR="00554577">
        <w:t>interface</w:t>
      </w:r>
      <w:r w:rsidR="00C3444E">
        <w:t xml:space="preserve"> </w:t>
      </w:r>
      <w:r w:rsidR="00554577">
        <w:t xml:space="preserve">due to </w:t>
      </w:r>
      <w:r w:rsidR="00C3444E">
        <w:t xml:space="preserve">the </w:t>
      </w:r>
      <w:r w:rsidR="008B5FCB">
        <w:t xml:space="preserve">location of the </w:t>
      </w:r>
      <w:r w:rsidR="00C3444E">
        <w:t>vehicle accessway</w:t>
      </w:r>
      <w:r w:rsidR="00277A6E">
        <w:t>.  This is a missed design opportunity</w:t>
      </w:r>
      <w:r w:rsidR="00DF1E6D">
        <w:t xml:space="preserve"> that would help filter the </w:t>
      </w:r>
      <w:r w:rsidR="00C64452">
        <w:t xml:space="preserve">side and oblique </w:t>
      </w:r>
      <w:r w:rsidR="00DF1E6D">
        <w:t>views of the double storey dwellings</w:t>
      </w:r>
      <w:r>
        <w:t xml:space="preserve"> on the review site</w:t>
      </w:r>
      <w:r w:rsidR="00DF1E6D">
        <w:t>.</w:t>
      </w:r>
    </w:p>
    <w:p w14:paraId="072E8D6F" w14:textId="096F6C10" w:rsidR="005B069C" w:rsidRDefault="002171FC" w:rsidP="00C67D36">
      <w:pPr>
        <w:pStyle w:val="Para1"/>
      </w:pPr>
      <w:r>
        <w:t>I accept submissions from the applicant that the proposed side setbacks technically comply with the relevant clause 55 stand</w:t>
      </w:r>
      <w:r w:rsidR="00762387">
        <w:t>ards (</w:t>
      </w:r>
      <w:proofErr w:type="spellStart"/>
      <w:r w:rsidR="00762387">
        <w:t>B17</w:t>
      </w:r>
      <w:proofErr w:type="spellEnd"/>
      <w:r w:rsidR="00762387">
        <w:t xml:space="preserve"> and </w:t>
      </w:r>
      <w:proofErr w:type="spellStart"/>
      <w:r w:rsidR="00762387">
        <w:t>B18</w:t>
      </w:r>
      <w:proofErr w:type="spellEnd"/>
      <w:r w:rsidR="00762387">
        <w:t>).</w:t>
      </w:r>
      <w:r w:rsidR="005306EB">
        <w:t xml:space="preserve">  </w:t>
      </w:r>
      <w:r w:rsidR="00762387">
        <w:t xml:space="preserve">However, the </w:t>
      </w:r>
      <w:r w:rsidR="003C72CC">
        <w:t xml:space="preserve">combination of </w:t>
      </w:r>
      <w:r w:rsidR="00137514">
        <w:t xml:space="preserve">a fanned shaped lot and </w:t>
      </w:r>
      <w:r w:rsidR="00A017F3">
        <w:t>double storey form</w:t>
      </w:r>
      <w:r w:rsidR="003C72CC">
        <w:t xml:space="preserve">, </w:t>
      </w:r>
      <w:r w:rsidR="006C0688">
        <w:t>with</w:t>
      </w:r>
      <w:r w:rsidR="00762387">
        <w:t xml:space="preserve"> minimal side setbacks</w:t>
      </w:r>
      <w:r w:rsidR="005E3786">
        <w:t xml:space="preserve">, </w:t>
      </w:r>
      <w:r w:rsidR="0090788F">
        <w:t xml:space="preserve">results in </w:t>
      </w:r>
      <w:r w:rsidR="00700DC2">
        <w:t xml:space="preserve">an </w:t>
      </w:r>
      <w:r w:rsidR="0090788F">
        <w:t xml:space="preserve">unacceptable built form massing </w:t>
      </w:r>
      <w:r w:rsidR="00357495">
        <w:t>that can</w:t>
      </w:r>
      <w:r w:rsidR="00BD522B">
        <w:t>no</w:t>
      </w:r>
      <w:r w:rsidR="00357495">
        <w:t xml:space="preserve">t be appropriately screened </w:t>
      </w:r>
      <w:r w:rsidR="0090788F">
        <w:t xml:space="preserve">along these </w:t>
      </w:r>
      <w:r w:rsidR="00137514">
        <w:t xml:space="preserve">side </w:t>
      </w:r>
      <w:r w:rsidR="0090788F">
        <w:t>boundaries</w:t>
      </w:r>
      <w:r w:rsidR="00A017F3">
        <w:t xml:space="preserve">.  The </w:t>
      </w:r>
      <w:r w:rsidR="00137514">
        <w:t xml:space="preserve">lack </w:t>
      </w:r>
      <w:r w:rsidR="003E5E37">
        <w:rPr>
          <w:noProof/>
        </w:rPr>
        <w:drawing>
          <wp:anchor distT="0" distB="0" distL="114300" distR="114300" simplePos="0" relativeHeight="251658253" behindDoc="1" locked="0" layoutInCell="1" allowOverlap="1" wp14:anchorId="12915584" wp14:editId="3EFC50FE">
            <wp:simplePos x="0" y="0"/>
            <wp:positionH relativeFrom="column">
              <wp:posOffset>5183505</wp:posOffset>
            </wp:positionH>
            <wp:positionV relativeFrom="paragraph">
              <wp:posOffset>8459470</wp:posOffset>
            </wp:positionV>
            <wp:extent cx="1080000" cy="1080000"/>
            <wp:effectExtent l="0" t="0" r="6350" b="6350"/>
            <wp:wrapNone/>
            <wp:docPr id="17" name="VCAT Seal14"/>
            <wp:cNvGraphicFramePr/>
            <a:graphic xmlns:a="http://schemas.openxmlformats.org/drawingml/2006/main">
              <a:graphicData uri="http://schemas.openxmlformats.org/drawingml/2006/picture">
                <pic:pic xmlns:pic="http://schemas.openxmlformats.org/drawingml/2006/picture">
                  <pic:nvPicPr>
                    <pic:cNvPr id="17" name="VCAT Seal14"/>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137514">
        <w:t xml:space="preserve">of </w:t>
      </w:r>
      <w:r w:rsidR="00EB25A3">
        <w:t xml:space="preserve">upper level articulation also </w:t>
      </w:r>
      <w:r w:rsidR="00BD522B">
        <w:t xml:space="preserve">exacerbates the appearance of these dwelling </w:t>
      </w:r>
      <w:r w:rsidR="005867CD">
        <w:t>walls</w:t>
      </w:r>
      <w:r w:rsidR="00E4377E">
        <w:t>,</w:t>
      </w:r>
      <w:r w:rsidR="005867CD">
        <w:t xml:space="preserve"> </w:t>
      </w:r>
      <w:r w:rsidR="008D58CB">
        <w:t>appear</w:t>
      </w:r>
      <w:r w:rsidR="00EB25A3">
        <w:t>ing</w:t>
      </w:r>
      <w:r w:rsidR="008D58CB">
        <w:t xml:space="preserve"> as a </w:t>
      </w:r>
      <w:r w:rsidR="00A73E57">
        <w:t>relatively</w:t>
      </w:r>
      <w:r w:rsidR="00B30AB3">
        <w:t xml:space="preserve"> </w:t>
      </w:r>
      <w:r w:rsidR="008D58CB">
        <w:t>flat face built form</w:t>
      </w:r>
      <w:r w:rsidR="00B30AB3">
        <w:t xml:space="preserve"> to th</w:t>
      </w:r>
      <w:r w:rsidR="005B069C">
        <w:t>ese</w:t>
      </w:r>
      <w:r w:rsidR="00B30AB3">
        <w:t xml:space="preserve"> interface</w:t>
      </w:r>
      <w:r w:rsidR="005B069C">
        <w:t>s</w:t>
      </w:r>
      <w:r w:rsidR="00B30AB3">
        <w:t xml:space="preserve">.  </w:t>
      </w:r>
    </w:p>
    <w:p w14:paraId="5B3E16C4" w14:textId="6C7024A5" w:rsidR="006F596D" w:rsidRDefault="003B40F7" w:rsidP="00C67D36">
      <w:pPr>
        <w:pStyle w:val="Para1"/>
      </w:pPr>
      <w:r>
        <w:t>I find t</w:t>
      </w:r>
      <w:r w:rsidR="00B30AB3">
        <w:t xml:space="preserve">his </w:t>
      </w:r>
      <w:r>
        <w:t xml:space="preserve">design </w:t>
      </w:r>
      <w:r w:rsidR="009401D3">
        <w:t xml:space="preserve">outcome does not achieve the respective objectives </w:t>
      </w:r>
      <w:r w:rsidR="0053143C">
        <w:t>of clause</w:t>
      </w:r>
      <w:r w:rsidR="005306EB">
        <w:t>s</w:t>
      </w:r>
      <w:r w:rsidR="0053143C">
        <w:t xml:space="preserve"> </w:t>
      </w:r>
      <w:r w:rsidR="0044150D">
        <w:t>55.0</w:t>
      </w:r>
      <w:r w:rsidR="00496665">
        <w:t>4</w:t>
      </w:r>
      <w:r w:rsidR="005306EB">
        <w:t>-1</w:t>
      </w:r>
      <w:r w:rsidR="0044150D">
        <w:t xml:space="preserve"> and 55.04-</w:t>
      </w:r>
      <w:r w:rsidR="005306EB">
        <w:t>2</w:t>
      </w:r>
      <w:r w:rsidR="0044150D">
        <w:t xml:space="preserve"> of the Scheme</w:t>
      </w:r>
      <w:r w:rsidR="00E9070D">
        <w:t>; n</w:t>
      </w:r>
      <w:r w:rsidR="006C0688">
        <w:t>or does it satisfy</w:t>
      </w:r>
      <w:r w:rsidR="004B7CC9">
        <w:t xml:space="preserve"> key objectives</w:t>
      </w:r>
      <w:r w:rsidR="00CD1331">
        <w:t xml:space="preserve"> of the character objecti</w:t>
      </w:r>
      <w:r w:rsidR="00770AFD">
        <w:t>ves set out in clause 22.01 and expressed in the preferred character statement</w:t>
      </w:r>
      <w:r w:rsidR="0044150D">
        <w:t>.</w:t>
      </w:r>
      <w:r w:rsidR="00D2641B">
        <w:t xml:space="preserve">  </w:t>
      </w:r>
      <w:r w:rsidR="00185402">
        <w:t xml:space="preserve">Given </w:t>
      </w:r>
      <w:r w:rsidR="00D2641B">
        <w:t>th</w:t>
      </w:r>
      <w:r w:rsidR="00C16D8F">
        <w:t>e</w:t>
      </w:r>
      <w:r w:rsidR="00D2641B">
        <w:t xml:space="preserve"> physical setting </w:t>
      </w:r>
      <w:r w:rsidR="004B7CC9">
        <w:t xml:space="preserve">and challenges </w:t>
      </w:r>
      <w:r w:rsidR="00C16D8F">
        <w:t xml:space="preserve">of the review site I have described above, </w:t>
      </w:r>
      <w:r w:rsidR="00D2641B">
        <w:t>the adaption of the design</w:t>
      </w:r>
      <w:r w:rsidR="00C16D8F">
        <w:t xml:space="preserve"> to provide for me</w:t>
      </w:r>
      <w:r w:rsidR="005C28B1">
        <w:t xml:space="preserve">aningful side setbacks is </w:t>
      </w:r>
      <w:r w:rsidR="003F2377">
        <w:t xml:space="preserve">a </w:t>
      </w:r>
      <w:r w:rsidR="005C28B1">
        <w:t>critical</w:t>
      </w:r>
      <w:r w:rsidR="003F2377">
        <w:t xml:space="preserve"> omission</w:t>
      </w:r>
      <w:r w:rsidR="005C28B1">
        <w:t>.</w:t>
      </w:r>
      <w:r w:rsidR="00C16D8F">
        <w:t xml:space="preserve"> </w:t>
      </w:r>
    </w:p>
    <w:p w14:paraId="38EE7D7D" w14:textId="483D7165" w:rsidR="003B40F7" w:rsidRDefault="003B40F7" w:rsidP="00C67D36">
      <w:pPr>
        <w:pStyle w:val="Para1"/>
      </w:pPr>
      <w:r>
        <w:t>As I noted above, I find there is appropriate opportunity for meaningful landscaping to the front and rear of the review site</w:t>
      </w:r>
      <w:r w:rsidR="00FA611B">
        <w:t>.  This is consistent with relevant landscaping objectives in clause 22.01.</w:t>
      </w:r>
      <w:r w:rsidR="00F0237A">
        <w:t xml:space="preserve">  However, this is not the case along the side setbacks.</w:t>
      </w:r>
      <w:r w:rsidR="00C437A3">
        <w:t xml:space="preserve">  </w:t>
      </w:r>
      <w:r w:rsidR="00CB1F6C">
        <w:t>The la</w:t>
      </w:r>
      <w:r w:rsidR="0042207F">
        <w:t xml:space="preserve">ck of meaningful and </w:t>
      </w:r>
      <w:r w:rsidR="00C437A3">
        <w:t xml:space="preserve">significant </w:t>
      </w:r>
      <w:r w:rsidR="00AB56E4">
        <w:t xml:space="preserve">side setbacks is </w:t>
      </w:r>
      <w:r w:rsidR="00685349">
        <w:t>a significant shortcoming</w:t>
      </w:r>
      <w:r w:rsidR="00C437A3">
        <w:t xml:space="preserve"> </w:t>
      </w:r>
      <w:r w:rsidR="00685349">
        <w:t xml:space="preserve">in </w:t>
      </w:r>
      <w:r w:rsidR="00C437A3">
        <w:t>the design</w:t>
      </w:r>
      <w:r w:rsidR="00CB1F6C">
        <w:t xml:space="preserve"> overall</w:t>
      </w:r>
      <w:r w:rsidR="00C437A3">
        <w:t>.</w:t>
      </w:r>
    </w:p>
    <w:p w14:paraId="3472DB0B" w14:textId="43C3D8D9" w:rsidR="00A4612C" w:rsidRDefault="00A4612C" w:rsidP="00A4612C">
      <w:pPr>
        <w:pStyle w:val="Para1"/>
      </w:pPr>
      <w:r>
        <w:t xml:space="preserve">I have not been persuaded by the council </w:t>
      </w:r>
      <w:r w:rsidR="00143BD0">
        <w:t xml:space="preserve">that </w:t>
      </w:r>
      <w:r>
        <w:t xml:space="preserve">the extent of built form width of Dwelling 1 to the street frontage is excessive.  The setback of Dwelling 1 to the front exceeds the required setback required under clause 55.  Limiting the vehicle access and crossover to one on the site also </w:t>
      </w:r>
      <w:r w:rsidR="000F709B">
        <w:t xml:space="preserve">provides </w:t>
      </w:r>
      <w:r>
        <w:t xml:space="preserve">area for landscape treatment </w:t>
      </w:r>
      <w:r w:rsidR="00AF3413">
        <w:t xml:space="preserve">in the frontage </w:t>
      </w:r>
      <w:r>
        <w:t xml:space="preserve">that can accommodate canopy tree planting </w:t>
      </w:r>
      <w:r w:rsidR="00C46103">
        <w:t xml:space="preserve">that </w:t>
      </w:r>
      <w:r>
        <w:t>help</w:t>
      </w:r>
      <w:r w:rsidR="00C46103">
        <w:t>s to</w:t>
      </w:r>
      <w:r>
        <w:t xml:space="preserve"> filter views of the double storey form to the street.</w:t>
      </w:r>
    </w:p>
    <w:p w14:paraId="0ED38AF8" w14:textId="7856751A" w:rsidR="00866943" w:rsidRPr="00624C5A" w:rsidRDefault="000F709B" w:rsidP="00C67D36">
      <w:pPr>
        <w:pStyle w:val="Para1"/>
      </w:pPr>
      <w:r>
        <w:t xml:space="preserve">However, </w:t>
      </w:r>
      <w:r w:rsidR="008A36FB">
        <w:t>I find the proposed design response does not achieve a satisfactory</w:t>
      </w:r>
      <w:r w:rsidR="00233D3E">
        <w:t xml:space="preserve"> response to </w:t>
      </w:r>
      <w:r w:rsidR="001E2D46">
        <w:t xml:space="preserve">preferred </w:t>
      </w:r>
      <w:r w:rsidR="00233D3E">
        <w:t>neighbourhood character setting</w:t>
      </w:r>
      <w:r w:rsidR="001E2D46">
        <w:t>s</w:t>
      </w:r>
      <w:r w:rsidR="00233D3E">
        <w:t xml:space="preserve"> </w:t>
      </w:r>
      <w:r w:rsidR="007D13E8">
        <w:t xml:space="preserve">sought </w:t>
      </w:r>
      <w:r w:rsidR="00233D3E">
        <w:t>along the side bou</w:t>
      </w:r>
      <w:r w:rsidR="007D13E8">
        <w:t>ndaries of the review site.  This is not a matter that can be</w:t>
      </w:r>
      <w:r w:rsidR="00EB62A5">
        <w:t xml:space="preserve"> addressed by minor </w:t>
      </w:r>
      <w:r w:rsidR="00D1743B">
        <w:t xml:space="preserve">changes to </w:t>
      </w:r>
      <w:r w:rsidR="00EB62A5">
        <w:t xml:space="preserve">setbacks </w:t>
      </w:r>
      <w:r w:rsidR="006B7C5D">
        <w:t>through</w:t>
      </w:r>
      <w:r w:rsidR="00EB62A5">
        <w:t xml:space="preserve"> permit condition.  </w:t>
      </w:r>
      <w:r w:rsidR="00DA1437">
        <w:t xml:space="preserve">The side setbacks and </w:t>
      </w:r>
      <w:r w:rsidR="008B7B71">
        <w:t xml:space="preserve">overall </w:t>
      </w:r>
      <w:r w:rsidR="00FF2485">
        <w:t xml:space="preserve">siting of </w:t>
      </w:r>
      <w:r w:rsidR="00DA1437">
        <w:t xml:space="preserve">the </w:t>
      </w:r>
      <w:r w:rsidR="00FF2485">
        <w:t xml:space="preserve">proposed </w:t>
      </w:r>
      <w:r w:rsidR="00DA1437">
        <w:t xml:space="preserve">buildings </w:t>
      </w:r>
      <w:r w:rsidR="0032258C">
        <w:t xml:space="preserve">requires </w:t>
      </w:r>
      <w:r w:rsidR="00EB62A5" w:rsidRPr="00624C5A">
        <w:t>rethinking</w:t>
      </w:r>
      <w:r w:rsidR="006B7C5D">
        <w:t xml:space="preserve"> and</w:t>
      </w:r>
      <w:r w:rsidR="00F97309" w:rsidRPr="00624C5A">
        <w:t xml:space="preserve"> </w:t>
      </w:r>
      <w:r w:rsidR="00BC4227">
        <w:t>re</w:t>
      </w:r>
      <w:r w:rsidR="00F97309" w:rsidRPr="00624C5A">
        <w:t>design</w:t>
      </w:r>
      <w:r w:rsidR="00DA1437" w:rsidRPr="00624C5A">
        <w:t>.</w:t>
      </w:r>
      <w:r w:rsidR="00E8669C" w:rsidRPr="00624C5A">
        <w:t xml:space="preserve">  </w:t>
      </w:r>
      <w:r w:rsidR="00BC4227">
        <w:t>I find t</w:t>
      </w:r>
      <w:r w:rsidR="00E8669C" w:rsidRPr="00624C5A">
        <w:t>his is a determinative matter</w:t>
      </w:r>
      <w:r w:rsidR="00624C5A" w:rsidRPr="00624C5A">
        <w:t>.</w:t>
      </w:r>
      <w:r w:rsidR="005825D6" w:rsidRPr="00624C5A">
        <w:t xml:space="preserve"> </w:t>
      </w:r>
    </w:p>
    <w:p w14:paraId="52964E26" w14:textId="3DB7E0E7" w:rsidR="0019086F" w:rsidRPr="00624C5A" w:rsidRDefault="007211FB" w:rsidP="007211FB">
      <w:pPr>
        <w:pStyle w:val="Heading3"/>
      </w:pPr>
      <w:r w:rsidRPr="00624C5A">
        <w:t>Will the proposal result in adverse amenity impacts?</w:t>
      </w:r>
    </w:p>
    <w:p w14:paraId="3BD0D5A9" w14:textId="11002D5A" w:rsidR="004721DB" w:rsidRPr="00624C5A" w:rsidRDefault="00244A87">
      <w:pPr>
        <w:pStyle w:val="Para1"/>
      </w:pPr>
      <w:r w:rsidRPr="00624C5A">
        <w:t>The applicant submits there are no unreasonable amenity impacts created by the proposed development</w:t>
      </w:r>
      <w:r w:rsidR="00CB48D8" w:rsidRPr="00624C5A">
        <w:t xml:space="preserve"> on the review site.  It notes that overshadowing</w:t>
      </w:r>
      <w:r w:rsidR="004721DB" w:rsidRPr="00624C5A">
        <w:t xml:space="preserve"> and overlooking</w:t>
      </w:r>
      <w:r w:rsidR="00CB48D8" w:rsidRPr="00624C5A">
        <w:t xml:space="preserve"> </w:t>
      </w:r>
      <w:r w:rsidR="00F51B0C">
        <w:t xml:space="preserve">design treatments </w:t>
      </w:r>
      <w:r w:rsidR="00CB48D8" w:rsidRPr="00624C5A">
        <w:t>satisf</w:t>
      </w:r>
      <w:r w:rsidR="009778C0">
        <w:t>y</w:t>
      </w:r>
      <w:r w:rsidR="00CB48D8" w:rsidRPr="00624C5A">
        <w:t xml:space="preserve"> relevant clause 55 </w:t>
      </w:r>
      <w:r w:rsidR="00F408A2">
        <w:t>standards</w:t>
      </w:r>
      <w:r w:rsidR="00CB48D8" w:rsidRPr="00624C5A">
        <w:t xml:space="preserve"> and objectives</w:t>
      </w:r>
      <w:r w:rsidR="00AF10D5" w:rsidRPr="00624C5A">
        <w:t>.</w:t>
      </w:r>
      <w:r w:rsidR="0082652C">
        <w:t xml:space="preserve">  Having reviewed these matters</w:t>
      </w:r>
      <w:r w:rsidR="009778C0">
        <w:t>,</w:t>
      </w:r>
      <w:r w:rsidR="0082652C">
        <w:t xml:space="preserve"> I accept the</w:t>
      </w:r>
      <w:r w:rsidR="007538A3">
        <w:t>se matters</w:t>
      </w:r>
      <w:r w:rsidR="00053892">
        <w:t xml:space="preserve"> </w:t>
      </w:r>
      <w:r w:rsidR="006B17A1">
        <w:t xml:space="preserve">have been appropriately addressed under the relevant clause 55 </w:t>
      </w:r>
      <w:r w:rsidR="00F408A2">
        <w:t>provisions</w:t>
      </w:r>
      <w:r w:rsidR="006B17A1">
        <w:t>.</w:t>
      </w:r>
      <w:r w:rsidR="00AF10D5" w:rsidRPr="00624C5A">
        <w:t xml:space="preserve">  </w:t>
      </w:r>
    </w:p>
    <w:p w14:paraId="3F8011EF" w14:textId="4306F4EA" w:rsidR="00244A87" w:rsidRPr="00624C5A" w:rsidRDefault="006B17A1">
      <w:pPr>
        <w:pStyle w:val="Para1"/>
      </w:pPr>
      <w:r>
        <w:t xml:space="preserve">The applicant </w:t>
      </w:r>
      <w:r w:rsidR="00AF10D5" w:rsidRPr="00624C5A">
        <w:t xml:space="preserve">also </w:t>
      </w:r>
      <w:r>
        <w:t>submits</w:t>
      </w:r>
      <w:r w:rsidR="00F51B0C">
        <w:t xml:space="preserve"> </w:t>
      </w:r>
      <w:r w:rsidR="00C63022">
        <w:t xml:space="preserve">that </w:t>
      </w:r>
      <w:r w:rsidR="00F51B0C">
        <w:t>the</w:t>
      </w:r>
      <w:r w:rsidR="00AF10D5" w:rsidRPr="00624C5A">
        <w:t xml:space="preserve"> subs</w:t>
      </w:r>
      <w:r w:rsidR="007B1175" w:rsidRPr="00624C5A">
        <w:t>tituted plans have address</w:t>
      </w:r>
      <w:r w:rsidR="00053892">
        <w:t>ed</w:t>
      </w:r>
      <w:r w:rsidR="007B1175" w:rsidRPr="00624C5A">
        <w:t xml:space="preserve"> council’s concerns in respect to the solar access to </w:t>
      </w:r>
      <w:r w:rsidR="003D19F9" w:rsidRPr="00624C5A">
        <w:t>Dwelling 1’s courtyard by:</w:t>
      </w:r>
    </w:p>
    <w:p w14:paraId="1AA19AD5" w14:textId="44F75599" w:rsidR="001C6586" w:rsidRPr="00624C5A" w:rsidRDefault="001C6586" w:rsidP="001C6586">
      <w:pPr>
        <w:pStyle w:val="Para5"/>
      </w:pPr>
      <w:r w:rsidRPr="00624C5A">
        <w:t xml:space="preserve">Lowering the overall height of Dwelling 1 by </w:t>
      </w:r>
      <w:proofErr w:type="spellStart"/>
      <w:r w:rsidRPr="00624C5A">
        <w:t>150mm</w:t>
      </w:r>
      <w:proofErr w:type="spellEnd"/>
      <w:r w:rsidRPr="00624C5A">
        <w:t>, thereby reducing wall heights and shadowing.</w:t>
      </w:r>
    </w:p>
    <w:p w14:paraId="44BD9DD1" w14:textId="4D2735A5" w:rsidR="001C6586" w:rsidRPr="006C4444" w:rsidRDefault="001C6586" w:rsidP="001C6586">
      <w:pPr>
        <w:pStyle w:val="Para5"/>
      </w:pPr>
      <w:r w:rsidRPr="00624C5A">
        <w:t xml:space="preserve">Setting the Dwelling 1 garage </w:t>
      </w:r>
      <w:proofErr w:type="spellStart"/>
      <w:r w:rsidRPr="00624C5A">
        <w:t>500mm</w:t>
      </w:r>
      <w:proofErr w:type="spellEnd"/>
      <w:r w:rsidRPr="00624C5A">
        <w:t xml:space="preserve"> further forward, thereby</w:t>
      </w:r>
      <w:r w:rsidR="0038524E" w:rsidRPr="00624C5A">
        <w:t xml:space="preserve"> </w:t>
      </w:r>
      <w:r w:rsidRPr="00624C5A">
        <w:t xml:space="preserve">increasing </w:t>
      </w:r>
      <w:r w:rsidR="0038524E" w:rsidRPr="00624C5A">
        <w:t xml:space="preserve">the </w:t>
      </w:r>
      <w:proofErr w:type="spellStart"/>
      <w:r w:rsidRPr="00624C5A">
        <w:t>SPOS</w:t>
      </w:r>
      <w:proofErr w:type="spellEnd"/>
      <w:r w:rsidRPr="00624C5A">
        <w:t xml:space="preserve"> depth to increase the amount of direct sun </w:t>
      </w:r>
      <w:r w:rsidRPr="006C4444">
        <w:t>beyond the garage shadow line.</w:t>
      </w:r>
    </w:p>
    <w:p w14:paraId="466FDD66" w14:textId="772EF3ED" w:rsidR="003D19F9" w:rsidRPr="006C4444" w:rsidRDefault="003E5E37" w:rsidP="001C6586">
      <w:pPr>
        <w:pStyle w:val="Para5"/>
      </w:pPr>
      <w:r>
        <w:rPr>
          <w:noProof/>
        </w:rPr>
        <w:drawing>
          <wp:anchor distT="0" distB="0" distL="114300" distR="114300" simplePos="0" relativeHeight="251658254" behindDoc="1" locked="0" layoutInCell="1" allowOverlap="1" wp14:anchorId="5F50CFCB" wp14:editId="5DE58113">
            <wp:simplePos x="0" y="0"/>
            <wp:positionH relativeFrom="column">
              <wp:posOffset>5183505</wp:posOffset>
            </wp:positionH>
            <wp:positionV relativeFrom="paragraph">
              <wp:posOffset>8459470</wp:posOffset>
            </wp:positionV>
            <wp:extent cx="1080000" cy="1080000"/>
            <wp:effectExtent l="0" t="0" r="6350" b="6350"/>
            <wp:wrapNone/>
            <wp:docPr id="18" name="VCAT Seal15"/>
            <wp:cNvGraphicFramePr/>
            <a:graphic xmlns:a="http://schemas.openxmlformats.org/drawingml/2006/main">
              <a:graphicData uri="http://schemas.openxmlformats.org/drawingml/2006/picture">
                <pic:pic xmlns:pic="http://schemas.openxmlformats.org/drawingml/2006/picture">
                  <pic:nvPicPr>
                    <pic:cNvPr id="18" name="VCAT Seal15"/>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1C6586" w:rsidRPr="006C4444">
        <w:t>In</w:t>
      </w:r>
      <w:r w:rsidR="00370DEF" w:rsidRPr="006C4444">
        <w:t>-</w:t>
      </w:r>
      <w:r w:rsidR="001C6586" w:rsidRPr="006C4444">
        <w:t>set</w:t>
      </w:r>
      <w:r w:rsidR="0038524E" w:rsidRPr="006C4444">
        <w:t>ting</w:t>
      </w:r>
      <w:r w:rsidR="001C6586" w:rsidRPr="006C4444">
        <w:t xml:space="preserve"> the </w:t>
      </w:r>
      <w:r w:rsidR="00370DEF" w:rsidRPr="006C4444">
        <w:t xml:space="preserve">Dwelling </w:t>
      </w:r>
      <w:r w:rsidR="001C6586" w:rsidRPr="006C4444">
        <w:t xml:space="preserve">1 first floor on the west-side, </w:t>
      </w:r>
      <w:r w:rsidR="00370DEF" w:rsidRPr="006C4444">
        <w:t xml:space="preserve">thereby </w:t>
      </w:r>
      <w:r w:rsidR="001C6586" w:rsidRPr="006C4444">
        <w:t xml:space="preserve">reducing the extent of afternoon shadow cast into the </w:t>
      </w:r>
      <w:proofErr w:type="spellStart"/>
      <w:r w:rsidR="001C6586" w:rsidRPr="006C4444">
        <w:t>SPOS</w:t>
      </w:r>
      <w:proofErr w:type="spellEnd"/>
      <w:r w:rsidR="001C6586" w:rsidRPr="006C4444">
        <w:t>.</w:t>
      </w:r>
    </w:p>
    <w:p w14:paraId="6B40F7F8" w14:textId="0A1CA9D7" w:rsidR="0019086F" w:rsidRPr="0060378C" w:rsidRDefault="00756293">
      <w:pPr>
        <w:pStyle w:val="Para1"/>
      </w:pPr>
      <w:r w:rsidRPr="0060378C">
        <w:t xml:space="preserve">Council </w:t>
      </w:r>
      <w:r w:rsidR="00370DEF" w:rsidRPr="0060378C">
        <w:t>acknowledge</w:t>
      </w:r>
      <w:r w:rsidR="004721DB" w:rsidRPr="0060378C">
        <w:t>s</w:t>
      </w:r>
      <w:r w:rsidR="00370DEF" w:rsidRPr="0060378C">
        <w:t xml:space="preserve"> the chang</w:t>
      </w:r>
      <w:r w:rsidR="00BD3BE9" w:rsidRPr="0060378C">
        <w:t>es have improved the design response</w:t>
      </w:r>
      <w:r w:rsidR="004721DB" w:rsidRPr="0060378C">
        <w:t xml:space="preserve"> </w:t>
      </w:r>
      <w:r w:rsidR="009B2363" w:rsidRPr="0060378C">
        <w:t xml:space="preserve">but maintains </w:t>
      </w:r>
      <w:r w:rsidR="00BD3BE9" w:rsidRPr="0060378C">
        <w:t xml:space="preserve">its </w:t>
      </w:r>
      <w:r w:rsidRPr="0060378C">
        <w:t>concerns in respect to solar access to the POS associated with Dwelling 1</w:t>
      </w:r>
      <w:r w:rsidR="001861BB" w:rsidRPr="0060378C">
        <w:t xml:space="preserve">.  </w:t>
      </w:r>
      <w:r w:rsidR="00D34A31" w:rsidRPr="0060378C">
        <w:t xml:space="preserve">Council </w:t>
      </w:r>
      <w:r w:rsidR="009B2363" w:rsidRPr="0060378C">
        <w:t xml:space="preserve">says </w:t>
      </w:r>
      <w:r w:rsidR="00D34A31" w:rsidRPr="0060378C">
        <w:t>that better solar access should be provided</w:t>
      </w:r>
      <w:r w:rsidR="00856907" w:rsidRPr="0060378C">
        <w:t xml:space="preserve"> </w:t>
      </w:r>
      <w:r w:rsidR="009605E5" w:rsidRPr="0060378C">
        <w:t xml:space="preserve">when </w:t>
      </w:r>
      <w:r w:rsidR="00856907" w:rsidRPr="0060378C">
        <w:t>a new development</w:t>
      </w:r>
      <w:r w:rsidR="009605E5" w:rsidRPr="0060378C">
        <w:t xml:space="preserve"> is proposed on the review site</w:t>
      </w:r>
      <w:r w:rsidR="00D34A31" w:rsidRPr="0060378C">
        <w:t>.</w:t>
      </w:r>
    </w:p>
    <w:p w14:paraId="2FEDF2E0" w14:textId="47C093CE" w:rsidR="009B2363" w:rsidRPr="0060378C" w:rsidRDefault="009B2363">
      <w:pPr>
        <w:pStyle w:val="Para1"/>
      </w:pPr>
      <w:r w:rsidRPr="0060378C">
        <w:t xml:space="preserve">I agree with the </w:t>
      </w:r>
      <w:r w:rsidR="00D01983" w:rsidRPr="0060378C">
        <w:t>council</w:t>
      </w:r>
      <w:r w:rsidRPr="0060378C">
        <w:t xml:space="preserve"> that </w:t>
      </w:r>
      <w:r w:rsidR="009F6FFB" w:rsidRPr="0060378C">
        <w:t>north</w:t>
      </w:r>
      <w:r w:rsidR="00AC6057" w:rsidRPr="0060378C">
        <w:t>-</w:t>
      </w:r>
      <w:r w:rsidR="009F6FFB" w:rsidRPr="0060378C">
        <w:t xml:space="preserve">side </w:t>
      </w:r>
      <w:proofErr w:type="spellStart"/>
      <w:r w:rsidR="009F6FFB" w:rsidRPr="0060378C">
        <w:t>SPOS</w:t>
      </w:r>
      <w:proofErr w:type="spellEnd"/>
      <w:r w:rsidR="009F6FFB" w:rsidRPr="0060378C">
        <w:t xml:space="preserve"> is </w:t>
      </w:r>
      <w:r w:rsidR="00D01983" w:rsidRPr="0060378C">
        <w:t xml:space="preserve">generally </w:t>
      </w:r>
      <w:r w:rsidR="009F6FFB" w:rsidRPr="0060378C">
        <w:t>the preferred design response for new residential development</w:t>
      </w:r>
      <w:r w:rsidR="00753510" w:rsidRPr="0060378C">
        <w:t xml:space="preserve">.  </w:t>
      </w:r>
      <w:r w:rsidR="003D1B1C" w:rsidRPr="0060378C">
        <w:t>I</w:t>
      </w:r>
      <w:r w:rsidR="00753510" w:rsidRPr="0060378C">
        <w:t xml:space="preserve">n certain </w:t>
      </w:r>
      <w:r w:rsidR="00AC6057" w:rsidRPr="0060378C">
        <w:t>circumstances</w:t>
      </w:r>
      <w:r w:rsidR="00753510" w:rsidRPr="0060378C">
        <w:t>, south</w:t>
      </w:r>
      <w:r w:rsidR="00AC6057" w:rsidRPr="0060378C">
        <w:t>-</w:t>
      </w:r>
      <w:r w:rsidR="00753510" w:rsidRPr="0060378C">
        <w:t xml:space="preserve">side </w:t>
      </w:r>
      <w:proofErr w:type="spellStart"/>
      <w:r w:rsidR="00753510" w:rsidRPr="0060378C">
        <w:t>SPOS</w:t>
      </w:r>
      <w:proofErr w:type="spellEnd"/>
      <w:r w:rsidR="00753510" w:rsidRPr="0060378C">
        <w:t xml:space="preserve"> can also achieve an appropriate level of solar access for future occupants</w:t>
      </w:r>
      <w:r w:rsidR="008F692F" w:rsidRPr="0060378C">
        <w:t xml:space="preserve">.  I accept the </w:t>
      </w:r>
      <w:proofErr w:type="spellStart"/>
      <w:r w:rsidR="008F692F" w:rsidRPr="0060378C">
        <w:t>SPOS</w:t>
      </w:r>
      <w:proofErr w:type="spellEnd"/>
      <w:r w:rsidR="008F692F" w:rsidRPr="0060378C">
        <w:t xml:space="preserve"> of Dwelling </w:t>
      </w:r>
      <w:r w:rsidR="007A05BD" w:rsidRPr="0060378C">
        <w:t xml:space="preserve">1 </w:t>
      </w:r>
      <w:r w:rsidR="008F692F" w:rsidRPr="0060378C">
        <w:t xml:space="preserve">achieves the required amount of solar access </w:t>
      </w:r>
      <w:r w:rsidR="007A05BD" w:rsidRPr="0060378C">
        <w:t xml:space="preserve">sought </w:t>
      </w:r>
      <w:r w:rsidR="008F692F" w:rsidRPr="0060378C">
        <w:t>across the day</w:t>
      </w:r>
      <w:r w:rsidR="00701370" w:rsidRPr="0060378C">
        <w:t xml:space="preserve"> </w:t>
      </w:r>
      <w:r w:rsidR="003D1B1C" w:rsidRPr="0060378C">
        <w:t>under the relevant standard</w:t>
      </w:r>
      <w:r w:rsidR="008F692F" w:rsidRPr="0060378C">
        <w:t xml:space="preserve">.  </w:t>
      </w:r>
      <w:r w:rsidR="00DC6F64">
        <w:t>Nevertheless</w:t>
      </w:r>
      <w:r w:rsidR="008F692F" w:rsidRPr="0060378C">
        <w:t>,</w:t>
      </w:r>
      <w:r w:rsidR="00D35967" w:rsidRPr="0060378C">
        <w:t xml:space="preserve"> </w:t>
      </w:r>
      <w:r w:rsidR="00701370" w:rsidRPr="0060378C">
        <w:t xml:space="preserve">given </w:t>
      </w:r>
      <w:r w:rsidR="00DC6F64">
        <w:t xml:space="preserve">a </w:t>
      </w:r>
      <w:r w:rsidR="00D35967" w:rsidRPr="0060378C">
        <w:t xml:space="preserve">redesign </w:t>
      </w:r>
      <w:r w:rsidR="00F503AE">
        <w:t xml:space="preserve">of the proposal </w:t>
      </w:r>
      <w:r w:rsidR="00DC6F64">
        <w:t xml:space="preserve">is required </w:t>
      </w:r>
      <w:r w:rsidR="00936EBD" w:rsidRPr="0060378C">
        <w:t xml:space="preserve">to address inadequate side setbacks, </w:t>
      </w:r>
      <w:r w:rsidR="00E671BC">
        <w:t xml:space="preserve">an opportunity also </w:t>
      </w:r>
      <w:r w:rsidR="00B57B38">
        <w:t xml:space="preserve">exists </w:t>
      </w:r>
      <w:r w:rsidR="007B62A4" w:rsidRPr="0060378C">
        <w:t>to improve</w:t>
      </w:r>
      <w:r w:rsidR="0060378C" w:rsidRPr="0060378C">
        <w:t xml:space="preserve"> the location of </w:t>
      </w:r>
      <w:proofErr w:type="spellStart"/>
      <w:r w:rsidR="0060378C" w:rsidRPr="0060378C">
        <w:t>SPOS</w:t>
      </w:r>
      <w:proofErr w:type="spellEnd"/>
      <w:r w:rsidR="0060378C" w:rsidRPr="0060378C">
        <w:t xml:space="preserve"> </w:t>
      </w:r>
      <w:r w:rsidR="00B57B38">
        <w:t xml:space="preserve">proposed </w:t>
      </w:r>
      <w:r w:rsidR="0060378C" w:rsidRPr="0060378C">
        <w:t>on the site</w:t>
      </w:r>
      <w:r w:rsidR="00B57B38">
        <w:t xml:space="preserve"> for future occupants</w:t>
      </w:r>
      <w:r w:rsidR="00AC6057" w:rsidRPr="0060378C">
        <w:t>.</w:t>
      </w:r>
    </w:p>
    <w:p w14:paraId="3675E213" w14:textId="77777777" w:rsidR="0019086F" w:rsidRPr="002122E0" w:rsidRDefault="001D1703">
      <w:pPr>
        <w:pStyle w:val="Heading2"/>
      </w:pPr>
      <w:r w:rsidRPr="002122E0">
        <w:t>Are there any other issues?</w:t>
      </w:r>
    </w:p>
    <w:p w14:paraId="459B94CE" w14:textId="04306EE6" w:rsidR="00384AB8" w:rsidRPr="002122E0" w:rsidRDefault="00384AB8" w:rsidP="00384AB8">
      <w:pPr>
        <w:pStyle w:val="Para1"/>
      </w:pPr>
      <w:r w:rsidRPr="002122E0">
        <w:t>The application proposes two double storey dwellings in total.  Each dwelling is at least three bedrooms.  Car parking requirements under clause 52.06 for each dwelling are therefore two spaces each.  Each dwelling has been provided with two spaces in the form of an attached double garage.</w:t>
      </w:r>
      <w:r w:rsidR="008A3116">
        <w:t xml:space="preserve">  The garages are also located on the site to ensure they do not form a dominate feature to the street.</w:t>
      </w:r>
    </w:p>
    <w:p w14:paraId="50220EDC" w14:textId="164F7ACB" w:rsidR="00201DAA" w:rsidRPr="002122E0" w:rsidRDefault="00384AB8" w:rsidP="00164227">
      <w:pPr>
        <w:pStyle w:val="Para1"/>
      </w:pPr>
      <w:r w:rsidRPr="002122E0">
        <w:t>As the proposal is for two dwellings, there is no visitor car parking requirements.</w:t>
      </w:r>
      <w:r w:rsidR="00164227">
        <w:t xml:space="preserve">  </w:t>
      </w:r>
      <w:r w:rsidR="00201DAA" w:rsidRPr="002122E0">
        <w:t xml:space="preserve">I am </w:t>
      </w:r>
      <w:r w:rsidR="00164227">
        <w:t xml:space="preserve">therefore </w:t>
      </w:r>
      <w:r w:rsidR="00201DAA" w:rsidRPr="002122E0">
        <w:t>satisfied the proposed car parking meets the relevant provisions</w:t>
      </w:r>
      <w:r w:rsidR="002122E0" w:rsidRPr="002122E0">
        <w:t xml:space="preserve"> of clause 52.06 of the Scheme.</w:t>
      </w:r>
    </w:p>
    <w:p w14:paraId="5851E8E0" w14:textId="77777777" w:rsidR="0019086F" w:rsidRPr="002122E0" w:rsidRDefault="001D1703">
      <w:pPr>
        <w:pStyle w:val="Heading2"/>
      </w:pPr>
      <w:r w:rsidRPr="002122E0">
        <w:t>Conclusion</w:t>
      </w:r>
    </w:p>
    <w:p w14:paraId="595FCF63" w14:textId="564CF33C" w:rsidR="0019086F" w:rsidRPr="002122E0" w:rsidRDefault="001D1703">
      <w:pPr>
        <w:pStyle w:val="Para1"/>
      </w:pPr>
      <w:r w:rsidRPr="002122E0">
        <w:t>For the reasons given above, the decision of the responsible authority is affirmed.</w:t>
      </w:r>
      <w:r w:rsidR="002122E0" w:rsidRPr="002122E0">
        <w:t xml:space="preserve">  </w:t>
      </w:r>
      <w:r w:rsidRPr="002122E0">
        <w:t>No permit is granted.</w:t>
      </w:r>
    </w:p>
    <w:p w14:paraId="4BA3F17D" w14:textId="77777777" w:rsidR="0019086F" w:rsidRDefault="0019086F"/>
    <w:p w14:paraId="6B743128" w14:textId="77777777" w:rsidR="0019086F" w:rsidRDefault="0019086F"/>
    <w:p w14:paraId="638EC92F" w14:textId="77777777" w:rsidR="0019086F" w:rsidRDefault="0019086F"/>
    <w:p w14:paraId="77C90170" w14:textId="77777777" w:rsidR="0019086F" w:rsidRDefault="0019086F"/>
    <w:tbl>
      <w:tblPr>
        <w:tblW w:w="5000" w:type="pct"/>
        <w:tblLook w:val="0000" w:firstRow="0" w:lastRow="0" w:firstColumn="0" w:lastColumn="0" w:noHBand="0" w:noVBand="0"/>
      </w:tblPr>
      <w:tblGrid>
        <w:gridCol w:w="3423"/>
        <w:gridCol w:w="1659"/>
        <w:gridCol w:w="3423"/>
      </w:tblGrid>
      <w:tr w:rsidR="0019086F" w14:paraId="70E4D54C" w14:textId="77777777">
        <w:tc>
          <w:tcPr>
            <w:tcW w:w="2012" w:type="pct"/>
          </w:tcPr>
          <w:p w14:paraId="75491F12" w14:textId="77777777" w:rsidR="0019086F" w:rsidRPr="001D1703" w:rsidRDefault="00E34202">
            <w:pPr>
              <w:tabs>
                <w:tab w:val="left" w:pos="1515"/>
              </w:tabs>
              <w:ind w:left="-109"/>
              <w:rPr>
                <w:bCs/>
              </w:rPr>
            </w:pPr>
            <w:sdt>
              <w:sdtPr>
                <w:rPr>
                  <w:bCs/>
                </w:rPr>
                <w:alias w:val="vcat_presidingmember_fullname"/>
                <w:tag w:val="dcp|document||String|jobdone"/>
                <w:id w:val="1898534546"/>
                <w:placeholder>
                  <w:docPart w:val="ABC9D7A4B4E8497FAC0564FFD46BED0A"/>
                </w:placeholder>
                <w:text/>
              </w:sdtPr>
              <w:sdtContent>
                <w:r w:rsidR="001D1703" w:rsidRPr="001D1703">
                  <w:rPr>
                    <w:bCs/>
                  </w:rPr>
                  <w:t>Peter Gaschk</w:t>
                </w:r>
              </w:sdtContent>
            </w:sdt>
          </w:p>
          <w:p w14:paraId="1139D946" w14:textId="77777777" w:rsidR="0019086F" w:rsidRDefault="00E34202">
            <w:pPr>
              <w:tabs>
                <w:tab w:val="left" w:pos="1515"/>
              </w:tabs>
              <w:ind w:left="-109"/>
              <w:rPr>
                <w:b/>
              </w:rPr>
            </w:pPr>
            <w:sdt>
              <w:sdtPr>
                <w:rPr>
                  <w:b/>
                  <w:bCs/>
                </w:rPr>
                <w:alias w:val="vcat_presidingmember_vcat_memberrole"/>
                <w:tag w:val="dcp|document||Picklist|jobdone"/>
                <w:id w:val="1584952937"/>
                <w:placeholder>
                  <w:docPart w:val="611C616B537C4FAF971D0492B096B4F5"/>
                </w:placeholder>
                <w:text/>
              </w:sdtPr>
              <w:sdtContent>
                <w:r w:rsidR="001D1703" w:rsidRPr="001D1703">
                  <w:rPr>
                    <w:b/>
                    <w:bCs/>
                  </w:rPr>
                  <w:t>Member</w:t>
                </w:r>
              </w:sdtContent>
            </w:sdt>
          </w:p>
        </w:tc>
        <w:tc>
          <w:tcPr>
            <w:tcW w:w="975" w:type="pct"/>
          </w:tcPr>
          <w:p w14:paraId="7350FCE9" w14:textId="77777777" w:rsidR="0019086F" w:rsidRDefault="0019086F"/>
        </w:tc>
        <w:tc>
          <w:tcPr>
            <w:tcW w:w="2012" w:type="pct"/>
          </w:tcPr>
          <w:p w14:paraId="0503767A" w14:textId="77777777" w:rsidR="0019086F" w:rsidRDefault="0019086F"/>
        </w:tc>
      </w:tr>
    </w:tbl>
    <w:p w14:paraId="110258C2" w14:textId="51B4F9C1" w:rsidR="0019086F" w:rsidRDefault="0019086F"/>
    <w:sectPr w:rsidR="0019086F">
      <w:footerReference w:type="default" r:id="rId16"/>
      <w:type w:val="continuous"/>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0722AA" w14:textId="77777777" w:rsidR="00E34202" w:rsidRDefault="00E34202">
      <w:r>
        <w:separator/>
      </w:r>
    </w:p>
  </w:endnote>
  <w:endnote w:type="continuationSeparator" w:id="0">
    <w:p w14:paraId="376FB94E" w14:textId="77777777" w:rsidR="00E34202" w:rsidRDefault="00E34202">
      <w:r>
        <w:continuationSeparator/>
      </w:r>
    </w:p>
  </w:endnote>
  <w:endnote w:type="continuationNotice" w:id="1">
    <w:p w14:paraId="20E97178" w14:textId="77777777" w:rsidR="00E34202" w:rsidRDefault="00E342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78" w:type="pct"/>
      <w:tblBorders>
        <w:top w:val="single" w:sz="4" w:space="0" w:color="auto"/>
      </w:tblBorders>
      <w:tblLook w:val="0000" w:firstRow="0" w:lastRow="0" w:firstColumn="0" w:lastColumn="0" w:noHBand="0" w:noVBand="0"/>
    </w:tblPr>
    <w:tblGrid>
      <w:gridCol w:w="6712"/>
      <w:gridCol w:w="1926"/>
    </w:tblGrid>
    <w:tr w:rsidR="0019086F" w14:paraId="180D14AD" w14:textId="77777777" w:rsidTr="00A8293A">
      <w:trPr>
        <w:cantSplit/>
        <w:trHeight w:val="468"/>
      </w:trPr>
      <w:tc>
        <w:tcPr>
          <w:tcW w:w="3885" w:type="pct"/>
        </w:tcPr>
        <w:p w14:paraId="61AE37AD" w14:textId="77777777" w:rsidR="00407071" w:rsidRPr="00A8293A" w:rsidRDefault="00E34202" w:rsidP="00407071">
          <w:pPr>
            <w:pStyle w:val="Footer"/>
            <w:spacing w:beforeLines="60" w:before="144"/>
            <w:rPr>
              <w:rFonts w:cs="Arial"/>
            </w:rPr>
          </w:pPr>
          <w:sdt>
            <w:sdtPr>
              <w:rPr>
                <w:rFonts w:cs="Arial"/>
              </w:rPr>
              <w:alias w:val="vcat_case_vcat_pnumber"/>
              <w:tag w:val="dcp|document||String|jobdone"/>
              <w:id w:val="90512156"/>
              <w:placeholder>
                <w:docPart w:val="BE3EA7864ABB486A8FAE80CCC470CAB2"/>
              </w:placeholder>
              <w:text/>
            </w:sdtPr>
            <w:sdtContent>
              <w:proofErr w:type="spellStart"/>
              <w:r w:rsidR="001D1703">
                <w:rPr>
                  <w:rFonts w:cs="Arial"/>
                </w:rPr>
                <w:t>P11747</w:t>
              </w:r>
              <w:proofErr w:type="spellEnd"/>
              <w:r w:rsidR="001D1703">
                <w:rPr>
                  <w:rFonts w:cs="Arial"/>
                </w:rPr>
                <w:t>/2021</w:t>
              </w:r>
            </w:sdtContent>
          </w:sdt>
        </w:p>
      </w:tc>
      <w:tc>
        <w:tcPr>
          <w:tcW w:w="1115" w:type="pct"/>
        </w:tcPr>
        <w:p w14:paraId="739AE340" w14:textId="77777777" w:rsidR="00407071" w:rsidRDefault="001D1703" w:rsidP="00407071">
          <w:pPr>
            <w:pStyle w:val="Footer"/>
            <w:spacing w:beforeLines="60" w:before="144"/>
            <w:jc w:val="right"/>
            <w:rPr>
              <w:rFonts w:cs="Arial"/>
              <w:sz w:val="18"/>
              <w:szCs w:val="18"/>
            </w:rPr>
          </w:pPr>
          <w:r>
            <w:rPr>
              <w:rFonts w:cs="Arial"/>
              <w:sz w:val="18"/>
              <w:szCs w:val="18"/>
            </w:rPr>
            <w:t xml:space="preserve">Page </w:t>
          </w:r>
          <w:r w:rsidRPr="002A014C">
            <w:rPr>
              <w:rFonts w:cs="Arial"/>
              <w:sz w:val="18"/>
              <w:szCs w:val="18"/>
            </w:rPr>
            <w:fldChar w:fldCharType="begin"/>
          </w:r>
          <w:r w:rsidRPr="002A014C">
            <w:rPr>
              <w:rFonts w:cs="Arial"/>
              <w:sz w:val="18"/>
              <w:szCs w:val="18"/>
            </w:rPr>
            <w:instrText xml:space="preserve"> PAGE   \* MERGEFORMAT </w:instrText>
          </w:r>
          <w:r w:rsidRPr="002A014C">
            <w:rPr>
              <w:rFonts w:cs="Arial"/>
              <w:sz w:val="18"/>
              <w:szCs w:val="18"/>
            </w:rPr>
            <w:fldChar w:fldCharType="separate"/>
          </w:r>
          <w:r>
            <w:rPr>
              <w:rFonts w:cs="Arial"/>
              <w:sz w:val="18"/>
              <w:szCs w:val="18"/>
            </w:rPr>
            <w:t>11</w:t>
          </w:r>
          <w:r w:rsidRPr="002A014C">
            <w:rPr>
              <w:rFonts w:cs="Arial"/>
              <w:noProof/>
              <w:sz w:val="18"/>
              <w:szCs w:val="18"/>
            </w:rPr>
            <w:fldChar w:fldCharType="end"/>
          </w:r>
          <w:r>
            <w:rPr>
              <w:rFonts w:cs="Arial"/>
              <w:sz w:val="18"/>
              <w:szCs w:val="18"/>
            </w:rPr>
            <w:t xml:space="preserve"> of </w:t>
          </w:r>
          <w:r w:rsidRPr="002C535E">
            <w:rPr>
              <w:rFonts w:cs="Arial"/>
              <w:sz w:val="18"/>
              <w:szCs w:val="18"/>
            </w:rPr>
            <w:fldChar w:fldCharType="begin"/>
          </w:r>
          <w:r>
            <w:rPr>
              <w:rFonts w:cs="Arial"/>
              <w:sz w:val="18"/>
              <w:szCs w:val="18"/>
            </w:rPr>
            <w:instrText>NUMPAGES</w:instrText>
          </w:r>
          <w:r w:rsidRPr="002C535E">
            <w:rPr>
              <w:rFonts w:cs="Arial"/>
              <w:sz w:val="18"/>
              <w:szCs w:val="18"/>
            </w:rPr>
            <w:fldChar w:fldCharType="separate"/>
          </w:r>
          <w:r>
            <w:rPr>
              <w:rFonts w:cs="Arial"/>
              <w:sz w:val="18"/>
              <w:szCs w:val="18"/>
            </w:rPr>
            <w:t>11</w:t>
          </w:r>
          <w:r w:rsidRPr="002C535E">
            <w:rPr>
              <w:rFonts w:cs="Arial"/>
              <w:noProof/>
              <w:sz w:val="18"/>
              <w:szCs w:val="18"/>
            </w:rPr>
            <w:fldChar w:fldCharType="end"/>
          </w:r>
        </w:p>
      </w:tc>
    </w:tr>
  </w:tbl>
  <w:p w14:paraId="48DEDF3A" w14:textId="77777777" w:rsidR="00407071" w:rsidRDefault="00407071" w:rsidP="00407071">
    <w:pPr>
      <w:pStyle w:val="Footer"/>
      <w:rPr>
        <w:sz w:val="2"/>
      </w:rPr>
    </w:pPr>
  </w:p>
  <w:p w14:paraId="29269E9F" w14:textId="77777777" w:rsidR="00407071" w:rsidRDefault="00407071" w:rsidP="00407071">
    <w:pPr>
      <w:rPr>
        <w:sz w:val="2"/>
      </w:rPr>
    </w:pPr>
  </w:p>
  <w:p w14:paraId="499FF87A" w14:textId="77777777" w:rsidR="00407071" w:rsidRDefault="00407071" w:rsidP="00407071">
    <w:pPr>
      <w:pStyle w:val="Footer"/>
      <w:rPr>
        <w:sz w:val="2"/>
      </w:rPr>
    </w:pPr>
  </w:p>
  <w:p w14:paraId="190C3B70" w14:textId="77777777" w:rsidR="00407071" w:rsidRPr="00EE0260" w:rsidRDefault="00407071" w:rsidP="00407071">
    <w:pPr>
      <w:ind w:left="-1134" w:right="-1180" w:firstLine="283"/>
      <w:rPr>
        <w:rFonts w:ascii="Arial" w:hAnsi="Arial" w:cs="Arial"/>
        <w:sz w:val="16"/>
        <w:szCs w:val="16"/>
      </w:rPr>
    </w:pPr>
  </w:p>
  <w:p w14:paraId="0550E65F" w14:textId="77777777" w:rsidR="00EE0260" w:rsidRPr="00407071" w:rsidRDefault="00EE0260" w:rsidP="004070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19E8E1" w14:textId="77777777" w:rsidR="00E34202" w:rsidRDefault="00E34202">
      <w:pPr>
        <w:pStyle w:val="Footer"/>
        <w:pBdr>
          <w:top w:val="single" w:sz="4" w:space="1" w:color="auto"/>
        </w:pBdr>
        <w:rPr>
          <w:sz w:val="12"/>
        </w:rPr>
      </w:pPr>
    </w:p>
  </w:footnote>
  <w:footnote w:type="continuationSeparator" w:id="0">
    <w:p w14:paraId="068FA9DA" w14:textId="77777777" w:rsidR="00E34202" w:rsidRDefault="00E34202">
      <w:r>
        <w:continuationSeparator/>
      </w:r>
    </w:p>
  </w:footnote>
  <w:footnote w:type="continuationNotice" w:id="1">
    <w:p w14:paraId="062EB7C1" w14:textId="77777777" w:rsidR="00E34202" w:rsidRDefault="00E34202"/>
  </w:footnote>
  <w:footnote w:id="2">
    <w:p w14:paraId="75DD087D" w14:textId="5A0379F0" w:rsidR="00A54C2A" w:rsidRDefault="00A54C2A">
      <w:pPr>
        <w:pStyle w:val="FootnoteText"/>
      </w:pPr>
      <w:r>
        <w:rPr>
          <w:rStyle w:val="FootnoteReference"/>
        </w:rPr>
        <w:footnoteRef/>
      </w:r>
      <w:r>
        <w:t xml:space="preserve"> </w:t>
      </w:r>
      <w:r>
        <w:tab/>
        <w:t xml:space="preserve"> As corrected by the applicant</w:t>
      </w:r>
      <w:r w:rsidR="00896CC1">
        <w:t>’s advocate at the hearing.</w:t>
      </w:r>
    </w:p>
  </w:footnote>
  <w:footnote w:id="3">
    <w:p w14:paraId="551E4694" w14:textId="01ED089A" w:rsidR="00F410D5" w:rsidRDefault="00F410D5">
      <w:pPr>
        <w:pStyle w:val="FootnoteText"/>
      </w:pPr>
      <w:r>
        <w:rPr>
          <w:rStyle w:val="FootnoteReference"/>
        </w:rPr>
        <w:footnoteRef/>
      </w:r>
      <w:r>
        <w:t xml:space="preserve"> </w:t>
      </w:r>
      <w:r>
        <w:tab/>
        <w:t>Nikhil Shah</w:t>
      </w:r>
      <w:r w:rsidR="008A0CE5">
        <w:t xml:space="preserve"> contacted the Tribunal and advised</w:t>
      </w:r>
      <w:r w:rsidR="001922AE">
        <w:t xml:space="preserve"> </w:t>
      </w:r>
      <w:r w:rsidR="00265F69">
        <w:t>he</w:t>
      </w:r>
      <w:r w:rsidR="001922AE">
        <w:t xml:space="preserve"> was unable to attend the hearing due to illness</w:t>
      </w:r>
      <w:r w:rsidR="006C13AE">
        <w:t>.  H</w:t>
      </w:r>
      <w:r w:rsidR="00265F69">
        <w:t>is</w:t>
      </w:r>
      <w:r w:rsidR="006C13AE">
        <w:t xml:space="preserve"> Statement of Grounds was considered as part of the proceeding.</w:t>
      </w:r>
    </w:p>
  </w:footnote>
  <w:footnote w:id="4">
    <w:p w14:paraId="3377831E" w14:textId="2584962E" w:rsidR="00456756" w:rsidRDefault="00456756" w:rsidP="00456756">
      <w:pPr>
        <w:pStyle w:val="FootnoteText"/>
      </w:pPr>
      <w:r>
        <w:rPr>
          <w:rStyle w:val="FootnoteReference"/>
        </w:rPr>
        <w:footnoteRef/>
      </w:r>
      <w:r>
        <w:t xml:space="preserve"> </w:t>
      </w:r>
      <w:r>
        <w:tab/>
        <w:t xml:space="preserve">No planning permit is triggered under the </w:t>
      </w:r>
      <w:proofErr w:type="spellStart"/>
      <w:r>
        <w:t>VPO1</w:t>
      </w:r>
      <w:proofErr w:type="spellEnd"/>
      <w:r w:rsidR="009F044D">
        <w:t xml:space="preserve"> for the proposal</w:t>
      </w:r>
      <w:r w:rsidR="00A56693">
        <w:t xml:space="preserve"> on the review site</w:t>
      </w:r>
      <w:r>
        <w:t>.</w:t>
      </w:r>
    </w:p>
  </w:footnote>
  <w:footnote w:id="5">
    <w:p w14:paraId="480C5A5F" w14:textId="77777777" w:rsidR="00E200CF" w:rsidRDefault="001D1703" w:rsidP="00E200CF">
      <w:pPr>
        <w:pStyle w:val="FootnoteText"/>
      </w:pPr>
      <w:r>
        <w:rPr>
          <w:rStyle w:val="FootnoteReference"/>
        </w:rPr>
        <w:footnoteRef/>
      </w:r>
      <w:r>
        <w:t xml:space="preserve"> </w:t>
      </w:r>
      <w:r>
        <w:tab/>
        <w:t>The submissions and evidence of the parties, any supporting exhibits given at the hearing and the statements of grounds filed have all been considered in the determination of the proceeding. In accordance with the practice of the Tribunal, not all of this material will be cited or referred to in these reasons.</w:t>
      </w:r>
      <w:r w:rsidRPr="00E62037">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62D53"/>
    <w:multiLevelType w:val="multilevel"/>
    <w:tmpl w:val="BED225BA"/>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15:restartNumberingAfterBreak="0">
    <w:nsid w:val="0AA81283"/>
    <w:multiLevelType w:val="hybridMultilevel"/>
    <w:tmpl w:val="E05CEAF0"/>
    <w:lvl w:ilvl="0" w:tplc="B9E8ABBA">
      <w:start w:val="1"/>
      <w:numFmt w:val="decimal"/>
      <w:pStyle w:val="Para1"/>
      <w:lvlText w:val="%1"/>
      <w:lvlJc w:val="left"/>
      <w:pPr>
        <w:tabs>
          <w:tab w:val="num" w:pos="567"/>
        </w:tabs>
        <w:ind w:left="567" w:hanging="567"/>
      </w:pPr>
      <w:rPr>
        <w:rFonts w:hint="default"/>
      </w:rPr>
    </w:lvl>
    <w:lvl w:ilvl="1" w:tplc="720EE2A6" w:tentative="1">
      <w:start w:val="1"/>
      <w:numFmt w:val="lowerLetter"/>
      <w:lvlText w:val="%2."/>
      <w:lvlJc w:val="left"/>
      <w:pPr>
        <w:tabs>
          <w:tab w:val="num" w:pos="1440"/>
        </w:tabs>
        <w:ind w:left="1440" w:hanging="360"/>
      </w:pPr>
    </w:lvl>
    <w:lvl w:ilvl="2" w:tplc="9C90DBE0" w:tentative="1">
      <w:start w:val="1"/>
      <w:numFmt w:val="lowerRoman"/>
      <w:lvlText w:val="%3."/>
      <w:lvlJc w:val="right"/>
      <w:pPr>
        <w:tabs>
          <w:tab w:val="num" w:pos="2160"/>
        </w:tabs>
        <w:ind w:left="2160" w:hanging="180"/>
      </w:pPr>
    </w:lvl>
    <w:lvl w:ilvl="3" w:tplc="B86CA95E" w:tentative="1">
      <w:start w:val="1"/>
      <w:numFmt w:val="decimal"/>
      <w:lvlText w:val="%4."/>
      <w:lvlJc w:val="left"/>
      <w:pPr>
        <w:tabs>
          <w:tab w:val="num" w:pos="2880"/>
        </w:tabs>
        <w:ind w:left="2880" w:hanging="360"/>
      </w:pPr>
    </w:lvl>
    <w:lvl w:ilvl="4" w:tplc="24B23FD8" w:tentative="1">
      <w:start w:val="1"/>
      <w:numFmt w:val="lowerLetter"/>
      <w:lvlText w:val="%5."/>
      <w:lvlJc w:val="left"/>
      <w:pPr>
        <w:tabs>
          <w:tab w:val="num" w:pos="3600"/>
        </w:tabs>
        <w:ind w:left="3600" w:hanging="360"/>
      </w:pPr>
    </w:lvl>
    <w:lvl w:ilvl="5" w:tplc="A29CDED0" w:tentative="1">
      <w:start w:val="1"/>
      <w:numFmt w:val="lowerRoman"/>
      <w:lvlText w:val="%6."/>
      <w:lvlJc w:val="right"/>
      <w:pPr>
        <w:tabs>
          <w:tab w:val="num" w:pos="4320"/>
        </w:tabs>
        <w:ind w:left="4320" w:hanging="180"/>
      </w:pPr>
    </w:lvl>
    <w:lvl w:ilvl="6" w:tplc="54B4EBEE" w:tentative="1">
      <w:start w:val="1"/>
      <w:numFmt w:val="decimal"/>
      <w:lvlText w:val="%7."/>
      <w:lvlJc w:val="left"/>
      <w:pPr>
        <w:tabs>
          <w:tab w:val="num" w:pos="5040"/>
        </w:tabs>
        <w:ind w:left="5040" w:hanging="360"/>
      </w:pPr>
    </w:lvl>
    <w:lvl w:ilvl="7" w:tplc="AD2E6B3C" w:tentative="1">
      <w:start w:val="1"/>
      <w:numFmt w:val="lowerLetter"/>
      <w:lvlText w:val="%8."/>
      <w:lvlJc w:val="left"/>
      <w:pPr>
        <w:tabs>
          <w:tab w:val="num" w:pos="5760"/>
        </w:tabs>
        <w:ind w:left="5760" w:hanging="360"/>
      </w:pPr>
    </w:lvl>
    <w:lvl w:ilvl="8" w:tplc="682E1324" w:tentative="1">
      <w:start w:val="1"/>
      <w:numFmt w:val="lowerRoman"/>
      <w:lvlText w:val="%9."/>
      <w:lvlJc w:val="right"/>
      <w:pPr>
        <w:tabs>
          <w:tab w:val="num" w:pos="6480"/>
        </w:tabs>
        <w:ind w:left="6480" w:hanging="180"/>
      </w:pPr>
    </w:lvl>
  </w:abstractNum>
  <w:abstractNum w:abstractNumId="2" w15:restartNumberingAfterBreak="0">
    <w:nsid w:val="0B893A7F"/>
    <w:multiLevelType w:val="hybridMultilevel"/>
    <w:tmpl w:val="A59A9106"/>
    <w:lvl w:ilvl="0" w:tplc="395CEFBC">
      <w:start w:val="1"/>
      <w:numFmt w:val="lowerLetter"/>
      <w:pStyle w:val="Para4"/>
      <w:lvlText w:val="%1"/>
      <w:lvlJc w:val="left"/>
      <w:pPr>
        <w:tabs>
          <w:tab w:val="num" w:pos="1134"/>
        </w:tabs>
        <w:ind w:left="1134" w:hanging="567"/>
      </w:pPr>
      <w:rPr>
        <w:rFonts w:hint="default"/>
      </w:rPr>
    </w:lvl>
    <w:lvl w:ilvl="1" w:tplc="8CAC2B84">
      <w:start w:val="1"/>
      <w:numFmt w:val="bullet"/>
      <w:lvlText w:val=""/>
      <w:lvlJc w:val="left"/>
      <w:pPr>
        <w:tabs>
          <w:tab w:val="num" w:pos="1134"/>
        </w:tabs>
        <w:ind w:left="1134" w:hanging="567"/>
      </w:pPr>
      <w:rPr>
        <w:rFonts w:ascii="Symbol" w:hAnsi="Symbol" w:hint="default"/>
      </w:rPr>
    </w:lvl>
    <w:lvl w:ilvl="2" w:tplc="EBF4B750" w:tentative="1">
      <w:start w:val="1"/>
      <w:numFmt w:val="lowerRoman"/>
      <w:lvlText w:val="%3."/>
      <w:lvlJc w:val="right"/>
      <w:pPr>
        <w:tabs>
          <w:tab w:val="num" w:pos="2160"/>
        </w:tabs>
        <w:ind w:left="2160" w:hanging="180"/>
      </w:pPr>
    </w:lvl>
    <w:lvl w:ilvl="3" w:tplc="2BB4FA16" w:tentative="1">
      <w:start w:val="1"/>
      <w:numFmt w:val="decimal"/>
      <w:lvlText w:val="%4."/>
      <w:lvlJc w:val="left"/>
      <w:pPr>
        <w:tabs>
          <w:tab w:val="num" w:pos="2880"/>
        </w:tabs>
        <w:ind w:left="2880" w:hanging="360"/>
      </w:pPr>
    </w:lvl>
    <w:lvl w:ilvl="4" w:tplc="BCAE0E9E">
      <w:start w:val="1"/>
      <w:numFmt w:val="lowerLetter"/>
      <w:pStyle w:val="Para4"/>
      <w:lvlText w:val="%5."/>
      <w:lvlJc w:val="left"/>
      <w:pPr>
        <w:tabs>
          <w:tab w:val="num" w:pos="1134"/>
        </w:tabs>
        <w:ind w:left="1134" w:hanging="567"/>
      </w:pPr>
      <w:rPr>
        <w:rFonts w:hint="default"/>
      </w:rPr>
    </w:lvl>
    <w:lvl w:ilvl="5" w:tplc="1EB67520" w:tentative="1">
      <w:start w:val="1"/>
      <w:numFmt w:val="lowerRoman"/>
      <w:lvlText w:val="%6."/>
      <w:lvlJc w:val="right"/>
      <w:pPr>
        <w:tabs>
          <w:tab w:val="num" w:pos="4320"/>
        </w:tabs>
        <w:ind w:left="4320" w:hanging="180"/>
      </w:pPr>
    </w:lvl>
    <w:lvl w:ilvl="6" w:tplc="C786DB52" w:tentative="1">
      <w:start w:val="1"/>
      <w:numFmt w:val="decimal"/>
      <w:lvlText w:val="%7."/>
      <w:lvlJc w:val="left"/>
      <w:pPr>
        <w:tabs>
          <w:tab w:val="num" w:pos="5040"/>
        </w:tabs>
        <w:ind w:left="5040" w:hanging="360"/>
      </w:pPr>
    </w:lvl>
    <w:lvl w:ilvl="7" w:tplc="734A4F0E" w:tentative="1">
      <w:start w:val="1"/>
      <w:numFmt w:val="lowerLetter"/>
      <w:lvlText w:val="%8."/>
      <w:lvlJc w:val="left"/>
      <w:pPr>
        <w:tabs>
          <w:tab w:val="num" w:pos="5760"/>
        </w:tabs>
        <w:ind w:left="5760" w:hanging="360"/>
      </w:pPr>
    </w:lvl>
    <w:lvl w:ilvl="8" w:tplc="3394FE22" w:tentative="1">
      <w:start w:val="1"/>
      <w:numFmt w:val="lowerRoman"/>
      <w:lvlText w:val="%9."/>
      <w:lvlJc w:val="right"/>
      <w:pPr>
        <w:tabs>
          <w:tab w:val="num" w:pos="6480"/>
        </w:tabs>
        <w:ind w:left="6480" w:hanging="180"/>
      </w:pPr>
    </w:lvl>
  </w:abstractNum>
  <w:abstractNum w:abstractNumId="3" w15:restartNumberingAfterBreak="0">
    <w:nsid w:val="132A618D"/>
    <w:multiLevelType w:val="hybridMultilevel"/>
    <w:tmpl w:val="7B8887A4"/>
    <w:lvl w:ilvl="0" w:tplc="E3945D46">
      <w:start w:val="1"/>
      <w:numFmt w:val="lowerRoman"/>
      <w:pStyle w:val="Para3"/>
      <w:lvlText w:val="%1"/>
      <w:lvlJc w:val="left"/>
      <w:pPr>
        <w:tabs>
          <w:tab w:val="num" w:pos="1135"/>
        </w:tabs>
        <w:ind w:left="1135" w:hanging="567"/>
      </w:pPr>
      <w:rPr>
        <w:rFonts w:hint="default"/>
      </w:rPr>
    </w:lvl>
    <w:lvl w:ilvl="1" w:tplc="B54E25D2" w:tentative="1">
      <w:start w:val="1"/>
      <w:numFmt w:val="lowerLetter"/>
      <w:lvlText w:val="%2."/>
      <w:lvlJc w:val="left"/>
      <w:pPr>
        <w:tabs>
          <w:tab w:val="num" w:pos="307"/>
        </w:tabs>
        <w:ind w:left="307" w:hanging="360"/>
      </w:pPr>
    </w:lvl>
    <w:lvl w:ilvl="2" w:tplc="42D2CFDC" w:tentative="1">
      <w:start w:val="1"/>
      <w:numFmt w:val="lowerRoman"/>
      <w:lvlText w:val="%3."/>
      <w:lvlJc w:val="right"/>
      <w:pPr>
        <w:tabs>
          <w:tab w:val="num" w:pos="1027"/>
        </w:tabs>
        <w:ind w:left="1027" w:hanging="180"/>
      </w:pPr>
    </w:lvl>
    <w:lvl w:ilvl="3" w:tplc="DAB4AFE8" w:tentative="1">
      <w:start w:val="1"/>
      <w:numFmt w:val="decimal"/>
      <w:lvlText w:val="%4."/>
      <w:lvlJc w:val="left"/>
      <w:pPr>
        <w:tabs>
          <w:tab w:val="num" w:pos="1747"/>
        </w:tabs>
        <w:ind w:left="1747" w:hanging="360"/>
      </w:pPr>
    </w:lvl>
    <w:lvl w:ilvl="4" w:tplc="FE48D6C2" w:tentative="1">
      <w:start w:val="1"/>
      <w:numFmt w:val="lowerLetter"/>
      <w:lvlText w:val="%5."/>
      <w:lvlJc w:val="left"/>
      <w:pPr>
        <w:tabs>
          <w:tab w:val="num" w:pos="2467"/>
        </w:tabs>
        <w:ind w:left="2467" w:hanging="360"/>
      </w:pPr>
    </w:lvl>
    <w:lvl w:ilvl="5" w:tplc="79F2C5FE" w:tentative="1">
      <w:start w:val="1"/>
      <w:numFmt w:val="lowerRoman"/>
      <w:lvlText w:val="%6."/>
      <w:lvlJc w:val="right"/>
      <w:pPr>
        <w:tabs>
          <w:tab w:val="num" w:pos="3187"/>
        </w:tabs>
        <w:ind w:left="3187" w:hanging="180"/>
      </w:pPr>
    </w:lvl>
    <w:lvl w:ilvl="6" w:tplc="1B2AA35C" w:tentative="1">
      <w:start w:val="1"/>
      <w:numFmt w:val="decimal"/>
      <w:lvlText w:val="%7."/>
      <w:lvlJc w:val="left"/>
      <w:pPr>
        <w:tabs>
          <w:tab w:val="num" w:pos="3907"/>
        </w:tabs>
        <w:ind w:left="3907" w:hanging="360"/>
      </w:pPr>
    </w:lvl>
    <w:lvl w:ilvl="7" w:tplc="A2A2C6B0" w:tentative="1">
      <w:start w:val="1"/>
      <w:numFmt w:val="lowerLetter"/>
      <w:lvlText w:val="%8."/>
      <w:lvlJc w:val="left"/>
      <w:pPr>
        <w:tabs>
          <w:tab w:val="num" w:pos="4627"/>
        </w:tabs>
        <w:ind w:left="4627" w:hanging="360"/>
      </w:pPr>
    </w:lvl>
    <w:lvl w:ilvl="8" w:tplc="02B415DE" w:tentative="1">
      <w:start w:val="1"/>
      <w:numFmt w:val="lowerRoman"/>
      <w:lvlText w:val="%9."/>
      <w:lvlJc w:val="right"/>
      <w:pPr>
        <w:tabs>
          <w:tab w:val="num" w:pos="5347"/>
        </w:tabs>
        <w:ind w:left="5347" w:hanging="180"/>
      </w:pPr>
    </w:lvl>
  </w:abstractNum>
  <w:abstractNum w:abstractNumId="4" w15:restartNumberingAfterBreak="0">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1A301F8"/>
    <w:multiLevelType w:val="hybridMultilevel"/>
    <w:tmpl w:val="81B0A810"/>
    <w:lvl w:ilvl="0" w:tplc="F282204C">
      <w:start w:val="1"/>
      <w:numFmt w:val="bullet"/>
      <w:pStyle w:val="Para5"/>
      <w:lvlText w:val=""/>
      <w:lvlJc w:val="left"/>
      <w:pPr>
        <w:tabs>
          <w:tab w:val="num" w:pos="1134"/>
        </w:tabs>
        <w:ind w:left="1134" w:hanging="567"/>
      </w:pPr>
      <w:rPr>
        <w:rFonts w:ascii="Symbol" w:hAnsi="Symbol" w:hint="default"/>
      </w:rPr>
    </w:lvl>
    <w:lvl w:ilvl="1" w:tplc="4FD29534" w:tentative="1">
      <w:start w:val="1"/>
      <w:numFmt w:val="bullet"/>
      <w:lvlText w:val="o"/>
      <w:lvlJc w:val="left"/>
      <w:pPr>
        <w:tabs>
          <w:tab w:val="num" w:pos="1440"/>
        </w:tabs>
        <w:ind w:left="1440" w:hanging="360"/>
      </w:pPr>
      <w:rPr>
        <w:rFonts w:ascii="Courier New" w:hAnsi="Courier New" w:cs="Courier New" w:hint="default"/>
      </w:rPr>
    </w:lvl>
    <w:lvl w:ilvl="2" w:tplc="8BE65730" w:tentative="1">
      <w:start w:val="1"/>
      <w:numFmt w:val="bullet"/>
      <w:lvlText w:val=""/>
      <w:lvlJc w:val="left"/>
      <w:pPr>
        <w:tabs>
          <w:tab w:val="num" w:pos="2160"/>
        </w:tabs>
        <w:ind w:left="2160" w:hanging="360"/>
      </w:pPr>
      <w:rPr>
        <w:rFonts w:ascii="Wingdings" w:hAnsi="Wingdings" w:hint="default"/>
      </w:rPr>
    </w:lvl>
    <w:lvl w:ilvl="3" w:tplc="674E96AC" w:tentative="1">
      <w:start w:val="1"/>
      <w:numFmt w:val="bullet"/>
      <w:lvlText w:val=""/>
      <w:lvlJc w:val="left"/>
      <w:pPr>
        <w:tabs>
          <w:tab w:val="num" w:pos="2880"/>
        </w:tabs>
        <w:ind w:left="2880" w:hanging="360"/>
      </w:pPr>
      <w:rPr>
        <w:rFonts w:ascii="Symbol" w:hAnsi="Symbol" w:hint="default"/>
      </w:rPr>
    </w:lvl>
    <w:lvl w:ilvl="4" w:tplc="D42AF4C2" w:tentative="1">
      <w:start w:val="1"/>
      <w:numFmt w:val="bullet"/>
      <w:lvlText w:val="o"/>
      <w:lvlJc w:val="left"/>
      <w:pPr>
        <w:tabs>
          <w:tab w:val="num" w:pos="3600"/>
        </w:tabs>
        <w:ind w:left="3600" w:hanging="360"/>
      </w:pPr>
      <w:rPr>
        <w:rFonts w:ascii="Courier New" w:hAnsi="Courier New" w:cs="Courier New" w:hint="default"/>
      </w:rPr>
    </w:lvl>
    <w:lvl w:ilvl="5" w:tplc="66E61D00" w:tentative="1">
      <w:start w:val="1"/>
      <w:numFmt w:val="bullet"/>
      <w:lvlText w:val=""/>
      <w:lvlJc w:val="left"/>
      <w:pPr>
        <w:tabs>
          <w:tab w:val="num" w:pos="4320"/>
        </w:tabs>
        <w:ind w:left="4320" w:hanging="360"/>
      </w:pPr>
      <w:rPr>
        <w:rFonts w:ascii="Wingdings" w:hAnsi="Wingdings" w:hint="default"/>
      </w:rPr>
    </w:lvl>
    <w:lvl w:ilvl="6" w:tplc="0CF0D2F2" w:tentative="1">
      <w:start w:val="1"/>
      <w:numFmt w:val="bullet"/>
      <w:lvlText w:val=""/>
      <w:lvlJc w:val="left"/>
      <w:pPr>
        <w:tabs>
          <w:tab w:val="num" w:pos="5040"/>
        </w:tabs>
        <w:ind w:left="5040" w:hanging="360"/>
      </w:pPr>
      <w:rPr>
        <w:rFonts w:ascii="Symbol" w:hAnsi="Symbol" w:hint="default"/>
      </w:rPr>
    </w:lvl>
    <w:lvl w:ilvl="7" w:tplc="3648F34A" w:tentative="1">
      <w:start w:val="1"/>
      <w:numFmt w:val="bullet"/>
      <w:lvlText w:val="o"/>
      <w:lvlJc w:val="left"/>
      <w:pPr>
        <w:tabs>
          <w:tab w:val="num" w:pos="5760"/>
        </w:tabs>
        <w:ind w:left="5760" w:hanging="360"/>
      </w:pPr>
      <w:rPr>
        <w:rFonts w:ascii="Courier New" w:hAnsi="Courier New" w:cs="Courier New" w:hint="default"/>
      </w:rPr>
    </w:lvl>
    <w:lvl w:ilvl="8" w:tplc="13E807E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ascii="Wingdings" w:hAnsi="Wingding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6D7864F7"/>
    <w:multiLevelType w:val="hybridMultilevel"/>
    <w:tmpl w:val="4DD8D500"/>
    <w:lvl w:ilvl="0" w:tplc="F27C24DE">
      <w:numFmt w:val="bullet"/>
      <w:pStyle w:val="Quote3"/>
      <w:lvlText w:val=""/>
      <w:lvlJc w:val="left"/>
      <w:pPr>
        <w:tabs>
          <w:tab w:val="num" w:pos="1701"/>
        </w:tabs>
        <w:ind w:left="1701" w:hanging="567"/>
      </w:pPr>
      <w:rPr>
        <w:rFonts w:ascii="Symbol" w:eastAsia="Times New Roman" w:hAnsi="Symbol" w:cs="Times New Roman" w:hint="default"/>
        <w:sz w:val="16"/>
      </w:rPr>
    </w:lvl>
    <w:lvl w:ilvl="1" w:tplc="D66A4B0E" w:tentative="1">
      <w:start w:val="1"/>
      <w:numFmt w:val="bullet"/>
      <w:lvlText w:val="o"/>
      <w:lvlJc w:val="left"/>
      <w:pPr>
        <w:tabs>
          <w:tab w:val="num" w:pos="1440"/>
        </w:tabs>
        <w:ind w:left="1440" w:hanging="360"/>
      </w:pPr>
      <w:rPr>
        <w:rFonts w:ascii="Courier New" w:hAnsi="Courier New" w:hint="default"/>
      </w:rPr>
    </w:lvl>
    <w:lvl w:ilvl="2" w:tplc="E9585606" w:tentative="1">
      <w:start w:val="1"/>
      <w:numFmt w:val="bullet"/>
      <w:lvlText w:val=""/>
      <w:lvlJc w:val="left"/>
      <w:pPr>
        <w:tabs>
          <w:tab w:val="num" w:pos="2160"/>
        </w:tabs>
        <w:ind w:left="2160" w:hanging="360"/>
      </w:pPr>
      <w:rPr>
        <w:rFonts w:ascii="Wingdings" w:hAnsi="Wingdings" w:hint="default"/>
      </w:rPr>
    </w:lvl>
    <w:lvl w:ilvl="3" w:tplc="81AABEFA" w:tentative="1">
      <w:start w:val="1"/>
      <w:numFmt w:val="bullet"/>
      <w:lvlText w:val=""/>
      <w:lvlJc w:val="left"/>
      <w:pPr>
        <w:tabs>
          <w:tab w:val="num" w:pos="2880"/>
        </w:tabs>
        <w:ind w:left="2880" w:hanging="360"/>
      </w:pPr>
      <w:rPr>
        <w:rFonts w:ascii="Symbol" w:hAnsi="Symbol" w:hint="default"/>
      </w:rPr>
    </w:lvl>
    <w:lvl w:ilvl="4" w:tplc="38A21F5E" w:tentative="1">
      <w:start w:val="1"/>
      <w:numFmt w:val="bullet"/>
      <w:lvlText w:val="o"/>
      <w:lvlJc w:val="left"/>
      <w:pPr>
        <w:tabs>
          <w:tab w:val="num" w:pos="3600"/>
        </w:tabs>
        <w:ind w:left="3600" w:hanging="360"/>
      </w:pPr>
      <w:rPr>
        <w:rFonts w:ascii="Courier New" w:hAnsi="Courier New" w:hint="default"/>
      </w:rPr>
    </w:lvl>
    <w:lvl w:ilvl="5" w:tplc="A4A615E4" w:tentative="1">
      <w:start w:val="1"/>
      <w:numFmt w:val="bullet"/>
      <w:lvlText w:val=""/>
      <w:lvlJc w:val="left"/>
      <w:pPr>
        <w:tabs>
          <w:tab w:val="num" w:pos="4320"/>
        </w:tabs>
        <w:ind w:left="4320" w:hanging="360"/>
      </w:pPr>
      <w:rPr>
        <w:rFonts w:ascii="Wingdings" w:hAnsi="Wingdings" w:hint="default"/>
      </w:rPr>
    </w:lvl>
    <w:lvl w:ilvl="6" w:tplc="10CCA478" w:tentative="1">
      <w:start w:val="1"/>
      <w:numFmt w:val="bullet"/>
      <w:lvlText w:val=""/>
      <w:lvlJc w:val="left"/>
      <w:pPr>
        <w:tabs>
          <w:tab w:val="num" w:pos="5040"/>
        </w:tabs>
        <w:ind w:left="5040" w:hanging="360"/>
      </w:pPr>
      <w:rPr>
        <w:rFonts w:ascii="Symbol" w:hAnsi="Symbol" w:hint="default"/>
      </w:rPr>
    </w:lvl>
    <w:lvl w:ilvl="7" w:tplc="13CA93EA" w:tentative="1">
      <w:start w:val="1"/>
      <w:numFmt w:val="bullet"/>
      <w:lvlText w:val="o"/>
      <w:lvlJc w:val="left"/>
      <w:pPr>
        <w:tabs>
          <w:tab w:val="num" w:pos="5760"/>
        </w:tabs>
        <w:ind w:left="5760" w:hanging="360"/>
      </w:pPr>
      <w:rPr>
        <w:rFonts w:ascii="Courier New" w:hAnsi="Courier New" w:hint="default"/>
      </w:rPr>
    </w:lvl>
    <w:lvl w:ilvl="8" w:tplc="1D7A230E" w:tentative="1">
      <w:start w:val="1"/>
      <w:numFmt w:val="bullet"/>
      <w:lvlText w:val=""/>
      <w:lvlJc w:val="left"/>
      <w:pPr>
        <w:tabs>
          <w:tab w:val="num" w:pos="6480"/>
        </w:tabs>
        <w:ind w:left="6480" w:hanging="360"/>
      </w:pPr>
      <w:rPr>
        <w:rFonts w:ascii="Wingdings" w:hAnsi="Wingdings" w:hint="default"/>
      </w:rPr>
    </w:lvl>
  </w:abstractNum>
  <w:num w:numId="1" w16cid:durableId="1133255768">
    <w:abstractNumId w:val="2"/>
  </w:num>
  <w:num w:numId="2" w16cid:durableId="267467068">
    <w:abstractNumId w:val="1"/>
  </w:num>
  <w:num w:numId="3" w16cid:durableId="1884755542">
    <w:abstractNumId w:val="6"/>
  </w:num>
  <w:num w:numId="4" w16cid:durableId="336274212">
    <w:abstractNumId w:val="8"/>
  </w:num>
  <w:num w:numId="5" w16cid:durableId="1701854825">
    <w:abstractNumId w:val="3"/>
  </w:num>
  <w:num w:numId="6" w16cid:durableId="2086996390">
    <w:abstractNumId w:val="4"/>
  </w:num>
  <w:num w:numId="7" w16cid:durableId="1538544234">
    <w:abstractNumId w:val="5"/>
  </w:num>
  <w:num w:numId="8" w16cid:durableId="1719360248">
    <w:abstractNumId w:val="0"/>
  </w:num>
  <w:num w:numId="9" w16cid:durableId="7259546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12137188">
    <w:abstractNumId w:val="6"/>
  </w:num>
  <w:num w:numId="11" w16cid:durableId="1819150994">
    <w:abstractNumId w:val="8"/>
  </w:num>
  <w:num w:numId="12" w16cid:durableId="924268951">
    <w:abstractNumId w:val="7"/>
  </w:num>
  <w:num w:numId="13" w16cid:durableId="8782058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278910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22485837">
    <w:abstractNumId w:val="7"/>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64806558">
    <w:abstractNumId w:val="1"/>
    <w:lvlOverride w:ilvl="0">
      <w:startOverride w:val="1"/>
    </w:lvlOverride>
  </w:num>
  <w:num w:numId="17" w16cid:durableId="151043944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66202B2C-F15B-4847-9A9E-C3CE7BDC2578}"/>
    <w:docVar w:name="dgnword-eventsink" w:val="373430936"/>
    <w:docVar w:name="VCAT Seal" w:val="True"/>
  </w:docVars>
  <w:rsids>
    <w:rsidRoot w:val="00721E45"/>
    <w:rsid w:val="00005288"/>
    <w:rsid w:val="00006C68"/>
    <w:rsid w:val="00007B2B"/>
    <w:rsid w:val="0001113F"/>
    <w:rsid w:val="000178A3"/>
    <w:rsid w:val="00026C3B"/>
    <w:rsid w:val="00027F01"/>
    <w:rsid w:val="000323FD"/>
    <w:rsid w:val="000352CD"/>
    <w:rsid w:val="00037A72"/>
    <w:rsid w:val="0004594A"/>
    <w:rsid w:val="0005007F"/>
    <w:rsid w:val="00053892"/>
    <w:rsid w:val="00055ED9"/>
    <w:rsid w:val="00056383"/>
    <w:rsid w:val="00056597"/>
    <w:rsid w:val="00056FA1"/>
    <w:rsid w:val="00057004"/>
    <w:rsid w:val="00061FEB"/>
    <w:rsid w:val="00062780"/>
    <w:rsid w:val="00063C31"/>
    <w:rsid w:val="00066AC1"/>
    <w:rsid w:val="00066E90"/>
    <w:rsid w:val="00072C14"/>
    <w:rsid w:val="00074F72"/>
    <w:rsid w:val="00077BBA"/>
    <w:rsid w:val="000854CC"/>
    <w:rsid w:val="00093D7E"/>
    <w:rsid w:val="00093E27"/>
    <w:rsid w:val="000945F9"/>
    <w:rsid w:val="00094A20"/>
    <w:rsid w:val="00097003"/>
    <w:rsid w:val="000A58A5"/>
    <w:rsid w:val="000B46A5"/>
    <w:rsid w:val="000C1BD1"/>
    <w:rsid w:val="000C3AFA"/>
    <w:rsid w:val="000C503D"/>
    <w:rsid w:val="000C710F"/>
    <w:rsid w:val="000D66B6"/>
    <w:rsid w:val="000E038E"/>
    <w:rsid w:val="000E350B"/>
    <w:rsid w:val="000E46B3"/>
    <w:rsid w:val="000F1101"/>
    <w:rsid w:val="000F1136"/>
    <w:rsid w:val="000F2F48"/>
    <w:rsid w:val="000F4E28"/>
    <w:rsid w:val="000F5AF1"/>
    <w:rsid w:val="000F5DBB"/>
    <w:rsid w:val="000F709B"/>
    <w:rsid w:val="0010799E"/>
    <w:rsid w:val="00111DA3"/>
    <w:rsid w:val="00124C1E"/>
    <w:rsid w:val="00131DB2"/>
    <w:rsid w:val="0013240B"/>
    <w:rsid w:val="00132A14"/>
    <w:rsid w:val="00133734"/>
    <w:rsid w:val="00135FD2"/>
    <w:rsid w:val="0013748B"/>
    <w:rsid w:val="00137514"/>
    <w:rsid w:val="00140C2F"/>
    <w:rsid w:val="00141DB6"/>
    <w:rsid w:val="00143BD0"/>
    <w:rsid w:val="00145E9C"/>
    <w:rsid w:val="0014693D"/>
    <w:rsid w:val="001473A1"/>
    <w:rsid w:val="00152541"/>
    <w:rsid w:val="0015570A"/>
    <w:rsid w:val="001567AE"/>
    <w:rsid w:val="001578AA"/>
    <w:rsid w:val="0016093F"/>
    <w:rsid w:val="001617AC"/>
    <w:rsid w:val="00162A88"/>
    <w:rsid w:val="00163377"/>
    <w:rsid w:val="00164227"/>
    <w:rsid w:val="00167876"/>
    <w:rsid w:val="001708C4"/>
    <w:rsid w:val="00174634"/>
    <w:rsid w:val="0018288D"/>
    <w:rsid w:val="0018330C"/>
    <w:rsid w:val="00185402"/>
    <w:rsid w:val="001861BB"/>
    <w:rsid w:val="0019086F"/>
    <w:rsid w:val="001922AE"/>
    <w:rsid w:val="00193014"/>
    <w:rsid w:val="00194C6D"/>
    <w:rsid w:val="00195BD8"/>
    <w:rsid w:val="00196476"/>
    <w:rsid w:val="00197E05"/>
    <w:rsid w:val="001A23C1"/>
    <w:rsid w:val="001A761A"/>
    <w:rsid w:val="001B44F8"/>
    <w:rsid w:val="001B749D"/>
    <w:rsid w:val="001B7F9F"/>
    <w:rsid w:val="001C15A2"/>
    <w:rsid w:val="001C268F"/>
    <w:rsid w:val="001C6586"/>
    <w:rsid w:val="001D0671"/>
    <w:rsid w:val="001D1703"/>
    <w:rsid w:val="001D4755"/>
    <w:rsid w:val="001D63A4"/>
    <w:rsid w:val="001D67DD"/>
    <w:rsid w:val="001E004F"/>
    <w:rsid w:val="001E28D2"/>
    <w:rsid w:val="001E2D46"/>
    <w:rsid w:val="001E49C7"/>
    <w:rsid w:val="001F2D3D"/>
    <w:rsid w:val="001F4276"/>
    <w:rsid w:val="001F5758"/>
    <w:rsid w:val="00201DAA"/>
    <w:rsid w:val="00204FA7"/>
    <w:rsid w:val="002122E0"/>
    <w:rsid w:val="00212B05"/>
    <w:rsid w:val="00214D3E"/>
    <w:rsid w:val="00215200"/>
    <w:rsid w:val="002171FC"/>
    <w:rsid w:val="00222707"/>
    <w:rsid w:val="002230D4"/>
    <w:rsid w:val="00227CC8"/>
    <w:rsid w:val="00231A7C"/>
    <w:rsid w:val="00233D3E"/>
    <w:rsid w:val="0023472F"/>
    <w:rsid w:val="00234CB1"/>
    <w:rsid w:val="00236902"/>
    <w:rsid w:val="00236B9F"/>
    <w:rsid w:val="00244A87"/>
    <w:rsid w:val="00247440"/>
    <w:rsid w:val="00251E5E"/>
    <w:rsid w:val="002534B2"/>
    <w:rsid w:val="00254EEE"/>
    <w:rsid w:val="002563BE"/>
    <w:rsid w:val="002612A0"/>
    <w:rsid w:val="00265F69"/>
    <w:rsid w:val="00274EF6"/>
    <w:rsid w:val="00277A6E"/>
    <w:rsid w:val="00280A78"/>
    <w:rsid w:val="0028144B"/>
    <w:rsid w:val="0028244B"/>
    <w:rsid w:val="00282A44"/>
    <w:rsid w:val="00283A8C"/>
    <w:rsid w:val="00284E30"/>
    <w:rsid w:val="00290F9B"/>
    <w:rsid w:val="0029120C"/>
    <w:rsid w:val="00293A03"/>
    <w:rsid w:val="002951B4"/>
    <w:rsid w:val="002A00CC"/>
    <w:rsid w:val="002A014C"/>
    <w:rsid w:val="002A0350"/>
    <w:rsid w:val="002A1298"/>
    <w:rsid w:val="002A47E1"/>
    <w:rsid w:val="002A4890"/>
    <w:rsid w:val="002A52E0"/>
    <w:rsid w:val="002A7EB4"/>
    <w:rsid w:val="002B47FC"/>
    <w:rsid w:val="002B7051"/>
    <w:rsid w:val="002C2F41"/>
    <w:rsid w:val="002C67D8"/>
    <w:rsid w:val="002C7BC5"/>
    <w:rsid w:val="002D0015"/>
    <w:rsid w:val="002D05B6"/>
    <w:rsid w:val="002D17D3"/>
    <w:rsid w:val="002D437C"/>
    <w:rsid w:val="002D75A6"/>
    <w:rsid w:val="002D77DF"/>
    <w:rsid w:val="002E1A15"/>
    <w:rsid w:val="002E40BA"/>
    <w:rsid w:val="002F1C2E"/>
    <w:rsid w:val="002F27B5"/>
    <w:rsid w:val="00302AB3"/>
    <w:rsid w:val="0030795C"/>
    <w:rsid w:val="00310D2F"/>
    <w:rsid w:val="00312B4C"/>
    <w:rsid w:val="00312D8A"/>
    <w:rsid w:val="0031301B"/>
    <w:rsid w:val="00314D2C"/>
    <w:rsid w:val="00317456"/>
    <w:rsid w:val="003207A6"/>
    <w:rsid w:val="0032102D"/>
    <w:rsid w:val="0032258C"/>
    <w:rsid w:val="00322661"/>
    <w:rsid w:val="00323BD6"/>
    <w:rsid w:val="0034213D"/>
    <w:rsid w:val="00345D4F"/>
    <w:rsid w:val="00354FBD"/>
    <w:rsid w:val="00355F3C"/>
    <w:rsid w:val="003561A0"/>
    <w:rsid w:val="00357495"/>
    <w:rsid w:val="00360FAB"/>
    <w:rsid w:val="00361E5C"/>
    <w:rsid w:val="00361EF0"/>
    <w:rsid w:val="0036446D"/>
    <w:rsid w:val="0036593A"/>
    <w:rsid w:val="00370DEF"/>
    <w:rsid w:val="00373D3B"/>
    <w:rsid w:val="003813E9"/>
    <w:rsid w:val="00384638"/>
    <w:rsid w:val="00384AB8"/>
    <w:rsid w:val="0038524E"/>
    <w:rsid w:val="00391A30"/>
    <w:rsid w:val="00394CB0"/>
    <w:rsid w:val="003957EF"/>
    <w:rsid w:val="00396129"/>
    <w:rsid w:val="003A0566"/>
    <w:rsid w:val="003A57A9"/>
    <w:rsid w:val="003B2494"/>
    <w:rsid w:val="003B40F7"/>
    <w:rsid w:val="003B5E75"/>
    <w:rsid w:val="003B79AF"/>
    <w:rsid w:val="003C4945"/>
    <w:rsid w:val="003C72CC"/>
    <w:rsid w:val="003D19F9"/>
    <w:rsid w:val="003D1B1C"/>
    <w:rsid w:val="003D546E"/>
    <w:rsid w:val="003D7278"/>
    <w:rsid w:val="003E02BB"/>
    <w:rsid w:val="003E11C8"/>
    <w:rsid w:val="003E5E37"/>
    <w:rsid w:val="003F2377"/>
    <w:rsid w:val="003F72AB"/>
    <w:rsid w:val="004023A1"/>
    <w:rsid w:val="004033EC"/>
    <w:rsid w:val="00407071"/>
    <w:rsid w:val="00407620"/>
    <w:rsid w:val="00414D96"/>
    <w:rsid w:val="004178EA"/>
    <w:rsid w:val="004212F1"/>
    <w:rsid w:val="00421854"/>
    <w:rsid w:val="0042207F"/>
    <w:rsid w:val="00423940"/>
    <w:rsid w:val="004264DB"/>
    <w:rsid w:val="00426CD8"/>
    <w:rsid w:val="004305AA"/>
    <w:rsid w:val="004311AA"/>
    <w:rsid w:val="00434BAA"/>
    <w:rsid w:val="00436973"/>
    <w:rsid w:val="00436BB8"/>
    <w:rsid w:val="00437049"/>
    <w:rsid w:val="0044150D"/>
    <w:rsid w:val="00445B0B"/>
    <w:rsid w:val="00450C42"/>
    <w:rsid w:val="00450F27"/>
    <w:rsid w:val="00451DA0"/>
    <w:rsid w:val="00454A64"/>
    <w:rsid w:val="004555FF"/>
    <w:rsid w:val="00455D16"/>
    <w:rsid w:val="00456756"/>
    <w:rsid w:val="00456C17"/>
    <w:rsid w:val="004571BE"/>
    <w:rsid w:val="004626D4"/>
    <w:rsid w:val="004641C6"/>
    <w:rsid w:val="00466472"/>
    <w:rsid w:val="00467B86"/>
    <w:rsid w:val="004706D4"/>
    <w:rsid w:val="004721DB"/>
    <w:rsid w:val="00477574"/>
    <w:rsid w:val="0048229D"/>
    <w:rsid w:val="004830B2"/>
    <w:rsid w:val="004871C6"/>
    <w:rsid w:val="004908EE"/>
    <w:rsid w:val="00490A71"/>
    <w:rsid w:val="004913FF"/>
    <w:rsid w:val="004919B5"/>
    <w:rsid w:val="00495762"/>
    <w:rsid w:val="00496665"/>
    <w:rsid w:val="00496A66"/>
    <w:rsid w:val="00496A91"/>
    <w:rsid w:val="00496AE3"/>
    <w:rsid w:val="004A201D"/>
    <w:rsid w:val="004A2A38"/>
    <w:rsid w:val="004A464C"/>
    <w:rsid w:val="004A56A2"/>
    <w:rsid w:val="004A6B04"/>
    <w:rsid w:val="004B3605"/>
    <w:rsid w:val="004B4990"/>
    <w:rsid w:val="004B55BE"/>
    <w:rsid w:val="004B5BB0"/>
    <w:rsid w:val="004B680F"/>
    <w:rsid w:val="004B7CC9"/>
    <w:rsid w:val="004C0A0F"/>
    <w:rsid w:val="004C55C6"/>
    <w:rsid w:val="004D0391"/>
    <w:rsid w:val="004D2122"/>
    <w:rsid w:val="004D3529"/>
    <w:rsid w:val="004D43E3"/>
    <w:rsid w:val="004E0D85"/>
    <w:rsid w:val="004E0F44"/>
    <w:rsid w:val="004E4801"/>
    <w:rsid w:val="004F0149"/>
    <w:rsid w:val="004F1213"/>
    <w:rsid w:val="004F1567"/>
    <w:rsid w:val="004F54C1"/>
    <w:rsid w:val="00500E00"/>
    <w:rsid w:val="00503AE9"/>
    <w:rsid w:val="005060AB"/>
    <w:rsid w:val="00507771"/>
    <w:rsid w:val="00510802"/>
    <w:rsid w:val="00513190"/>
    <w:rsid w:val="00515CD9"/>
    <w:rsid w:val="00517116"/>
    <w:rsid w:val="00520251"/>
    <w:rsid w:val="0052111B"/>
    <w:rsid w:val="00525672"/>
    <w:rsid w:val="005306EB"/>
    <w:rsid w:val="0053143C"/>
    <w:rsid w:val="0053213E"/>
    <w:rsid w:val="00532197"/>
    <w:rsid w:val="00532FEA"/>
    <w:rsid w:val="005335C7"/>
    <w:rsid w:val="005451A8"/>
    <w:rsid w:val="00545D70"/>
    <w:rsid w:val="00552951"/>
    <w:rsid w:val="00553547"/>
    <w:rsid w:val="005536EE"/>
    <w:rsid w:val="00554577"/>
    <w:rsid w:val="00556837"/>
    <w:rsid w:val="00563A75"/>
    <w:rsid w:val="00563C23"/>
    <w:rsid w:val="00567197"/>
    <w:rsid w:val="0057023D"/>
    <w:rsid w:val="00576390"/>
    <w:rsid w:val="0058084D"/>
    <w:rsid w:val="005825D6"/>
    <w:rsid w:val="005855A1"/>
    <w:rsid w:val="005861B6"/>
    <w:rsid w:val="005867CD"/>
    <w:rsid w:val="0059145F"/>
    <w:rsid w:val="00595C5E"/>
    <w:rsid w:val="00597F05"/>
    <w:rsid w:val="005A272C"/>
    <w:rsid w:val="005A39ED"/>
    <w:rsid w:val="005A50A3"/>
    <w:rsid w:val="005B069C"/>
    <w:rsid w:val="005B2D45"/>
    <w:rsid w:val="005B3343"/>
    <w:rsid w:val="005B3D5D"/>
    <w:rsid w:val="005C28B1"/>
    <w:rsid w:val="005C2C08"/>
    <w:rsid w:val="005C2D51"/>
    <w:rsid w:val="005C3373"/>
    <w:rsid w:val="005C4FD0"/>
    <w:rsid w:val="005C60A8"/>
    <w:rsid w:val="005C6ACC"/>
    <w:rsid w:val="005C7B3B"/>
    <w:rsid w:val="005D2561"/>
    <w:rsid w:val="005D408F"/>
    <w:rsid w:val="005D428A"/>
    <w:rsid w:val="005D488E"/>
    <w:rsid w:val="005D5B9F"/>
    <w:rsid w:val="005D6C47"/>
    <w:rsid w:val="005D77CE"/>
    <w:rsid w:val="005D7D81"/>
    <w:rsid w:val="005E1511"/>
    <w:rsid w:val="005E2D20"/>
    <w:rsid w:val="005E3786"/>
    <w:rsid w:val="005E4176"/>
    <w:rsid w:val="005E4824"/>
    <w:rsid w:val="005E654E"/>
    <w:rsid w:val="005F6FDD"/>
    <w:rsid w:val="00600872"/>
    <w:rsid w:val="0060378C"/>
    <w:rsid w:val="00604881"/>
    <w:rsid w:val="00606F11"/>
    <w:rsid w:val="006166AA"/>
    <w:rsid w:val="00616CE5"/>
    <w:rsid w:val="00620B0B"/>
    <w:rsid w:val="00622697"/>
    <w:rsid w:val="00624C5A"/>
    <w:rsid w:val="00627565"/>
    <w:rsid w:val="006332A9"/>
    <w:rsid w:val="00634B7F"/>
    <w:rsid w:val="00640026"/>
    <w:rsid w:val="00645E76"/>
    <w:rsid w:val="00647F43"/>
    <w:rsid w:val="00650827"/>
    <w:rsid w:val="0065338E"/>
    <w:rsid w:val="00653EC8"/>
    <w:rsid w:val="00655851"/>
    <w:rsid w:val="00657040"/>
    <w:rsid w:val="00660587"/>
    <w:rsid w:val="00660D75"/>
    <w:rsid w:val="00663699"/>
    <w:rsid w:val="00675490"/>
    <w:rsid w:val="00680AFF"/>
    <w:rsid w:val="00682C14"/>
    <w:rsid w:val="00683C86"/>
    <w:rsid w:val="00684058"/>
    <w:rsid w:val="00685349"/>
    <w:rsid w:val="00693E52"/>
    <w:rsid w:val="00693F36"/>
    <w:rsid w:val="00694E21"/>
    <w:rsid w:val="00697776"/>
    <w:rsid w:val="006A50F8"/>
    <w:rsid w:val="006A639B"/>
    <w:rsid w:val="006B148E"/>
    <w:rsid w:val="006B17A1"/>
    <w:rsid w:val="006B5F96"/>
    <w:rsid w:val="006B6C30"/>
    <w:rsid w:val="006B7B18"/>
    <w:rsid w:val="006B7C5D"/>
    <w:rsid w:val="006C0688"/>
    <w:rsid w:val="006C13AE"/>
    <w:rsid w:val="006C358F"/>
    <w:rsid w:val="006C4444"/>
    <w:rsid w:val="006C7549"/>
    <w:rsid w:val="006E10DE"/>
    <w:rsid w:val="006E11B6"/>
    <w:rsid w:val="006E18BF"/>
    <w:rsid w:val="006E29C2"/>
    <w:rsid w:val="006E7914"/>
    <w:rsid w:val="006F5124"/>
    <w:rsid w:val="006F596D"/>
    <w:rsid w:val="006F5E49"/>
    <w:rsid w:val="006F79B3"/>
    <w:rsid w:val="00700DC2"/>
    <w:rsid w:val="00701102"/>
    <w:rsid w:val="00701370"/>
    <w:rsid w:val="007035A5"/>
    <w:rsid w:val="00704210"/>
    <w:rsid w:val="007049B2"/>
    <w:rsid w:val="00705098"/>
    <w:rsid w:val="00705774"/>
    <w:rsid w:val="007211FB"/>
    <w:rsid w:val="00721E45"/>
    <w:rsid w:val="00724381"/>
    <w:rsid w:val="00726365"/>
    <w:rsid w:val="007301D6"/>
    <w:rsid w:val="00730348"/>
    <w:rsid w:val="007328B1"/>
    <w:rsid w:val="00736FD2"/>
    <w:rsid w:val="0074164E"/>
    <w:rsid w:val="00743506"/>
    <w:rsid w:val="007446DA"/>
    <w:rsid w:val="00745177"/>
    <w:rsid w:val="00745E58"/>
    <w:rsid w:val="00746B4E"/>
    <w:rsid w:val="00747A93"/>
    <w:rsid w:val="00751398"/>
    <w:rsid w:val="007525A7"/>
    <w:rsid w:val="00753510"/>
    <w:rsid w:val="007538A3"/>
    <w:rsid w:val="00756293"/>
    <w:rsid w:val="00762387"/>
    <w:rsid w:val="00763504"/>
    <w:rsid w:val="00764EDD"/>
    <w:rsid w:val="00770AFD"/>
    <w:rsid w:val="00776999"/>
    <w:rsid w:val="007770FF"/>
    <w:rsid w:val="007771F1"/>
    <w:rsid w:val="00777DB3"/>
    <w:rsid w:val="00780572"/>
    <w:rsid w:val="00786438"/>
    <w:rsid w:val="0079593A"/>
    <w:rsid w:val="00796305"/>
    <w:rsid w:val="007A05BD"/>
    <w:rsid w:val="007A3B83"/>
    <w:rsid w:val="007B1175"/>
    <w:rsid w:val="007B1583"/>
    <w:rsid w:val="007B62A4"/>
    <w:rsid w:val="007C070D"/>
    <w:rsid w:val="007C16FB"/>
    <w:rsid w:val="007D13E8"/>
    <w:rsid w:val="007D346E"/>
    <w:rsid w:val="007D487A"/>
    <w:rsid w:val="007D4970"/>
    <w:rsid w:val="007E4ECB"/>
    <w:rsid w:val="007F2272"/>
    <w:rsid w:val="007F3430"/>
    <w:rsid w:val="007F4FE6"/>
    <w:rsid w:val="007F601B"/>
    <w:rsid w:val="007F77A1"/>
    <w:rsid w:val="00807D44"/>
    <w:rsid w:val="008128BB"/>
    <w:rsid w:val="00812BED"/>
    <w:rsid w:val="00812EEA"/>
    <w:rsid w:val="008132BE"/>
    <w:rsid w:val="00813E92"/>
    <w:rsid w:val="008166F1"/>
    <w:rsid w:val="0082652C"/>
    <w:rsid w:val="008265B7"/>
    <w:rsid w:val="00826BFC"/>
    <w:rsid w:val="00830459"/>
    <w:rsid w:val="008321A7"/>
    <w:rsid w:val="0084488B"/>
    <w:rsid w:val="0084497D"/>
    <w:rsid w:val="0085112B"/>
    <w:rsid w:val="00851EED"/>
    <w:rsid w:val="00856907"/>
    <w:rsid w:val="00857CCE"/>
    <w:rsid w:val="008602F8"/>
    <w:rsid w:val="0086248D"/>
    <w:rsid w:val="00863548"/>
    <w:rsid w:val="00866943"/>
    <w:rsid w:val="00870F59"/>
    <w:rsid w:val="0087272B"/>
    <w:rsid w:val="00875943"/>
    <w:rsid w:val="008903D8"/>
    <w:rsid w:val="0089285C"/>
    <w:rsid w:val="00892E8C"/>
    <w:rsid w:val="00896311"/>
    <w:rsid w:val="00896CC1"/>
    <w:rsid w:val="008A0CE5"/>
    <w:rsid w:val="008A247D"/>
    <w:rsid w:val="008A3116"/>
    <w:rsid w:val="008A36FB"/>
    <w:rsid w:val="008A46EC"/>
    <w:rsid w:val="008A5197"/>
    <w:rsid w:val="008A5793"/>
    <w:rsid w:val="008B0833"/>
    <w:rsid w:val="008B2A9B"/>
    <w:rsid w:val="008B3B95"/>
    <w:rsid w:val="008B46E2"/>
    <w:rsid w:val="008B4936"/>
    <w:rsid w:val="008B4D64"/>
    <w:rsid w:val="008B5FCB"/>
    <w:rsid w:val="008B719F"/>
    <w:rsid w:val="008B7B71"/>
    <w:rsid w:val="008B7EB8"/>
    <w:rsid w:val="008C1674"/>
    <w:rsid w:val="008C2C13"/>
    <w:rsid w:val="008D03A5"/>
    <w:rsid w:val="008D39D1"/>
    <w:rsid w:val="008D420D"/>
    <w:rsid w:val="008D51ED"/>
    <w:rsid w:val="008D58CB"/>
    <w:rsid w:val="008D5DA2"/>
    <w:rsid w:val="008E52C1"/>
    <w:rsid w:val="008E69C2"/>
    <w:rsid w:val="008F1F3B"/>
    <w:rsid w:val="008F692F"/>
    <w:rsid w:val="00900BE3"/>
    <w:rsid w:val="00903B09"/>
    <w:rsid w:val="0090788F"/>
    <w:rsid w:val="009166FC"/>
    <w:rsid w:val="00916F85"/>
    <w:rsid w:val="00924205"/>
    <w:rsid w:val="00926A96"/>
    <w:rsid w:val="00932AF9"/>
    <w:rsid w:val="00936EBD"/>
    <w:rsid w:val="009401D3"/>
    <w:rsid w:val="0094148C"/>
    <w:rsid w:val="0094155C"/>
    <w:rsid w:val="00953422"/>
    <w:rsid w:val="00956463"/>
    <w:rsid w:val="009605E5"/>
    <w:rsid w:val="00960EF6"/>
    <w:rsid w:val="0096407D"/>
    <w:rsid w:val="009778C0"/>
    <w:rsid w:val="009804A9"/>
    <w:rsid w:val="00981EDF"/>
    <w:rsid w:val="00984E2C"/>
    <w:rsid w:val="00985E9C"/>
    <w:rsid w:val="0099027D"/>
    <w:rsid w:val="009928B8"/>
    <w:rsid w:val="00993294"/>
    <w:rsid w:val="009A1FC0"/>
    <w:rsid w:val="009A6FEF"/>
    <w:rsid w:val="009B2363"/>
    <w:rsid w:val="009B2A58"/>
    <w:rsid w:val="009B64AE"/>
    <w:rsid w:val="009B67A3"/>
    <w:rsid w:val="009C06C7"/>
    <w:rsid w:val="009C184C"/>
    <w:rsid w:val="009C5721"/>
    <w:rsid w:val="009D0685"/>
    <w:rsid w:val="009D2F04"/>
    <w:rsid w:val="009D3B21"/>
    <w:rsid w:val="009D5F45"/>
    <w:rsid w:val="009D70F6"/>
    <w:rsid w:val="009E0832"/>
    <w:rsid w:val="009E3819"/>
    <w:rsid w:val="009E3CC3"/>
    <w:rsid w:val="009E4759"/>
    <w:rsid w:val="009F044D"/>
    <w:rsid w:val="009F3924"/>
    <w:rsid w:val="009F6FFB"/>
    <w:rsid w:val="00A017F3"/>
    <w:rsid w:val="00A02460"/>
    <w:rsid w:val="00A03098"/>
    <w:rsid w:val="00A04C8A"/>
    <w:rsid w:val="00A05916"/>
    <w:rsid w:val="00A150D3"/>
    <w:rsid w:val="00A249DD"/>
    <w:rsid w:val="00A30D6A"/>
    <w:rsid w:val="00A30EB6"/>
    <w:rsid w:val="00A328C9"/>
    <w:rsid w:val="00A35800"/>
    <w:rsid w:val="00A45309"/>
    <w:rsid w:val="00A4612C"/>
    <w:rsid w:val="00A53783"/>
    <w:rsid w:val="00A53A98"/>
    <w:rsid w:val="00A54C2A"/>
    <w:rsid w:val="00A56693"/>
    <w:rsid w:val="00A638D8"/>
    <w:rsid w:val="00A65609"/>
    <w:rsid w:val="00A736A3"/>
    <w:rsid w:val="00A73E57"/>
    <w:rsid w:val="00A74C28"/>
    <w:rsid w:val="00A76B8D"/>
    <w:rsid w:val="00A8293A"/>
    <w:rsid w:val="00A8641B"/>
    <w:rsid w:val="00A8742B"/>
    <w:rsid w:val="00A93F3B"/>
    <w:rsid w:val="00A94F95"/>
    <w:rsid w:val="00A97C38"/>
    <w:rsid w:val="00AA0AF2"/>
    <w:rsid w:val="00AA2E9A"/>
    <w:rsid w:val="00AA449B"/>
    <w:rsid w:val="00AA587E"/>
    <w:rsid w:val="00AA620F"/>
    <w:rsid w:val="00AA6902"/>
    <w:rsid w:val="00AB29FA"/>
    <w:rsid w:val="00AB38B7"/>
    <w:rsid w:val="00AB56E4"/>
    <w:rsid w:val="00AB595D"/>
    <w:rsid w:val="00AB60D5"/>
    <w:rsid w:val="00AC6057"/>
    <w:rsid w:val="00AC77AF"/>
    <w:rsid w:val="00AE51AB"/>
    <w:rsid w:val="00AF10D5"/>
    <w:rsid w:val="00AF1B8C"/>
    <w:rsid w:val="00AF3413"/>
    <w:rsid w:val="00B01DC8"/>
    <w:rsid w:val="00B134F7"/>
    <w:rsid w:val="00B14A57"/>
    <w:rsid w:val="00B15B34"/>
    <w:rsid w:val="00B160AF"/>
    <w:rsid w:val="00B17013"/>
    <w:rsid w:val="00B24B9B"/>
    <w:rsid w:val="00B25FE4"/>
    <w:rsid w:val="00B30AB3"/>
    <w:rsid w:val="00B30FB4"/>
    <w:rsid w:val="00B312EC"/>
    <w:rsid w:val="00B355D6"/>
    <w:rsid w:val="00B36ACB"/>
    <w:rsid w:val="00B371E4"/>
    <w:rsid w:val="00B41B5B"/>
    <w:rsid w:val="00B4557E"/>
    <w:rsid w:val="00B46715"/>
    <w:rsid w:val="00B516B5"/>
    <w:rsid w:val="00B539E0"/>
    <w:rsid w:val="00B54ACD"/>
    <w:rsid w:val="00B57B38"/>
    <w:rsid w:val="00B66735"/>
    <w:rsid w:val="00B74012"/>
    <w:rsid w:val="00B74518"/>
    <w:rsid w:val="00B80B4D"/>
    <w:rsid w:val="00B86B97"/>
    <w:rsid w:val="00B876A2"/>
    <w:rsid w:val="00B87E9D"/>
    <w:rsid w:val="00B91655"/>
    <w:rsid w:val="00B9376E"/>
    <w:rsid w:val="00BA1951"/>
    <w:rsid w:val="00BA19F3"/>
    <w:rsid w:val="00BA21D5"/>
    <w:rsid w:val="00BA2993"/>
    <w:rsid w:val="00BA4886"/>
    <w:rsid w:val="00BB7851"/>
    <w:rsid w:val="00BC06A8"/>
    <w:rsid w:val="00BC219D"/>
    <w:rsid w:val="00BC4227"/>
    <w:rsid w:val="00BC654B"/>
    <w:rsid w:val="00BC6890"/>
    <w:rsid w:val="00BC7362"/>
    <w:rsid w:val="00BD04CD"/>
    <w:rsid w:val="00BD3BE9"/>
    <w:rsid w:val="00BD522B"/>
    <w:rsid w:val="00BD6C80"/>
    <w:rsid w:val="00BE154E"/>
    <w:rsid w:val="00BE21AE"/>
    <w:rsid w:val="00BE41DE"/>
    <w:rsid w:val="00BE4A3B"/>
    <w:rsid w:val="00BE6EA6"/>
    <w:rsid w:val="00BF3832"/>
    <w:rsid w:val="00BF7764"/>
    <w:rsid w:val="00C06A36"/>
    <w:rsid w:val="00C10132"/>
    <w:rsid w:val="00C10388"/>
    <w:rsid w:val="00C14005"/>
    <w:rsid w:val="00C1584A"/>
    <w:rsid w:val="00C16D8F"/>
    <w:rsid w:val="00C2004A"/>
    <w:rsid w:val="00C23A3E"/>
    <w:rsid w:val="00C26EBF"/>
    <w:rsid w:val="00C31998"/>
    <w:rsid w:val="00C31CC7"/>
    <w:rsid w:val="00C3444E"/>
    <w:rsid w:val="00C35B25"/>
    <w:rsid w:val="00C35DC4"/>
    <w:rsid w:val="00C36B04"/>
    <w:rsid w:val="00C3715C"/>
    <w:rsid w:val="00C41EFE"/>
    <w:rsid w:val="00C4241E"/>
    <w:rsid w:val="00C437A3"/>
    <w:rsid w:val="00C45C47"/>
    <w:rsid w:val="00C46103"/>
    <w:rsid w:val="00C5082E"/>
    <w:rsid w:val="00C51F47"/>
    <w:rsid w:val="00C567DD"/>
    <w:rsid w:val="00C63022"/>
    <w:rsid w:val="00C64452"/>
    <w:rsid w:val="00C650CE"/>
    <w:rsid w:val="00C653BD"/>
    <w:rsid w:val="00C67D36"/>
    <w:rsid w:val="00C67D4C"/>
    <w:rsid w:val="00C7408F"/>
    <w:rsid w:val="00C90783"/>
    <w:rsid w:val="00C911E9"/>
    <w:rsid w:val="00C95099"/>
    <w:rsid w:val="00C95150"/>
    <w:rsid w:val="00CA2144"/>
    <w:rsid w:val="00CA2642"/>
    <w:rsid w:val="00CA37E9"/>
    <w:rsid w:val="00CA6554"/>
    <w:rsid w:val="00CA6603"/>
    <w:rsid w:val="00CB1F6C"/>
    <w:rsid w:val="00CB20D6"/>
    <w:rsid w:val="00CB48D8"/>
    <w:rsid w:val="00CB7350"/>
    <w:rsid w:val="00CC19B1"/>
    <w:rsid w:val="00CC6012"/>
    <w:rsid w:val="00CC6FF1"/>
    <w:rsid w:val="00CD1331"/>
    <w:rsid w:val="00CD19C2"/>
    <w:rsid w:val="00CD1F2A"/>
    <w:rsid w:val="00CD3403"/>
    <w:rsid w:val="00CD3B12"/>
    <w:rsid w:val="00CE20E1"/>
    <w:rsid w:val="00CE2838"/>
    <w:rsid w:val="00CE7633"/>
    <w:rsid w:val="00CE7C6A"/>
    <w:rsid w:val="00D01983"/>
    <w:rsid w:val="00D03242"/>
    <w:rsid w:val="00D03F21"/>
    <w:rsid w:val="00D13BA6"/>
    <w:rsid w:val="00D14A42"/>
    <w:rsid w:val="00D15C23"/>
    <w:rsid w:val="00D1743B"/>
    <w:rsid w:val="00D20F2D"/>
    <w:rsid w:val="00D23389"/>
    <w:rsid w:val="00D2355F"/>
    <w:rsid w:val="00D23D82"/>
    <w:rsid w:val="00D24AFE"/>
    <w:rsid w:val="00D24B15"/>
    <w:rsid w:val="00D2641B"/>
    <w:rsid w:val="00D328E1"/>
    <w:rsid w:val="00D34A31"/>
    <w:rsid w:val="00D34A53"/>
    <w:rsid w:val="00D35675"/>
    <w:rsid w:val="00D35967"/>
    <w:rsid w:val="00D41BC0"/>
    <w:rsid w:val="00D502E9"/>
    <w:rsid w:val="00D51A6A"/>
    <w:rsid w:val="00D5289A"/>
    <w:rsid w:val="00D57212"/>
    <w:rsid w:val="00D6081F"/>
    <w:rsid w:val="00D616BA"/>
    <w:rsid w:val="00D637B8"/>
    <w:rsid w:val="00D64D3E"/>
    <w:rsid w:val="00D72AAA"/>
    <w:rsid w:val="00D74D1C"/>
    <w:rsid w:val="00D80446"/>
    <w:rsid w:val="00D81FEA"/>
    <w:rsid w:val="00D84919"/>
    <w:rsid w:val="00D92353"/>
    <w:rsid w:val="00DA055A"/>
    <w:rsid w:val="00DA1437"/>
    <w:rsid w:val="00DA15B4"/>
    <w:rsid w:val="00DA4683"/>
    <w:rsid w:val="00DA4BD2"/>
    <w:rsid w:val="00DA5A11"/>
    <w:rsid w:val="00DA6A50"/>
    <w:rsid w:val="00DB09ED"/>
    <w:rsid w:val="00DB2677"/>
    <w:rsid w:val="00DB4286"/>
    <w:rsid w:val="00DC0725"/>
    <w:rsid w:val="00DC27ED"/>
    <w:rsid w:val="00DC3A69"/>
    <w:rsid w:val="00DC6F64"/>
    <w:rsid w:val="00DC7C16"/>
    <w:rsid w:val="00DD240D"/>
    <w:rsid w:val="00DD41C3"/>
    <w:rsid w:val="00DD45BE"/>
    <w:rsid w:val="00DD5BAE"/>
    <w:rsid w:val="00DD612D"/>
    <w:rsid w:val="00DE0420"/>
    <w:rsid w:val="00DE23AA"/>
    <w:rsid w:val="00DE33C6"/>
    <w:rsid w:val="00DE6E48"/>
    <w:rsid w:val="00DF1E6D"/>
    <w:rsid w:val="00DF57CC"/>
    <w:rsid w:val="00DF67A8"/>
    <w:rsid w:val="00E002C5"/>
    <w:rsid w:val="00E01E42"/>
    <w:rsid w:val="00E05151"/>
    <w:rsid w:val="00E11872"/>
    <w:rsid w:val="00E14B7B"/>
    <w:rsid w:val="00E1547C"/>
    <w:rsid w:val="00E1598C"/>
    <w:rsid w:val="00E15DF2"/>
    <w:rsid w:val="00E166BC"/>
    <w:rsid w:val="00E200CF"/>
    <w:rsid w:val="00E20562"/>
    <w:rsid w:val="00E22A2C"/>
    <w:rsid w:val="00E22A35"/>
    <w:rsid w:val="00E266D9"/>
    <w:rsid w:val="00E312CE"/>
    <w:rsid w:val="00E34202"/>
    <w:rsid w:val="00E3727A"/>
    <w:rsid w:val="00E4377E"/>
    <w:rsid w:val="00E45908"/>
    <w:rsid w:val="00E57915"/>
    <w:rsid w:val="00E57B8C"/>
    <w:rsid w:val="00E62037"/>
    <w:rsid w:val="00E659FF"/>
    <w:rsid w:val="00E66E2B"/>
    <w:rsid w:val="00E671BC"/>
    <w:rsid w:val="00E7452A"/>
    <w:rsid w:val="00E8030D"/>
    <w:rsid w:val="00E81C57"/>
    <w:rsid w:val="00E81C62"/>
    <w:rsid w:val="00E83C03"/>
    <w:rsid w:val="00E8669C"/>
    <w:rsid w:val="00E87D3A"/>
    <w:rsid w:val="00E9070D"/>
    <w:rsid w:val="00E933FC"/>
    <w:rsid w:val="00E95FD0"/>
    <w:rsid w:val="00E977C7"/>
    <w:rsid w:val="00EA1422"/>
    <w:rsid w:val="00EA283C"/>
    <w:rsid w:val="00EA5010"/>
    <w:rsid w:val="00EA5975"/>
    <w:rsid w:val="00EA7F87"/>
    <w:rsid w:val="00EB25A3"/>
    <w:rsid w:val="00EB299D"/>
    <w:rsid w:val="00EB41C2"/>
    <w:rsid w:val="00EB5ADD"/>
    <w:rsid w:val="00EB62A5"/>
    <w:rsid w:val="00EC0D97"/>
    <w:rsid w:val="00EC2316"/>
    <w:rsid w:val="00EC23F8"/>
    <w:rsid w:val="00ED3A3A"/>
    <w:rsid w:val="00ED3C1B"/>
    <w:rsid w:val="00ED4108"/>
    <w:rsid w:val="00ED4E9D"/>
    <w:rsid w:val="00ED56ED"/>
    <w:rsid w:val="00EE0182"/>
    <w:rsid w:val="00EE0260"/>
    <w:rsid w:val="00EE5E8E"/>
    <w:rsid w:val="00EF27D0"/>
    <w:rsid w:val="00EF3058"/>
    <w:rsid w:val="00F0237A"/>
    <w:rsid w:val="00F06013"/>
    <w:rsid w:val="00F15D75"/>
    <w:rsid w:val="00F17D36"/>
    <w:rsid w:val="00F20D3A"/>
    <w:rsid w:val="00F20E7E"/>
    <w:rsid w:val="00F24BE1"/>
    <w:rsid w:val="00F338E1"/>
    <w:rsid w:val="00F3432E"/>
    <w:rsid w:val="00F408A2"/>
    <w:rsid w:val="00F410D5"/>
    <w:rsid w:val="00F503AE"/>
    <w:rsid w:val="00F51B0C"/>
    <w:rsid w:val="00F55C68"/>
    <w:rsid w:val="00F577EB"/>
    <w:rsid w:val="00F60617"/>
    <w:rsid w:val="00F61145"/>
    <w:rsid w:val="00F647B8"/>
    <w:rsid w:val="00F657C5"/>
    <w:rsid w:val="00F71DEE"/>
    <w:rsid w:val="00F725C2"/>
    <w:rsid w:val="00F74695"/>
    <w:rsid w:val="00F773CF"/>
    <w:rsid w:val="00F77843"/>
    <w:rsid w:val="00F86546"/>
    <w:rsid w:val="00F9058C"/>
    <w:rsid w:val="00F93F5C"/>
    <w:rsid w:val="00F94FD0"/>
    <w:rsid w:val="00F97309"/>
    <w:rsid w:val="00FA1964"/>
    <w:rsid w:val="00FA513E"/>
    <w:rsid w:val="00FA611B"/>
    <w:rsid w:val="00FA7FD8"/>
    <w:rsid w:val="00FB0E51"/>
    <w:rsid w:val="00FC0A60"/>
    <w:rsid w:val="00FC6B64"/>
    <w:rsid w:val="00FD1302"/>
    <w:rsid w:val="00FD1FBD"/>
    <w:rsid w:val="00FE1144"/>
    <w:rsid w:val="00FE20E7"/>
    <w:rsid w:val="00FE461E"/>
    <w:rsid w:val="00FE7E13"/>
    <w:rsid w:val="00FF141E"/>
    <w:rsid w:val="00FF2131"/>
    <w:rsid w:val="00FF2485"/>
    <w:rsid w:val="00FF58C0"/>
    <w:rsid w:val="0F74816D"/>
    <w:rsid w:val="3512FA41"/>
    <w:rsid w:val="69B15D4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3A32C6"/>
  <w15:chartTrackingRefBased/>
  <w15:docId w15:val="{E4273BD8-870A-4523-BDBA-A2444A935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EE0260"/>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pPr>
      <w:tabs>
        <w:tab w:val="center" w:pos="4896"/>
        <w:tab w:val="right" w:pos="9792"/>
      </w:tabs>
      <w:spacing w:before="60"/>
    </w:pPr>
    <w:rPr>
      <w:rFonts w:ascii="Arial" w:hAnsi="Arial"/>
      <w:sz w:val="20"/>
      <w:szCs w:val="20"/>
    </w:rPr>
  </w:style>
  <w:style w:type="paragraph" w:customStyle="1" w:styleId="Para1">
    <w:name w:val="Para 1"/>
    <w:basedOn w:val="Normal"/>
    <w:qFormat/>
    <w:pPr>
      <w:numPr>
        <w:numId w:val="2"/>
      </w:numPr>
      <w:spacing w:after="120" w:line="300" w:lineRule="atLeast"/>
    </w:pPr>
  </w:style>
  <w:style w:type="paragraph" w:customStyle="1" w:styleId="Para2">
    <w:name w:val="Para 2"/>
    <w:basedOn w:val="Para1"/>
    <w:qFormat/>
    <w:pPr>
      <w:numPr>
        <w:numId w:val="0"/>
      </w:numPr>
      <w:ind w:left="567"/>
    </w:pPr>
  </w:style>
  <w:style w:type="paragraph" w:customStyle="1" w:styleId="Catchwords">
    <w:name w:val="Catchwords"/>
    <w:basedOn w:val="Normal"/>
    <w:pPr>
      <w:spacing w:before="100" w:after="100"/>
      <w:jc w:val="both"/>
    </w:pPr>
    <w:rPr>
      <w:sz w:val="20"/>
    </w:rPr>
  </w:style>
  <w:style w:type="paragraph" w:customStyle="1" w:styleId="Quote1">
    <w:name w:val="Quote 1"/>
    <w:basedOn w:val="Normal"/>
    <w:qFormat/>
    <w:pPr>
      <w:spacing w:after="120"/>
      <w:ind w:left="1134" w:right="567"/>
    </w:pPr>
    <w:rPr>
      <w:sz w:val="24"/>
      <w:szCs w:val="24"/>
    </w:rPr>
  </w:style>
  <w:style w:type="paragraph" w:customStyle="1" w:styleId="Quote2">
    <w:name w:val="Quote 2"/>
    <w:basedOn w:val="Quote1"/>
    <w:qFormat/>
    <w:pPr>
      <w:ind w:left="1701" w:hanging="567"/>
    </w:pPr>
  </w:style>
  <w:style w:type="paragraph" w:customStyle="1" w:styleId="Para5">
    <w:name w:val="Para 5"/>
    <w:basedOn w:val="Para2"/>
    <w:qFormat/>
    <w:pPr>
      <w:numPr>
        <w:numId w:val="3"/>
      </w:numPr>
    </w:pPr>
  </w:style>
  <w:style w:type="paragraph" w:customStyle="1" w:styleId="Para4">
    <w:name w:val="Para 4"/>
    <w:basedOn w:val="Para2"/>
    <w:qFormat/>
    <w:pPr>
      <w:numPr>
        <w:numId w:val="1"/>
      </w:numPr>
    </w:pPr>
  </w:style>
  <w:style w:type="paragraph" w:customStyle="1" w:styleId="TitlePage1">
    <w:name w:val="Title Page 1"/>
    <w:basedOn w:val="Normal"/>
    <w:next w:val="Normal"/>
    <w:qFormat/>
    <w:pPr>
      <w:spacing w:after="240"/>
    </w:pPr>
    <w:rPr>
      <w:rFonts w:ascii="Arial" w:hAnsi="Arial"/>
      <w:b/>
      <w:caps/>
      <w:sz w:val="24"/>
      <w:szCs w:val="24"/>
    </w:rPr>
  </w:style>
  <w:style w:type="paragraph" w:customStyle="1" w:styleId="TitlePage2">
    <w:name w:val="Title Page 2"/>
    <w:basedOn w:val="TitlePage1"/>
    <w:next w:val="Normal"/>
    <w:qFormat/>
    <w:pPr>
      <w:spacing w:before="120" w:after="80"/>
    </w:pPr>
  </w:style>
  <w:style w:type="paragraph" w:customStyle="1" w:styleId="TitlePagetext">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customStyle="1" w:styleId="Order1">
    <w:name w:val="Order 1"/>
    <w:basedOn w:val="Normal"/>
    <w:qFormat/>
    <w:rsid w:val="00926A96"/>
    <w:pPr>
      <w:spacing w:after="120" w:line="300" w:lineRule="atLeast"/>
    </w:pPr>
  </w:style>
  <w:style w:type="paragraph" w:customStyle="1" w:styleId="Order2">
    <w:name w:val="Order 2"/>
    <w:basedOn w:val="Order1"/>
    <w:qFormat/>
    <w:rsid w:val="0034213D"/>
    <w:pPr>
      <w:numPr>
        <w:numId w:val="8"/>
      </w:numPr>
    </w:pPr>
  </w:style>
  <w:style w:type="paragraph" w:customStyle="1" w:styleId="Para3">
    <w:name w:val="Para 3"/>
    <w:basedOn w:val="Para2"/>
    <w:qFormat/>
    <w:rsid w:val="008128BB"/>
    <w:pPr>
      <w:numPr>
        <w:numId w:val="5"/>
      </w:numPr>
    </w:pPr>
  </w:style>
  <w:style w:type="paragraph" w:customStyle="1" w:styleId="Heading6figures">
    <w:name w:val="Heading 6 figures"/>
    <w:basedOn w:val="Normal"/>
    <w:next w:val="Para1"/>
    <w:qFormat/>
    <w:rsid w:val="0016093F"/>
    <w:pPr>
      <w:spacing w:before="120" w:after="120"/>
      <w:jc w:val="center"/>
      <w:outlineLvl w:val="5"/>
    </w:pPr>
    <w:rPr>
      <w:rFonts w:ascii="Arial" w:hAnsi="Arial" w:cs="Arial"/>
      <w:sz w:val="20"/>
      <w:szCs w:val="20"/>
    </w:rPr>
  </w:style>
  <w:style w:type="paragraph" w:customStyle="1" w:styleId="Quote3">
    <w:name w:val="Quote 3"/>
    <w:basedOn w:val="Quote2"/>
    <w:qFormat/>
    <w:pPr>
      <w:numPr>
        <w:numId w:val="4"/>
      </w:numPr>
    </w:pPr>
  </w:style>
  <w:style w:type="paragraph" w:customStyle="1" w:styleId="TitlePage3">
    <w:name w:val="Title Page 3"/>
    <w:basedOn w:val="TitlePage2"/>
    <w:qFormat/>
    <w:pPr>
      <w:spacing w:before="20" w:after="0"/>
      <w:jc w:val="right"/>
    </w:pPr>
    <w:rPr>
      <w:b w:val="0"/>
      <w:sz w:val="16"/>
    </w:rPr>
  </w:style>
  <w:style w:type="paragraph" w:customStyle="1" w:styleId="FigureTitle">
    <w:name w:val="Figure Title"/>
    <w:basedOn w:val="Heading5"/>
    <w:qFormat/>
    <w:rsid w:val="00DC7C16"/>
    <w:pPr>
      <w:jc w:val="center"/>
    </w:pPr>
    <w:rPr>
      <w:sz w:val="22"/>
      <w:szCs w:val="22"/>
    </w:rPr>
  </w:style>
  <w:style w:type="paragraph" w:customStyle="1" w:styleId="Heading6para">
    <w:name w:val="Heading 6 para"/>
    <w:basedOn w:val="Heading6figures"/>
    <w:next w:val="Para1"/>
    <w:qFormat/>
    <w:rsid w:val="008A46EC"/>
    <w:pPr>
      <w:ind w:left="567"/>
      <w:jc w:val="left"/>
    </w:pPr>
    <w:rPr>
      <w:sz w:val="24"/>
      <w:szCs w:val="24"/>
    </w:rPr>
  </w:style>
  <w:style w:type="character" w:customStyle="1" w:styleId="Heading5Char">
    <w:name w:val="Heading 5 Char"/>
    <w:link w:val="Heading5"/>
    <w:rsid w:val="001708C4"/>
    <w:rPr>
      <w:rFonts w:ascii="Arial" w:hAnsi="Arial"/>
      <w:bCs/>
      <w:sz w:val="24"/>
      <w:szCs w:val="28"/>
      <w:lang w:eastAsia="en-US"/>
    </w:rPr>
  </w:style>
  <w:style w:type="character" w:customStyle="1" w:styleId="Heading1Char">
    <w:name w:val="Heading 1 Char"/>
    <w:link w:val="Heading1"/>
    <w:rsid w:val="00124C1E"/>
    <w:rPr>
      <w:rFonts w:ascii="Arial" w:hAnsi="Arial"/>
      <w:b/>
      <w:bCs/>
      <w:caps/>
      <w:sz w:val="24"/>
      <w:szCs w:val="24"/>
      <w:lang w:eastAsia="en-US"/>
    </w:rPr>
  </w:style>
  <w:style w:type="character" w:customStyle="1" w:styleId="Heading2Char">
    <w:name w:val="Heading 2 Char"/>
    <w:link w:val="Heading2"/>
    <w:rsid w:val="002A52E0"/>
    <w:rPr>
      <w:rFonts w:ascii="Arial" w:hAnsi="Arial"/>
      <w:b/>
      <w:iCs/>
      <w:caps/>
      <w:sz w:val="24"/>
      <w:szCs w:val="24"/>
      <w:lang w:eastAsia="en-US"/>
    </w:rPr>
  </w:style>
  <w:style w:type="character" w:customStyle="1" w:styleId="FootnoteTextChar">
    <w:name w:val="Footnote Text Char"/>
    <w:link w:val="FootnoteText"/>
    <w:semiHidden/>
    <w:rsid w:val="0079593A"/>
    <w:rPr>
      <w:lang w:eastAsia="en-US"/>
    </w:rPr>
  </w:style>
  <w:style w:type="table" w:styleId="TableGrid">
    <w:name w:val="Table Grid"/>
    <w:basedOn w:val="TableNormal"/>
    <w:uiPriority w:val="59"/>
    <w:rsid w:val="002A52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customStyle="1" w:styleId="BalloonTextChar">
    <w:name w:val="Balloon Text Char"/>
    <w:link w:val="BalloonText"/>
    <w:uiPriority w:val="99"/>
    <w:semiHidden/>
    <w:rsid w:val="003813E9"/>
    <w:rPr>
      <w:rFonts w:ascii="Segoe UI" w:hAnsi="Segoe UI" w:cs="Segoe UI"/>
      <w:sz w:val="18"/>
      <w:szCs w:val="18"/>
      <w:lang w:eastAsia="en-US"/>
    </w:rPr>
  </w:style>
  <w:style w:type="character" w:customStyle="1" w:styleId="Heading3Char">
    <w:name w:val="Heading 3 Char"/>
    <w:link w:val="Heading3"/>
    <w:rsid w:val="00F55C68"/>
    <w:rPr>
      <w:rFonts w:ascii="Arial" w:hAnsi="Arial"/>
      <w:b/>
      <w:bCs/>
      <w:iCs/>
      <w:sz w:val="24"/>
      <w:szCs w:val="24"/>
      <w:lang w:eastAsia="en-US"/>
    </w:rPr>
  </w:style>
  <w:style w:type="paragraph" w:customStyle="1" w:styleId="Condition1">
    <w:name w:val="Condition 1"/>
    <w:basedOn w:val="Normal"/>
    <w:qFormat/>
    <w:rsid w:val="00763504"/>
    <w:pPr>
      <w:spacing w:after="120" w:line="300" w:lineRule="atLeast"/>
    </w:pPr>
  </w:style>
  <w:style w:type="numbering" w:customStyle="1" w:styleId="Style1">
    <w:name w:val="Style1"/>
    <w:uiPriority w:val="99"/>
    <w:rsid w:val="000945F9"/>
    <w:pPr>
      <w:numPr>
        <w:numId w:val="6"/>
      </w:numPr>
    </w:pPr>
  </w:style>
  <w:style w:type="paragraph" w:customStyle="1" w:styleId="Condition2">
    <w:name w:val="Condition 2"/>
    <w:basedOn w:val="Condition1"/>
    <w:qFormat/>
    <w:rsid w:val="00812EEA"/>
    <w:pPr>
      <w:numPr>
        <w:numId w:val="7"/>
      </w:numPr>
    </w:pPr>
  </w:style>
  <w:style w:type="paragraph" w:customStyle="1" w:styleId="Condition3">
    <w:name w:val="Condition 3"/>
    <w:basedOn w:val="Condition1"/>
    <w:qFormat/>
    <w:rsid w:val="00812EEA"/>
    <w:pPr>
      <w:ind w:left="567"/>
    </w:pPr>
  </w:style>
  <w:style w:type="paragraph" w:customStyle="1" w:styleId="Order3">
    <w:name w:val="Order 3"/>
    <w:basedOn w:val="Order1"/>
    <w:qFormat/>
    <w:rsid w:val="00EA5010"/>
    <w:pPr>
      <w:ind w:left="567"/>
    </w:pPr>
  </w:style>
  <w:style w:type="character" w:styleId="PlaceholderText">
    <w:name w:val="Placeholder Text"/>
    <w:basedOn w:val="DefaultParagraphFont"/>
    <w:uiPriority w:val="99"/>
    <w:semiHidden/>
    <w:rsid w:val="00B74518"/>
    <w:rPr>
      <w:color w:val="808080"/>
    </w:rPr>
  </w:style>
  <w:style w:type="character" w:styleId="Hyperlink">
    <w:name w:val="Hyperlink"/>
    <w:rsid w:val="00EE0260"/>
    <w:rPr>
      <w:color w:val="0000FF"/>
      <w:u w:val="single"/>
    </w:rPr>
  </w:style>
  <w:style w:type="character" w:customStyle="1" w:styleId="FooterChar">
    <w:name w:val="Footer Char"/>
    <w:basedOn w:val="DefaultParagraphFont"/>
    <w:link w:val="Footer"/>
    <w:rsid w:val="00EE0260"/>
    <w:rPr>
      <w:rFonts w:ascii="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emf"/><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4.emf"/><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DA45B70E1E4480B98957EAB4F853E33"/>
        <w:category>
          <w:name w:val="General"/>
          <w:gallery w:val="placeholder"/>
        </w:category>
        <w:types>
          <w:type w:val="bbPlcHdr"/>
        </w:types>
        <w:behaviors>
          <w:behavior w:val="content"/>
        </w:behaviors>
        <w:guid w:val="{EAEB6254-2804-41B4-B3DE-1C915519E1C3}"/>
      </w:docPartPr>
      <w:docPartBody>
        <w:p w:rsidR="00F20E7E" w:rsidRDefault="00F20E7E"/>
      </w:docPartBody>
    </w:docPart>
    <w:docPart>
      <w:docPartPr>
        <w:name w:val="963E6EEAA02C49B8B7CB29802CF89BB6"/>
        <w:category>
          <w:name w:val="General"/>
          <w:gallery w:val="placeholder"/>
        </w:category>
        <w:types>
          <w:type w:val="bbPlcHdr"/>
        </w:types>
        <w:behaviors>
          <w:behavior w:val="content"/>
        </w:behaviors>
        <w:guid w:val="{AF5C4E44-688A-4813-8651-8B671A4A67E8}"/>
      </w:docPartPr>
      <w:docPartBody>
        <w:p w:rsidR="00F20E7E" w:rsidRDefault="00F20E7E"/>
      </w:docPartBody>
    </w:docPart>
    <w:docPart>
      <w:docPartPr>
        <w:name w:val="2C22F03E2CBB48F7B528FD21D54918A1"/>
        <w:category>
          <w:name w:val="General"/>
          <w:gallery w:val="placeholder"/>
        </w:category>
        <w:types>
          <w:type w:val="bbPlcHdr"/>
        </w:types>
        <w:behaviors>
          <w:behavior w:val="content"/>
        </w:behaviors>
        <w:guid w:val="{45E929AE-9F98-4966-ABF2-0618B78B6450}"/>
      </w:docPartPr>
      <w:docPartBody>
        <w:p w:rsidR="00F20E7E" w:rsidRDefault="00F20E7E"/>
      </w:docPartBody>
    </w:docPart>
    <w:docPart>
      <w:docPartPr>
        <w:name w:val="C4095824DB8C4539A11C864DE713A12F"/>
        <w:category>
          <w:name w:val="General"/>
          <w:gallery w:val="placeholder"/>
        </w:category>
        <w:types>
          <w:type w:val="bbPlcHdr"/>
        </w:types>
        <w:behaviors>
          <w:behavior w:val="content"/>
        </w:behaviors>
        <w:guid w:val="{43AB0FA0-8C81-42CC-B086-D71464F03584}"/>
      </w:docPartPr>
      <w:docPartBody>
        <w:p w:rsidR="00CE7633" w:rsidRDefault="00CE7633"/>
      </w:docPartBody>
    </w:docPart>
    <w:docPart>
      <w:docPartPr>
        <w:name w:val="52203F3F2AFA40B98B0977A161A28E7A"/>
        <w:category>
          <w:name w:val="General"/>
          <w:gallery w:val="placeholder"/>
        </w:category>
        <w:types>
          <w:type w:val="bbPlcHdr"/>
        </w:types>
        <w:behaviors>
          <w:behavior w:val="content"/>
        </w:behaviors>
        <w:guid w:val="{96EC234B-E302-474F-8CC7-291F1ED473DF}"/>
      </w:docPartPr>
      <w:docPartBody>
        <w:p w:rsidR="00CE7633" w:rsidRDefault="00CE7633"/>
      </w:docPartBody>
    </w:docPart>
    <w:docPart>
      <w:docPartPr>
        <w:name w:val="0D59B00B8B1E40A7A099F01B609323D5"/>
        <w:category>
          <w:name w:val="General"/>
          <w:gallery w:val="placeholder"/>
        </w:category>
        <w:types>
          <w:type w:val="bbPlcHdr"/>
        </w:types>
        <w:behaviors>
          <w:behavior w:val="content"/>
        </w:behaviors>
        <w:guid w:val="{B553D525-A4E6-48B5-B5FB-559F1FE55B92}"/>
      </w:docPartPr>
      <w:docPartBody>
        <w:p w:rsidR="0074164E" w:rsidRDefault="0074164E"/>
      </w:docPartBody>
    </w:docPart>
    <w:docPart>
      <w:docPartPr>
        <w:name w:val="ABC9D7A4B4E8497FAC0564FFD46BED0A"/>
        <w:category>
          <w:name w:val="General"/>
          <w:gallery w:val="placeholder"/>
        </w:category>
        <w:types>
          <w:type w:val="bbPlcHdr"/>
        </w:types>
        <w:behaviors>
          <w:behavior w:val="content"/>
        </w:behaviors>
        <w:guid w:val="{F07EE172-0BA9-431E-9E20-F0B92CCD0828}"/>
      </w:docPartPr>
      <w:docPartBody>
        <w:p w:rsidR="0074164E" w:rsidRDefault="0074164E"/>
      </w:docPartBody>
    </w:docPart>
    <w:docPart>
      <w:docPartPr>
        <w:name w:val="295236C42DC24C15B5FFED0AB2A793A4"/>
        <w:category>
          <w:name w:val="General"/>
          <w:gallery w:val="placeholder"/>
        </w:category>
        <w:types>
          <w:type w:val="bbPlcHdr"/>
        </w:types>
        <w:behaviors>
          <w:behavior w:val="content"/>
        </w:behaviors>
        <w:guid w:val="{205D4136-DE78-4E24-BD28-AD9B404C772C}"/>
      </w:docPartPr>
      <w:docPartBody>
        <w:p w:rsidR="0074164E" w:rsidRDefault="0074164E"/>
      </w:docPartBody>
    </w:docPart>
    <w:docPart>
      <w:docPartPr>
        <w:name w:val="AA175C569A2B46FD90636AE87A1EF5D6"/>
        <w:category>
          <w:name w:val="General"/>
          <w:gallery w:val="placeholder"/>
        </w:category>
        <w:types>
          <w:type w:val="bbPlcHdr"/>
        </w:types>
        <w:behaviors>
          <w:behavior w:val="content"/>
        </w:behaviors>
        <w:guid w:val="{E042AFEC-82E9-4A8B-87CB-06DB40804CE0}"/>
      </w:docPartPr>
      <w:docPartBody>
        <w:p w:rsidR="0074164E" w:rsidRDefault="0074164E"/>
      </w:docPartBody>
    </w:docPart>
    <w:docPart>
      <w:docPartPr>
        <w:name w:val="63BEF555A8644653B77F7F96C731EF98"/>
        <w:category>
          <w:name w:val="General"/>
          <w:gallery w:val="placeholder"/>
        </w:category>
        <w:types>
          <w:type w:val="bbPlcHdr"/>
        </w:types>
        <w:behaviors>
          <w:behavior w:val="content"/>
        </w:behaviors>
        <w:guid w:val="{E827982C-04C7-4FCC-ACE2-42A1346F049D}"/>
      </w:docPartPr>
      <w:docPartBody>
        <w:p w:rsidR="0074164E" w:rsidRDefault="0074164E"/>
      </w:docPartBody>
    </w:docPart>
    <w:docPart>
      <w:docPartPr>
        <w:name w:val="A3A9E2A84E9A4B74A2585D2D8278A4BC"/>
        <w:category>
          <w:name w:val="General"/>
          <w:gallery w:val="placeholder"/>
        </w:category>
        <w:types>
          <w:type w:val="bbPlcHdr"/>
        </w:types>
        <w:behaviors>
          <w:behavior w:val="content"/>
        </w:behaviors>
        <w:guid w:val="{07BC7F1B-EB8C-403C-8A35-7E95E344574F}"/>
      </w:docPartPr>
      <w:docPartBody>
        <w:p w:rsidR="0074164E" w:rsidRDefault="0074164E"/>
      </w:docPartBody>
    </w:docPart>
    <w:docPart>
      <w:docPartPr>
        <w:name w:val="E99D9034E12B49F49A531E0DECFF6BF6"/>
        <w:category>
          <w:name w:val="General"/>
          <w:gallery w:val="placeholder"/>
        </w:category>
        <w:types>
          <w:type w:val="bbPlcHdr"/>
        </w:types>
        <w:behaviors>
          <w:behavior w:val="content"/>
        </w:behaviors>
        <w:guid w:val="{9B9DB7EB-1CA0-4AE8-BD3F-637018BFE372}"/>
      </w:docPartPr>
      <w:docPartBody>
        <w:p w:rsidR="007328B1" w:rsidRDefault="007328B1"/>
      </w:docPartBody>
    </w:docPart>
    <w:docPart>
      <w:docPartPr>
        <w:name w:val="5083901DE5964DDEA77FB9A249DC8EBD"/>
        <w:category>
          <w:name w:val="General"/>
          <w:gallery w:val="placeholder"/>
        </w:category>
        <w:types>
          <w:type w:val="bbPlcHdr"/>
        </w:types>
        <w:behaviors>
          <w:behavior w:val="content"/>
        </w:behaviors>
        <w:guid w:val="{B1B52DF1-5332-4C77-AF65-0BA22A480C7E}"/>
      </w:docPartPr>
      <w:docPartBody>
        <w:p w:rsidR="007328B1" w:rsidRDefault="007328B1"/>
      </w:docPartBody>
    </w:docPart>
    <w:docPart>
      <w:docPartPr>
        <w:name w:val="C61F4B731420465DA352A35BD76E2F1D"/>
        <w:category>
          <w:name w:val="General"/>
          <w:gallery w:val="placeholder"/>
        </w:category>
        <w:types>
          <w:type w:val="bbPlcHdr"/>
        </w:types>
        <w:behaviors>
          <w:behavior w:val="content"/>
        </w:behaviors>
        <w:guid w:val="{90823112-DFD5-48AF-9C9B-B90EE849294D}"/>
      </w:docPartPr>
      <w:docPartBody>
        <w:p w:rsidR="007328B1" w:rsidRDefault="007328B1"/>
      </w:docPartBody>
    </w:docPart>
    <w:docPart>
      <w:docPartPr>
        <w:name w:val="BE3EA7864ABB486A8FAE80CCC470CAB2"/>
        <w:category>
          <w:name w:val="General"/>
          <w:gallery w:val="placeholder"/>
        </w:category>
        <w:types>
          <w:type w:val="bbPlcHdr"/>
        </w:types>
        <w:behaviors>
          <w:behavior w:val="content"/>
        </w:behaviors>
        <w:guid w:val="{7DE32A32-CC2C-4582-82AE-8FF8925666D0}"/>
      </w:docPartPr>
      <w:docPartBody>
        <w:p w:rsidR="007D346E" w:rsidRDefault="007D346E"/>
      </w:docPartBody>
    </w:docPart>
    <w:docPart>
      <w:docPartPr>
        <w:name w:val="C11195F730E742EFB883805C07FEAA24"/>
        <w:category>
          <w:name w:val="General"/>
          <w:gallery w:val="placeholder"/>
        </w:category>
        <w:types>
          <w:type w:val="bbPlcHdr"/>
        </w:types>
        <w:behaviors>
          <w:behavior w:val="content"/>
        </w:behaviors>
        <w:guid w:val="{C07144A9-2D20-4A3D-B141-A022D2D3113B}"/>
      </w:docPartPr>
      <w:docPartBody>
        <w:p w:rsidR="00111DA3" w:rsidRDefault="00111DA3"/>
      </w:docPartBody>
    </w:docPart>
    <w:docPart>
      <w:docPartPr>
        <w:name w:val="611C616B537C4FAF971D0492B096B4F5"/>
        <w:category>
          <w:name w:val="General"/>
          <w:gallery w:val="placeholder"/>
        </w:category>
        <w:types>
          <w:type w:val="bbPlcHdr"/>
        </w:types>
        <w:behaviors>
          <w:behavior w:val="content"/>
        </w:behaviors>
        <w:guid w:val="{97122A18-C351-4FAA-A560-A77F782D8020}"/>
      </w:docPartPr>
      <w:docPartBody>
        <w:p w:rsidR="00111DA3" w:rsidRDefault="00111DA3"/>
      </w:docPartBody>
    </w:docPart>
    <w:docPart>
      <w:docPartPr>
        <w:name w:val="A5C2C3B7DD494B7BBE656B81575DFA96"/>
        <w:category>
          <w:name w:val="General"/>
          <w:gallery w:val="placeholder"/>
        </w:category>
        <w:types>
          <w:type w:val="bbPlcHdr"/>
        </w:types>
        <w:behaviors>
          <w:behavior w:val="content"/>
        </w:behaviors>
        <w:guid w:val="{654CAB01-CF4F-4737-8725-4207EC7AFF9E}"/>
      </w:docPartPr>
      <w:docPartBody>
        <w:p w:rsidR="00D32507" w:rsidRDefault="00D32507"/>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A146F" w:rsidRDefault="000A146F">
      <w:pPr>
        <w:spacing w:after="0" w:line="240" w:lineRule="auto"/>
      </w:pPr>
      <w:r>
        <w:separator/>
      </w:r>
    </w:p>
  </w:endnote>
  <w:endnote w:type="continuationSeparator" w:id="0">
    <w:p w:rsidR="000A146F" w:rsidRDefault="000A146F">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A146F" w:rsidRDefault="000A146F">
      <w:pPr>
        <w:spacing w:after="0" w:line="240" w:lineRule="auto"/>
      </w:pPr>
      <w:r>
        <w:separator/>
      </w:r>
    </w:p>
  </w:footnote>
  <w:footnote w:type="continuationSeparator" w:id="0">
    <w:p w:rsidR="000A146F" w:rsidRDefault="000A146F">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734"/>
    <w:rsid w:val="000A146F"/>
    <w:rsid w:val="00111DA3"/>
    <w:rsid w:val="0030785E"/>
    <w:rsid w:val="003E02BB"/>
    <w:rsid w:val="004D2CC0"/>
    <w:rsid w:val="00543308"/>
    <w:rsid w:val="00643B4C"/>
    <w:rsid w:val="00655851"/>
    <w:rsid w:val="007328B1"/>
    <w:rsid w:val="0074164E"/>
    <w:rsid w:val="00785AC4"/>
    <w:rsid w:val="007D346E"/>
    <w:rsid w:val="00857CCE"/>
    <w:rsid w:val="00B933A8"/>
    <w:rsid w:val="00CE7633"/>
    <w:rsid w:val="00D32507"/>
    <w:rsid w:val="00DD77B9"/>
    <w:rsid w:val="00EA1EE9"/>
    <w:rsid w:val="00F20E7E"/>
    <w:rsid w:val="00FB473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785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6F292691BA1A4BBE095408DAB21DBE" ma:contentTypeVersion="51" ma:contentTypeDescription="Create a new document." ma:contentTypeScope="" ma:versionID="4d28ca1265b085566a24d1d7507bfb71">
  <xsd:schema xmlns:xsd="http://www.w3.org/2001/XMLSchema" xmlns:xs="http://www.w3.org/2001/XMLSchema" xmlns:p="http://schemas.microsoft.com/office/2006/metadata/properties" xmlns:ns2="dc52a2e6-3ccd-4a27-abcc-584cde9fa38b" xmlns:ns3="cb869b85-0445-4a49-98bd-5af57bfe952c" targetNamespace="http://schemas.microsoft.com/office/2006/metadata/properties" ma:root="true" ma:fieldsID="c1203c91a3b17a7aee36a8661be68a76" ns2:_="" ns3:_="">
    <xsd:import namespace="dc52a2e6-3ccd-4a27-abcc-584cde9fa38b"/>
    <xsd:import namespace="cb869b85-0445-4a49-98bd-5af57bfe952c"/>
    <xsd:element name="properties">
      <xsd:complexType>
        <xsd:sequence>
          <xsd:element name="documentManagement">
            <xsd:complexType>
              <xsd:all>
                <xsd:element ref="ns2:OriginalCorrespondence" minOccurs="0"/>
                <xsd:element ref="ns2:Category" minOccurs="0"/>
                <xsd:element ref="ns2:DocumentType" minOccurs="0"/>
                <xsd:element ref="ns2:TribunalBook" minOccurs="0"/>
                <xsd:element ref="ns2:Notes" minOccurs="0"/>
                <xsd:element ref="ns2:DisposalStatus" minOccurs="0"/>
                <xsd:element ref="ns2:LodgementDate" minOccurs="0"/>
                <xsd:element ref="ns2:PartyRole" minOccurs="0"/>
                <xsd:element ref="ns2:Owner_x002f_Creator" minOccurs="0"/>
                <xsd:element ref="ns2:Classification" minOccurs="0"/>
                <xsd:element ref="ns2:SecurityStatus" minOccurs="0"/>
                <xsd:element ref="ns2:DateDigitised" minOccurs="0"/>
                <xsd:element ref="ns2:DigitisingEquipment" minOccurs="0"/>
                <xsd:element ref="ns2:DigitisedBy" minOccurs="0"/>
                <xsd:element ref="ns2:DateSent_x002f_Posted" minOccurs="0"/>
                <xsd:element ref="ns2:SentBy" minOccurs="0"/>
                <xsd:element ref="ns2:DateClosed" minOccurs="0"/>
                <xsd:element ref="ns2:DateDisposed"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Sort_x0020_Order" minOccurs="0"/>
                <xsd:element ref="ns2:MediaServiceAutoKeyPoints" minOccurs="0"/>
                <xsd:element ref="ns2:MediaServiceKeyPoints" minOccurs="0"/>
                <xsd:element ref="ns2:P_x002d_Number" minOccurs="0"/>
                <xsd:element ref="ns2:MediaServiceDateTaken" minOccurs="0"/>
                <xsd:element ref="ns2:MediaServiceLocation" minOccurs="0"/>
                <xsd:element ref="ns3:SharedWithUsers" minOccurs="0"/>
                <xsd:element ref="ns3:SharedWithDetails" minOccurs="0"/>
                <xsd:element ref="ns2:Expert_x002f_Laypersonname" minOccurs="0"/>
                <xsd:element ref="ns2:Expertise" minOccurs="0"/>
                <xsd:element ref="ns2:Party_x0020_Type" minOccurs="0"/>
                <xsd:element ref="ns2:WitnessName" minOccurs="0"/>
                <xsd:element ref="ns2:Thumbnail" minOccurs="0"/>
                <xsd:element ref="ns2:SentOn" minOccurs="0"/>
                <xsd:element ref="ns2:ReceivedOn" minOccurs="0"/>
                <xsd:element ref="ns2:AttachmentGroup" minOccurs="0"/>
                <xsd:element ref="ns2:MovedtoRecordsOn" minOccurs="0"/>
                <xsd:element ref="ns2:MovedtoRecordsBy" minOccurs="0"/>
                <xsd:element ref="ns2:OriginalPath" minOccurs="0"/>
                <xsd:element ref="ns2:MediaLengthInSeconds" minOccurs="0"/>
                <xsd:element ref="ns2:CaseID" minOccurs="0"/>
                <xsd:element ref="ns2:CopyType" minOccurs="0"/>
                <xsd:element ref="ns2:SyncFil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2a2e6-3ccd-4a27-abcc-584cde9fa38b" elementFormDefault="qualified">
    <xsd:import namespace="http://schemas.microsoft.com/office/2006/documentManagement/types"/>
    <xsd:import namespace="http://schemas.microsoft.com/office/infopath/2007/PartnerControls"/>
    <xsd:element name="OriginalCorrespondence" ma:index="8" nillable="true" ma:displayName="Original Correspondence" ma:format="Hyperlink" ma:internalName="OriginalCorrespondence">
      <xsd:complexType>
        <xsd:complexContent>
          <xsd:extension base="dms:URL">
            <xsd:sequence>
              <xsd:element name="Url" type="dms:ValidUrl" minOccurs="0" nillable="true"/>
              <xsd:element name="Description" type="xsd:string" nillable="true"/>
            </xsd:sequence>
          </xsd:extension>
        </xsd:complexContent>
      </xsd:complexType>
    </xsd:element>
    <xsd:element name="Category" ma:index="9" nillable="true" ma:displayName="Category" ma:format="Dropdown" ma:internalName="Category">
      <xsd:complexType>
        <xsd:complexContent>
          <xsd:extension base="dms:MultiChoice">
            <xsd:sequence>
              <xsd:element name="Value" maxOccurs="unbounded" minOccurs="0" nillable="true">
                <xsd:simpleType>
                  <xsd:restriction base="dms:Choice">
                    <xsd:enumeration value="Application"/>
                    <xsd:enumeration value="General Details"/>
                    <xsd:enumeration value="PDH Orders"/>
                    <xsd:enumeration value="PDH Pre-Filing Material"/>
                    <xsd:enumeration value="PDH Submissions"/>
                    <xsd:enumeration value="PDH Evidence"/>
                    <xsd:enumeration value="PDH Hearing"/>
                    <xsd:enumeration value="PDH Post-Hearing"/>
                    <xsd:enumeration value="PDH Related"/>
                    <xsd:enumeration value="PH Orders"/>
                    <xsd:enumeration value="PH Pre-Filing Material"/>
                    <xsd:enumeration value="PH Submissions"/>
                    <xsd:enumeration value="PH Evidence"/>
                    <xsd:enumeration value="PH Hearing"/>
                    <xsd:enumeration value="PH Post-Hearing"/>
                    <xsd:enumeration value="PH Related"/>
                    <xsd:enumeration value="CC Orders"/>
                    <xsd:enumeration value="CC Pre-filing Material"/>
                    <xsd:enumeration value="CC Submissions"/>
                    <xsd:enumeration value="CC Evidence"/>
                    <xsd:enumeration value="CC Hearing"/>
                    <xsd:enumeration value="CC Post-Hearing"/>
                    <xsd:enumeration value="CC Related"/>
                    <xsd:enumeration value="MH Orders"/>
                    <xsd:enumeration value="MH Pre-filing Material"/>
                    <xsd:enumeration value="MH Submissions"/>
                    <xsd:enumeration value="MH Evidence"/>
                    <xsd:enumeration value="MH Hearing"/>
                    <xsd:enumeration value="MH Post-Hearing"/>
                    <xsd:enumeration value="MH Related"/>
                    <xsd:enumeration value="Orders"/>
                    <xsd:enumeration value="Hearing - Evidence"/>
                    <xsd:enumeration value="Hearing - Hearing"/>
                    <xsd:enumeration value="Hearing - Post Hearing"/>
                    <xsd:enumeration value="Hearing - Pre-filing Material"/>
                    <xsd:enumeration value="Hearing - Submissions"/>
                    <xsd:enumeration value="Internal Communications"/>
                    <xsd:enumeration value="Post Determination"/>
                    <xsd:enumeration value="Post Initiation Request"/>
                    <xsd:enumeration value="Responses"/>
                    <xsd:enumeration value="Statement of Grounds - Party"/>
                    <xsd:enumeration value="Statement of Grounds - Non-party"/>
                    <xsd:enumeration value="Other"/>
                    <xsd:enumeration value="Related"/>
                    <xsd:enumeration value="Confidential"/>
                    <xsd:enumeration value="Payment"/>
                  </xsd:restriction>
                </xsd:simpleType>
              </xsd:element>
            </xsd:sequence>
          </xsd:extension>
        </xsd:complexContent>
      </xsd:complexType>
    </xsd:element>
    <xsd:element name="DocumentType" ma:index="10" nillable="true" ma:displayName="Document Type" ma:format="Dropdown" ma:indexed="true" ma:internalName="DocumentType">
      <xsd:simpleType>
        <xsd:restriction base="dms:Choice">
          <xsd:enumeration value="Acoustic Assessment"/>
          <xsd:enumeration value="Additional Hearing Request"/>
          <xsd:enumeration value="Adjournment Referral Sheet"/>
          <xsd:enumeration value="Adjournment Request"/>
          <xsd:enumeration value="Adjournment Response"/>
          <xsd:enumeration value="Admin Mention Response"/>
          <xsd:enumeration value="Advertising Material"/>
          <xsd:enumeration value="Advertising Notice"/>
          <xsd:enumeration value="Advertising Notice Fees"/>
          <xsd:enumeration value="A-G Intervenor Cost Requests"/>
          <xsd:enumeration value="A-G Intervenor Request"/>
          <xsd:enumeration value="Agreed Facts"/>
          <xsd:enumeration value="Amended Application"/>
          <xsd:enumeration value="Amended Statement of Grounds"/>
          <xsd:enumeration value="Appearance Sheet"/>
          <xsd:enumeration value="Application"/>
          <xsd:enumeration value="Application Attachments"/>
          <xsd:enumeration value="Application Form"/>
          <xsd:enumeration value="Application Plans"/>
          <xsd:enumeration value="Approval Extension of Time"/>
          <xsd:enumeration value="Arborist Report"/>
          <xsd:enumeration value="Authority Joint Applicants"/>
          <xsd:enumeration value="Auto Reply"/>
          <xsd:enumeration value="Bushfire Hazard Landscape Assessment"/>
          <xsd:enumeration value="Bushfire Hazard Site Assessment"/>
          <xsd:enumeration value="Bushfire Management Statement"/>
          <xsd:enumeration value="Calculation of Elapsed Days"/>
          <xsd:enumeration value="CC Evidence"/>
          <xsd:enumeration value="CC Evidence Expert"/>
          <xsd:enumeration value="CC Evidence Lay"/>
          <xsd:enumeration value="CC Hearing"/>
          <xsd:enumeration value="CC Member Exclusion Requests"/>
          <xsd:enumeration value="CC Orders"/>
          <xsd:enumeration value="CC Post-Hearing"/>
          <xsd:enumeration value="CC Pre-Filing Material"/>
          <xsd:enumeration value="CC Reply Evidence Expert"/>
          <xsd:enumeration value="CC Reply Evidence Lay"/>
          <xsd:enumeration value="CC Submissions"/>
          <xsd:enumeration value="CC Submissions Reply"/>
          <xsd:enumeration value="CC Submissions Response"/>
          <xsd:enumeration value="Certificate of Environmental Audit"/>
          <xsd:enumeration value="Certificate of Title"/>
          <xsd:enumeration value="Change of Party Details"/>
          <xsd:enumeration value="CHMP"/>
          <xsd:enumeration value="Clause 54 Assessment"/>
          <xsd:enumeration value="Clause 55 Assessment"/>
          <xsd:enumeration value="Clause 58 Assessment"/>
          <xsd:enumeration value="Closed Court Requests"/>
          <xsd:enumeration value="Complaints / Feedback"/>
          <xsd:enumeration value="Conclave Material"/>
          <xsd:enumeration value="Conduct of Proceedings"/>
          <xsd:enumeration value="Consent Extension Time to Commence"/>
          <xsd:enumeration value="Consent Order Request"/>
          <xsd:enumeration value="Consent Order Response"/>
          <xsd:enumeration value="Consolidate Applications Requests"/>
          <xsd:enumeration value="Copy Correspondence"/>
          <xsd:enumeration value="Correction Order Request"/>
          <xsd:enumeration value="Correction Orders"/>
          <xsd:enumeration value="Costs Application"/>
          <xsd:enumeration value="Council Documents"/>
          <xsd:enumeration value="Court Requests"/>
          <xsd:enumeration value="Cover Email"/>
          <xsd:enumeration value="Cover Letter"/>
          <xsd:enumeration value="Cross Costs Application"/>
          <xsd:enumeration value="Cumulative Impact Assessment"/>
          <xsd:enumeration value="Decision to be Reviewed"/>
          <xsd:enumeration value="Declaration Request"/>
          <xsd:enumeration value="Development Plan"/>
          <xsd:enumeration value="Directions to Accompany Orders"/>
          <xsd:enumeration value="Documents for Hearing"/>
          <xsd:enumeration value="Duplicate"/>
          <xsd:enumeration value="E&amp;R Initiating Order Form"/>
          <xsd:enumeration value="Ecological / Biodiversity Assessment"/>
          <xsd:enumeration value="Economic Impact Assessment"/>
          <xsd:enumeration value="Endorsed Plans"/>
          <xsd:enumeration value="Environmental Approval"/>
          <xsd:enumeration value="Ephemera"/>
          <xsd:enumeration value="ESD Report"/>
          <xsd:enumeration value="Evidence Expert Reports"/>
          <xsd:enumeration value="Evidence Lay Reports"/>
          <xsd:enumeration value="Exhibit List"/>
          <xsd:enumeration value="Exhibits"/>
          <xsd:enumeration value="Extension of Time Request"/>
          <xsd:enumeration value="Fees"/>
          <xsd:enumeration value="File Access Checklist"/>
          <xsd:enumeration value="File Inspection Request"/>
          <xsd:enumeration value="Final Order"/>
          <xsd:enumeration value="Flooding Assessment"/>
          <xsd:enumeration value="Further and Better Particulars Request"/>
          <xsd:enumeration value="Further and Better Particulars Response"/>
          <xsd:enumeration value="General Enquiry Request"/>
          <xsd:enumeration value="Geotechnical Assessment"/>
          <xsd:enumeration value="Green Sign"/>
          <xsd:enumeration value="Hearing Interpreter Request"/>
          <xsd:enumeration value="Hearing Technology Request"/>
          <xsd:enumeration value="Heritage Permit"/>
          <xsd:enumeration value="Heritage Report"/>
          <xsd:enumeration value="Initiating Order"/>
          <xsd:enumeration value="Initiating Order Form"/>
          <xsd:enumeration value="Interim Order"/>
          <xsd:enumeration value="Joinder / Removal Applications"/>
          <xsd:enumeration value="Land Capability Assessment"/>
          <xsd:enumeration value="Legal Opinion"/>
          <xsd:enumeration value="List of Notified Persons"/>
          <xsd:enumeration value="MCL Bring Up Checklist"/>
          <xsd:enumeration value="MH Evidence"/>
          <xsd:enumeration value="MH Evidence Expert"/>
          <xsd:enumeration value="MH Evidence Lay"/>
          <xsd:enumeration value="MH Hearing"/>
          <xsd:enumeration value="MH Orders"/>
          <xsd:enumeration value="MH Post-Hearing"/>
          <xsd:enumeration value="MH Pre-Filing Material"/>
          <xsd:enumeration value="MH Reply Evidence Expert"/>
          <xsd:enumeration value="MH Reply Evidence Lay"/>
          <xsd:enumeration value="MH Submissions"/>
          <xsd:enumeration value="MH Submissions in Reply"/>
          <xsd:enumeration value="MH Submissions in Response"/>
          <xsd:enumeration value="Native Vegetation Removal Report"/>
          <xsd:enumeration value="Neighbourhood and Site Description"/>
          <xsd:enumeration value="Neighbourhood Character Assessment"/>
          <xsd:enumeration value="NOD Grant Amended Permit"/>
          <xsd:enumeration value="NOD Grant Permit"/>
          <xsd:enumeration value="NOD Refuse to Grant Amendment to Permit"/>
          <xsd:enumeration value="NOD Refuse to Grant Permit"/>
          <xsd:enumeration value="Notice of Decision (tracked changes)"/>
          <xsd:enumeration value="Notice of Decision Form"/>
          <xsd:enumeration value="Objections"/>
          <xsd:enumeration value="Objectors List"/>
          <xsd:enumeration value="Officer / Delegate Report"/>
          <xsd:enumeration value="Opening Statement"/>
          <xsd:enumeration value="Original Decision"/>
          <xsd:enumeration value="Other Documents"/>
          <xsd:enumeration value="Other Related Document"/>
          <xsd:enumeration value="Other Requests"/>
          <xsd:enumeration value="Outline of Submissions"/>
          <xsd:enumeration value="PAHT"/>
          <xsd:enumeration value="Part A Submission"/>
          <xsd:enumeration value="Parties List"/>
          <xsd:enumeration value="PDH Evidence"/>
          <xsd:enumeration value="PDH Evidence Expert"/>
          <xsd:enumeration value="PDH Evidence Lay"/>
          <xsd:enumeration value="PDH Hearing"/>
          <xsd:enumeration value="PDH Orders"/>
          <xsd:enumeration value="PDH Post-Hearing"/>
          <xsd:enumeration value="PDH Pre-Filing Material"/>
          <xsd:enumeration value="PDH Reasons Order Form"/>
          <xsd:enumeration value="PDH Reply Evidence Expert"/>
          <xsd:enumeration value="PDH Reply Evidence Lay"/>
          <xsd:enumeration value="PDH Submissions"/>
          <xsd:enumeration value="PDH Submissions Reply"/>
          <xsd:enumeration value="PDH Submissions Response"/>
          <xsd:enumeration value="PH Evidence"/>
          <xsd:enumeration value="PH Evidence Expert"/>
          <xsd:enumeration value="PH Evidence Lay"/>
          <xsd:enumeration value="PH Hearing"/>
          <xsd:enumeration value="PH Orders"/>
          <xsd:enumeration value="PH Post-Hearing"/>
          <xsd:enumeration value="PH Pre-Filing Material"/>
          <xsd:enumeration value="PH Reply Evidence Expert"/>
          <xsd:enumeration value="PH Reply Evidence Lay Reports"/>
          <xsd:enumeration value="PH Submissions"/>
          <xsd:enumeration value="PH Submissions in Reply"/>
          <xsd:enumeration value="PH Submissions in Response"/>
          <xsd:enumeration value="Photographs"/>
          <xsd:enumeration value="Photomontage"/>
          <xsd:enumeration value="Plan of Survey"/>
          <xsd:enumeration value="Planning Controls"/>
          <xsd:enumeration value="Planning Permit"/>
          <xsd:enumeration value="Pollution Abatement Notice"/>
          <xsd:enumeration value="Practice Day Hearing Request"/>
          <xsd:enumeration value="Practice Note Material"/>
          <xsd:enumeration value="Precinct Structure Plan"/>
          <xsd:enumeration value="Preliminary Site Assessment"/>
          <xsd:enumeration value="Previous Decision"/>
          <xsd:enumeration value="Produce Document Requests"/>
          <xsd:enumeration value="Produce Document Response"/>
          <xsd:enumeration value="Proposed Planning Scheme Amendment"/>
          <xsd:enumeration value="Receipt"/>
          <xsd:enumeration value="Reconstitution Requests"/>
          <xsd:enumeration value="Referral Authorities List"/>
          <xsd:enumeration value="Referral Authority Response"/>
          <xsd:enumeration value="Referral Question of Law to Supreme Court"/>
          <xsd:enumeration value="Rehabilitation Plan"/>
          <xsd:enumeration value="Reinstatement Request"/>
          <xsd:enumeration value="Reject Application Requests"/>
          <xsd:enumeration value="Re-opening Application"/>
          <xsd:enumeration value="Request for Further Information"/>
          <xsd:enumeration value="Response to Order"/>
          <xsd:enumeration value="Restrictive Covenant"/>
          <xsd:enumeration value="RFI Response"/>
          <xsd:enumeration value="Section 173 Agreement"/>
          <xsd:enumeration value="Security for Cost Requests"/>
          <xsd:enumeration value="Security Request"/>
          <xsd:enumeration value="Sent"/>
          <xsd:enumeration value="Site Inspection"/>
          <xsd:enumeration value="Social Impact Assessment"/>
          <xsd:enumeration value="Statement of Changes"/>
          <xsd:enumeration value="Statement of Contentions"/>
          <xsd:enumeration value="Statement of Environmental Audit"/>
          <xsd:enumeration value="Statement of Facts"/>
          <xsd:enumeration value="Statement of Grounds"/>
          <xsd:enumeration value="Statement of Notice"/>
          <xsd:enumeration value="Statement of Service"/>
          <xsd:enumeration value="Statutory Provisions"/>
          <xsd:enumeration value="Stay Requests"/>
          <xsd:enumeration value="Strike Out or Dismiss Request"/>
          <xsd:enumeration value="Structure Plan"/>
          <xsd:enumeration value="Subsequent Order"/>
          <xsd:enumeration value="Subsequent Order Form"/>
          <xsd:enumeration value="Substituted Service Requests"/>
          <xsd:enumeration value="Summons Requests"/>
          <xsd:enumeration value="Suppression Requests"/>
          <xsd:enumeration value="Supreme Court Appeals"/>
          <xsd:enumeration value="Terms of Settlement"/>
          <xsd:enumeration value="Traffic / Parking Assessment"/>
          <xsd:enumeration value="Transcript and Audio Request"/>
          <xsd:enumeration value="Tribunal Book Documents"/>
          <xsd:enumeration value="Unincorporated Association Submission Requests"/>
          <xsd:enumeration value="Urban Context Report"/>
          <xsd:enumeration value="VicPlan Planning Property Report"/>
          <xsd:enumeration value="Visual Assessment"/>
          <xsd:enumeration value="Waste Management Plan"/>
          <xsd:enumeration value="Water Licence"/>
          <xsd:enumeration value="Withdrawal Request"/>
          <xsd:enumeration value="Without Prejudice Amended Plans"/>
          <xsd:enumeration value="Without Prejudice Draft Conditions (CC)"/>
          <xsd:enumeration value="Without Prejudice Draft Conditions (MH)"/>
          <xsd:enumeration value="Witness Statements"/>
          <xsd:enumeration value="Works Approval"/>
          <xsd:enumeration value="Works Authority"/>
          <xsd:enumeration value="Written Reasons Requests"/>
          <xsd:enumeration value="Zoning / Overlay Maps"/>
        </xsd:restriction>
      </xsd:simpleType>
    </xsd:element>
    <xsd:element name="TribunalBook" ma:index="11" nillable="true" ma:displayName="Tribunal Book" ma:default="0" ma:format="Dropdown" ma:indexed="true" ma:internalName="TribunalBook">
      <xsd:simpleType>
        <xsd:restriction base="dms:Boolean"/>
      </xsd:simpleType>
    </xsd:element>
    <xsd:element name="Notes" ma:index="12" nillable="true" ma:displayName="Notes" ma:format="Dropdown" ma:internalName="Notes">
      <xsd:simpleType>
        <xsd:restriction base="dms:Note">
          <xsd:maxLength value="255"/>
        </xsd:restriction>
      </xsd:simpleType>
    </xsd:element>
    <xsd:element name="DisposalStatus" ma:index="13" nillable="true" ma:displayName="Disposal Status" ma:format="Dropdown" ma:internalName="DisposalStatus">
      <xsd:simpleType>
        <xsd:restriction base="dms:Choice">
          <xsd:enumeration value="Active"/>
          <xsd:enumeration value="Archived"/>
          <xsd:enumeration value="Transferred"/>
          <xsd:enumeration value="Destroyed"/>
        </xsd:restriction>
      </xsd:simpleType>
    </xsd:element>
    <xsd:element name="LodgementDate" ma:index="14" nillable="true" ma:displayName="Felix Created On" ma:format="DateOnly" ma:indexed="true" ma:internalName="LodgementDate">
      <xsd:simpleType>
        <xsd:restriction base="dms:DateTime"/>
      </xsd:simpleType>
    </xsd:element>
    <xsd:element name="PartyRole" ma:index="15" nillable="true" ma:displayName="Party Role" ma:format="Dropdown" ma:internalName="PartyRole">
      <xsd:simpleType>
        <xsd:restriction base="dms:Choice">
          <xsd:enumeration value="Applicant"/>
          <xsd:enumeration value="Joint Applicant"/>
          <xsd:enumeration value="Relevant Authority"/>
          <xsd:enumeration value="Representative"/>
          <xsd:enumeration value="Responsible Authority"/>
          <xsd:enumeration value="Respondent"/>
          <xsd:enumeration value="Joint Respondent"/>
          <xsd:enumeration value="Referral Authority"/>
          <xsd:enumeration value="Applicant / Responsible Authority"/>
          <xsd:enumeration value="Decision Maker"/>
          <xsd:enumeration value="Affected Person"/>
          <xsd:enumeration value="Joint Affected"/>
          <xsd:enumeration value="Interested Persons"/>
          <xsd:enumeration value="Joint Interested"/>
          <xsd:enumeration value="Non-party"/>
          <xsd:enumeration value="Other"/>
          <xsd:enumeration value="Planning Authority"/>
        </xsd:restriction>
      </xsd:simpleType>
    </xsd:element>
    <xsd:element name="Owner_x002f_Creator" ma:index="16" nillable="true" ma:displayName="Owner / Creator" ma:format="Dropdown" ma:internalName="Owner_x002f_Creator">
      <xsd:simpleType>
        <xsd:restriction base="dms:Text">
          <xsd:maxLength value="255"/>
        </xsd:restriction>
      </xsd:simpleType>
    </xsd:element>
    <xsd:element name="Classification" ma:index="17" nillable="true" ma:displayName="Classification" ma:format="Dropdown" ma:internalName="Classification">
      <xsd:simpleType>
        <xsd:restriction base="dms:Text">
          <xsd:maxLength value="255"/>
        </xsd:restriction>
      </xsd:simpleType>
    </xsd:element>
    <xsd:element name="SecurityStatus" ma:index="18" nillable="true" ma:displayName="Security Status" ma:format="Dropdown" ma:internalName="SecurityStatus">
      <xsd:simpleType>
        <xsd:restriction base="dms:Choice">
          <xsd:enumeration value="Open"/>
          <xsd:enumeration value="Confidential"/>
          <xsd:enumeration value="Suppressed"/>
          <xsd:enumeration value="Privilege (S54)"/>
        </xsd:restriction>
      </xsd:simpleType>
    </xsd:element>
    <xsd:element name="DateDigitised" ma:index="19" nillable="true" ma:displayName="Date Digitised" ma:format="DateOnly" ma:internalName="DateDigitised">
      <xsd:simpleType>
        <xsd:restriction base="dms:DateTime"/>
      </xsd:simpleType>
    </xsd:element>
    <xsd:element name="DigitisingEquipment" ma:index="20" nillable="true" ma:displayName="Digitising Equipment" ma:format="Dropdown" ma:internalName="DigitisingEquipment">
      <xsd:simpleType>
        <xsd:restriction base="dms:Text">
          <xsd:maxLength value="255"/>
        </xsd:restriction>
      </xsd:simpleType>
    </xsd:element>
    <xsd:element name="DigitisedBy" ma:index="21" nillable="true" ma:displayName="Digitised By" ma:format="Dropdown" ma:internalName="DigitisedBy">
      <xsd:simpleType>
        <xsd:restriction base="dms:Text">
          <xsd:maxLength value="255"/>
        </xsd:restriction>
      </xsd:simpleType>
    </xsd:element>
    <xsd:element name="DateSent_x002f_Posted" ma:index="22" nillable="true" ma:displayName="Date Sent/Posted" ma:format="DateOnly" ma:internalName="DateSent_x002f_Posted">
      <xsd:simpleType>
        <xsd:restriction base="dms:DateTime"/>
      </xsd:simpleType>
    </xsd:element>
    <xsd:element name="SentBy" ma:index="23" nillable="true" ma:displayName="Sent By" ma:format="Dropdown" ma:internalName="SentBy">
      <xsd:simpleType>
        <xsd:restriction base="dms:Text">
          <xsd:maxLength value="255"/>
        </xsd:restriction>
      </xsd:simpleType>
    </xsd:element>
    <xsd:element name="DateClosed" ma:index="24" nillable="true" ma:displayName="Date Closed" ma:format="DateOnly" ma:internalName="DateClosed">
      <xsd:simpleType>
        <xsd:restriction base="dms:DateTime"/>
      </xsd:simpleType>
    </xsd:element>
    <xsd:element name="DateDisposed" ma:index="25" nillable="true" ma:displayName="Date Disposed" ma:format="DateOnly" ma:internalName="DateDisposed">
      <xsd:simpleType>
        <xsd:restriction base="dms:DateTime"/>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Sort_x0020_Order" ma:index="32" nillable="true" ma:displayName="Sort Order" ma:decimals="0" ma:internalName="Sort_x0020_Order">
      <xsd:simpleType>
        <xsd:restriction base="dms:Number"/>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P_x002d_Number" ma:index="35" nillable="true" ma:displayName="P-Number" ma:format="Dropdown" ma:internalName="P_x002d_Number">
      <xsd:simpleType>
        <xsd:restriction base="dms:Text">
          <xsd:maxLength value="1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Expert_x002f_Laypersonname" ma:index="40" nillable="true" ma:displayName="Expert / Lay person" ma:format="Dropdown" ma:internalName="Expert_x002f_Laypersonname">
      <xsd:simpleType>
        <xsd:restriction base="dms:Choice">
          <xsd:enumeration value="Expert"/>
          <xsd:enumeration value="Lay person"/>
        </xsd:restriction>
      </xsd:simpleType>
    </xsd:element>
    <xsd:element name="Expertise" ma:index="41" nillable="true" ma:displayName="Expertise" ma:format="Dropdown" ma:internalName="Expertise">
      <xsd:simpleType>
        <xsd:restriction base="dms:Text">
          <xsd:maxLength value="255"/>
        </xsd:restriction>
      </xsd:simpleType>
    </xsd:element>
    <xsd:element name="Party_x0020_Type" ma:index="42" nillable="true" ma:displayName="Party Type" ma:format="Dropdown" ma:internalName="Party_x0020_Type">
      <xsd:simpleType>
        <xsd:restriction base="dms:Choice">
          <xsd:enumeration value="Affected Person"/>
          <xsd:enumeration value="Applicant"/>
          <xsd:enumeration value="Applicant / Responsible Authority"/>
          <xsd:enumeration value="Decision Maker"/>
          <xsd:enumeration value="Determining Referral Authority"/>
          <xsd:enumeration value="Eligible Person"/>
          <xsd:enumeration value="Interested Person"/>
          <xsd:enumeration value="Joinder"/>
          <xsd:enumeration value="Joint Affected Person"/>
          <xsd:enumeration value="Joint Affected (Spokesperson)"/>
          <xsd:enumeration value="Joint Applicant"/>
          <xsd:enumeration value="Joint Applicant (Spokesperson)"/>
          <xsd:enumeration value="Joint Interested Person"/>
          <xsd:enumeration value="Joint Interest (Spokesperson)"/>
          <xsd:enumeration value="Joint Respondent"/>
          <xsd:enumeration value="Joint Respondent (Spokesperson)"/>
          <xsd:enumeration value="Mortgagee"/>
          <xsd:enumeration value="Non Party Representative"/>
          <xsd:enumeration value="Non-Original Objector"/>
          <xsd:enumeration value="Non-Party"/>
          <xsd:enumeration value="Occupier"/>
          <xsd:enumeration value="Original Objector"/>
          <xsd:enumeration value="Other"/>
          <xsd:enumeration value="Owner"/>
          <xsd:enumeration value="Permit Applicant"/>
          <xsd:enumeration value="Planning Authority"/>
          <xsd:enumeration value="Recommending Referral Authority"/>
          <xsd:enumeration value="Referral Authority"/>
          <xsd:enumeration value="Relevant Authority"/>
          <xsd:enumeration value="Respondent"/>
          <xsd:enumeration value="Responsible Authority"/>
          <xsd:enumeration value="Struck Out"/>
          <xsd:enumeration value="Valuation Authority"/>
          <xsd:enumeration value="Withdrawn"/>
        </xsd:restriction>
      </xsd:simpleType>
    </xsd:element>
    <xsd:element name="WitnessName" ma:index="43" nillable="true" ma:displayName="Witness / Expert / Lay person name" ma:format="Dropdown" ma:internalName="WitnessName">
      <xsd:simpleType>
        <xsd:restriction base="dms:Text">
          <xsd:maxLength value="255"/>
        </xsd:restriction>
      </xsd:simpleType>
    </xsd:element>
    <xsd:element name="Thumbnail" ma:index="44" nillable="true" ma:displayName="Thumbnail" ma:format="Dropdown" ma:internalName="Thumbnail">
      <xsd:simpleType>
        <xsd:restriction base="dms:Text">
          <xsd:maxLength value="255"/>
        </xsd:restriction>
      </xsd:simpleType>
    </xsd:element>
    <xsd:element name="SentOn" ma:index="45" nillable="true" ma:displayName="Sent by VCAT On" ma:description="The time the email was sent by VCAT" ma:format="DateTime" ma:indexed="true" ma:internalName="SentOn">
      <xsd:simpleType>
        <xsd:restriction base="dms:DateTime"/>
      </xsd:simpleType>
    </xsd:element>
    <xsd:element name="ReceivedOn" ma:index="46" nillable="true" ma:displayName="Received On" ma:description="The date the email was received in the VCAT Admin mailbox. " ma:format="DateTime" ma:indexed="true" ma:internalName="ReceivedOn">
      <xsd:simpleType>
        <xsd:restriction base="dms:DateTime"/>
      </xsd:simpleType>
    </xsd:element>
    <xsd:element name="AttachmentGroup" ma:index="47" nillable="true" ma:displayName="Attachment Group" ma:description="Used to group attachments with their header file e.g. Email and its attachments" ma:format="Dropdown" ma:indexed="true" ma:internalName="AttachmentGroup">
      <xsd:simpleType>
        <xsd:restriction base="dms:Text">
          <xsd:maxLength value="255"/>
        </xsd:restriction>
      </xsd:simpleType>
    </xsd:element>
    <xsd:element name="MovedtoRecordsOn" ma:index="48" nillable="true" ma:displayName="Moved to Records On" ma:description="When was this item moved to the Records Management folder?" ma:format="DateTime" ma:internalName="MovedtoRecordsOn">
      <xsd:simpleType>
        <xsd:restriction base="dms:DateTime"/>
      </xsd:simpleType>
    </xsd:element>
    <xsd:element name="MovedtoRecordsBy" ma:index="49" nillable="true" ma:displayName="Moved to Records By" ma:description="Who moved this item to the Records Management folder?" ma:format="Dropdown" ma:internalName="MovedtoRecordsBy">
      <xsd:simpleType>
        <xsd:restriction base="dms:Text">
          <xsd:maxLength value="255"/>
        </xsd:restriction>
      </xsd:simpleType>
    </xsd:element>
    <xsd:element name="OriginalPath" ma:index="50" nillable="true" ma:displayName="Original Path" ma:description="The Original Path before the item was moved to the Records Management folder." ma:format="Dropdown" ma:internalName="OriginalPath">
      <xsd:simpleType>
        <xsd:restriction base="dms:Note">
          <xsd:maxLength value="255"/>
        </xsd:restriction>
      </xsd:simpleType>
    </xsd:element>
    <xsd:element name="MediaLengthInSeconds" ma:index="51" nillable="true" ma:displayName="Length (seconds)" ma:internalName="MediaLengthInSeconds" ma:readOnly="true">
      <xsd:simpleType>
        <xsd:restriction base="dms:Unknown"/>
      </xsd:simpleType>
    </xsd:element>
    <xsd:element name="CaseID" ma:index="52" nillable="true" ma:displayName="Case ID" ma:internalName="CaseID">
      <xsd:simpleType>
        <xsd:restriction base="dms:Text">
          <xsd:maxLength value="255"/>
        </xsd:restriction>
      </xsd:simpleType>
    </xsd:element>
    <xsd:element name="CopyType" ma:index="53" nillable="true" ma:displayName="Copy Type" ma:default="Copy" ma:format="Dropdown" ma:internalName="CopyType">
      <xsd:simpleType>
        <xsd:restriction base="dms:Choice">
          <xsd:enumeration value="Copy"/>
          <xsd:enumeration value="Move"/>
        </xsd:restriction>
      </xsd:simpleType>
    </xsd:element>
    <xsd:element name="SyncFile" ma:index="54" nillable="true" ma:displayName="Sync File" ma:default="0" ma:internalName="SyncFile">
      <xsd:simpleType>
        <xsd:restriction base="dms:Boolean"/>
      </xsd:simpleType>
    </xsd:element>
    <xsd:element name="lcf76f155ced4ddcb4097134ff3c332f" ma:index="56" nillable="true" ma:taxonomy="true" ma:internalName="lcf76f155ced4ddcb4097134ff3c332f" ma:taxonomyFieldName="MediaServiceImageTags" ma:displayName="Image Tags" ma:readOnly="false" ma:fieldId="{5cf76f15-5ced-4ddc-b409-7134ff3c332f}" ma:taxonomyMulti="true" ma:sspId="9292314e-c97d-49c1-8ae7-4cb6e1c4f97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b869b85-0445-4a49-98bd-5af57bfe952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element name="TaxCatchAll" ma:index="57" nillable="true" ma:displayName="Taxonomy Catch All Column" ma:hidden="true" ma:list="{c595206b-5b6a-4596-ab51-84ccd196c4f2}" ma:internalName="TaxCatchAll" ma:showField="CatchAllData" ma:web="cb869b85-0445-4a49-98bd-5af57bfe952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dc52a2e6-3ccd-4a27-abcc-584cde9fa38b">
      <Value>Internal Communications</Value>
    </Category>
    <Owner_x002f_Creator xmlns="dc52a2e6-3ccd-4a27-abcc-584cde9fa38b" xsi:nil="true"/>
    <SecurityStatus xmlns="dc52a2e6-3ccd-4a27-abcc-584cde9fa38b" xsi:nil="true"/>
    <DateDisposed xmlns="dc52a2e6-3ccd-4a27-abcc-584cde9fa38b" xsi:nil="true"/>
    <WitnessName xmlns="dc52a2e6-3ccd-4a27-abcc-584cde9fa38b" xsi:nil="true"/>
    <AttachmentGroup xmlns="dc52a2e6-3ccd-4a27-abcc-584cde9fa38b" xsi:nil="true"/>
    <OriginalCorrespondence xmlns="dc52a2e6-3ccd-4a27-abcc-584cde9fa38b">
      <Url xsi:nil="true"/>
      <Description xsi:nil="true"/>
    </OriginalCorrespondence>
    <SyncFile xmlns="dc52a2e6-3ccd-4a27-abcc-584cde9fa38b">false</SyncFile>
    <CaseID xmlns="dc52a2e6-3ccd-4a27-abcc-584cde9fa38b" xsi:nil="true"/>
    <P_x002d_Number xmlns="dc52a2e6-3ccd-4a27-abcc-584cde9fa38b" xsi:nil="true"/>
    <Thumbnail xmlns="dc52a2e6-3ccd-4a27-abcc-584cde9fa38b" xsi:nil="true"/>
    <Classification xmlns="dc52a2e6-3ccd-4a27-abcc-584cde9fa38b" xsi:nil="true"/>
    <Party_x0020_Type xmlns="dc52a2e6-3ccd-4a27-abcc-584cde9fa38b" xsi:nil="true"/>
    <DocumentType xmlns="dc52a2e6-3ccd-4a27-abcc-584cde9fa38b" xsi:nil="true"/>
    <DateDigitised xmlns="dc52a2e6-3ccd-4a27-abcc-584cde9fa38b" xsi:nil="true"/>
    <DateSent_x002f_Posted xmlns="dc52a2e6-3ccd-4a27-abcc-584cde9fa38b" xsi:nil="true"/>
    <Sort_x0020_Order xmlns="dc52a2e6-3ccd-4a27-abcc-584cde9fa38b" xsi:nil="true"/>
    <PartyRole xmlns="dc52a2e6-3ccd-4a27-abcc-584cde9fa38b" xsi:nil="true"/>
    <DateClosed xmlns="dc52a2e6-3ccd-4a27-abcc-584cde9fa38b" xsi:nil="true"/>
    <SentBy xmlns="dc52a2e6-3ccd-4a27-abcc-584cde9fa38b" xsi:nil="true"/>
    <Expertise xmlns="dc52a2e6-3ccd-4a27-abcc-584cde9fa38b" xsi:nil="true"/>
    <Notes xmlns="dc52a2e6-3ccd-4a27-abcc-584cde9fa38b" xsi:nil="true"/>
    <DigitisedBy xmlns="dc52a2e6-3ccd-4a27-abcc-584cde9fa38b" xsi:nil="true"/>
    <DisposalStatus xmlns="dc52a2e6-3ccd-4a27-abcc-584cde9fa38b" xsi:nil="true"/>
    <ReceivedOn xmlns="dc52a2e6-3ccd-4a27-abcc-584cde9fa38b" xsi:nil="true"/>
    <TaxCatchAll xmlns="cb869b85-0445-4a49-98bd-5af57bfe952c" xsi:nil="true"/>
    <CopyType xmlns="dc52a2e6-3ccd-4a27-abcc-584cde9fa38b">Copy</CopyType>
    <lcf76f155ced4ddcb4097134ff3c332f xmlns="dc52a2e6-3ccd-4a27-abcc-584cde9fa38b">
      <Terms xmlns="http://schemas.microsoft.com/office/infopath/2007/PartnerControls"/>
    </lcf76f155ced4ddcb4097134ff3c332f>
    <TribunalBook xmlns="dc52a2e6-3ccd-4a27-abcc-584cde9fa38b">false</TribunalBook>
    <LodgementDate xmlns="dc52a2e6-3ccd-4a27-abcc-584cde9fa38b" xsi:nil="true"/>
    <MovedtoRecordsBy xmlns="dc52a2e6-3ccd-4a27-abcc-584cde9fa38b" xsi:nil="true"/>
    <MovedtoRecordsOn xmlns="dc52a2e6-3ccd-4a27-abcc-584cde9fa38b" xsi:nil="true"/>
    <Expert_x002f_Laypersonname xmlns="dc52a2e6-3ccd-4a27-abcc-584cde9fa38b" xsi:nil="true"/>
    <SentOn xmlns="dc52a2e6-3ccd-4a27-abcc-584cde9fa38b" xsi:nil="true"/>
    <OriginalPath xmlns="dc52a2e6-3ccd-4a27-abcc-584cde9fa38b" xsi:nil="true"/>
    <DigitisingEquipment xmlns="dc52a2e6-3ccd-4a27-abcc-584cde9fa38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letter>
  <document>
    <row>
      <vcat_orderid>{0623E69B-5AE8-EC11-BB3C-002248D3B211}</vcat_orderid>
      <vcat_orderdate>20/06/2022</vcat_orderdate>
      <vcat_orderdate_ovalue>2022-06-20T00:00:00+10:00</vcat_orderdate_ovalue>
      <vcat_case_vcat_planningpermitapplicationnumber>TPA/52478</vcat_case_vcat_planningpermitapplicationnumber>
      <vcat_case_vcat_pnumber>P11747/2021</vcat_case_vcat_pnumber>
      <vcat_case_vcat_siteaddress_vcat_name>26 Pamay Road, MT WAVERLEY VIC 3149</vcat_case_vcat_siteaddress_vcat_name>
      <vcat_case_vcat_siteaddress_vcat_postalcode>3149</vcat_case_vcat_siteaddress_vcat_postalcode>
      <vcat_case_vcat_siteaddress_vcat_state>VIC</vcat_case_vcat_siteaddress_vcat_state>
      <vcat_case_vcat_siteaddress_vcat_street1>26 Pamay Road,</vcat_case_vcat_siteaddress_vcat_street1>
      <vcat_case_vcat_siteaddress_vcat_city>MT WAVERLEY</vcat_case_vcat_siteaddress_vcat_city>
      <vcat_presidingmember_fullname>Peter Gaschk</vcat_presidingmember_fullname>
      <vcat_presidingmember_vcat_memberrole>Member</vcat_presidingmember_vcat_memberrole>
      <vcat_presidingmember_vcat_memberrole_ovalue>662360004</vcat_presidingmember_vcat_memberrole_ovalue>
    </row>
  </document>
  <table6/>
  <table7>
    <row>
      <createdon>11/11/2021</createdon>
      <createdon_ovalue>2021-11-11T14:07:09+11:00</createdon_ovalue>
      <vcat_partymember>Monash City Council</vcat_partymember>
      <vcat_nameonorders>Monash City Council</vcat_nameonorders>
      <vcat_orderdocumentnumbering>25</vcat_orderdocumentnumbering>
      <vcat_orderdocumentnumbering_ovalue>25</vcat_orderdocumentnumbering_ovalue>
      <vcat_partymemberid>{86DF9470-9C42-EC11-8C60-00224815950A}</vcat_partymemberid>
      <vcat_partytype>Responsible Authority</vcat_partytype>
      <vcat_partytype_ovalue>662360003</vcat_partytype_ovalue>
    </row>
    <row>
      <createdon>24/01/2022</createdon>
      <createdon_ovalue>2022-01-24T20:52:31+11:00</createdon_ovalue>
      <vcat_partymember>Nikhil Shah</vcat_partymember>
      <vcat_nameonorders>Nikhil Shah</vcat_nameonorders>
      <vcat_orderdocumentnumbering>35</vcat_orderdocumentnumbering>
      <vcat_orderdocumentnumbering_ovalue>35</vcat_orderdocumentnumbering_ovalue>
      <vcat_partymemberid>{C94CC954-FB7C-EC11-8D21-00224814A14E}</vcat_partymemberid>
      <vcat_partytype>Respondent</vcat_partytype>
      <vcat_partytype_ovalue>662360005</vcat_partytype_ovalue>
    </row>
  </table7>
  <table9/>
  <table10>
    <row>
      <createdon>11/11/2021</createdon>
      <createdon_ovalue>2021-11-11T14:07:01+11:00</createdon_ovalue>
      <vcat_partymember>Rana Ghosh</vcat_partymember>
      <vcat_nameonorders>Rana Ghosh</vcat_nameonorders>
      <vcat_orderdocumentnumbering>5</vcat_orderdocumentnumbering>
      <vcat_orderdocumentnumbering_ovalue>5</vcat_orderdocumentnumbering_ovalue>
      <vcat_partymemberid>{68BD976A-9C42-EC11-8C60-00224815950A}</vcat_partymemberid>
      <vcat_partytype>Applicant</vcat_partytype>
      <vcat_partytype_ovalue>662360000</vcat_partytype_ovalue>
    </row>
  </table10>
</letter>
</file>

<file path=customXml/itemProps1.xml><?xml version="1.0" encoding="utf-8"?>
<ds:datastoreItem xmlns:ds="http://schemas.openxmlformats.org/officeDocument/2006/customXml" ds:itemID="{FE00ED7B-FF66-426A-8D46-5C1929FFA4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2a2e6-3ccd-4a27-abcc-584cde9fa38b"/>
    <ds:schemaRef ds:uri="cb869b85-0445-4a49-98bd-5af57bfe95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944814-DCAC-499B-87D6-165A147652B2}">
  <ds:schemaRefs>
    <ds:schemaRef ds:uri="http://schemas.microsoft.com/sharepoint/v3/contenttype/forms"/>
  </ds:schemaRefs>
</ds:datastoreItem>
</file>

<file path=customXml/itemProps3.xml><?xml version="1.0" encoding="utf-8"?>
<ds:datastoreItem xmlns:ds="http://schemas.openxmlformats.org/officeDocument/2006/customXml" ds:itemID="{43CAFD5B-A696-4AF0-A244-ADF39962F441}">
  <ds:schemaRefs>
    <ds:schemaRef ds:uri="http://schemas.microsoft.com/office/2006/metadata/properties"/>
    <ds:schemaRef ds:uri="http://schemas.microsoft.com/office/infopath/2007/PartnerControls"/>
    <ds:schemaRef ds:uri="dc52a2e6-3ccd-4a27-abcc-584cde9fa38b"/>
    <ds:schemaRef ds:uri="cb869b85-0445-4a49-98bd-5af57bfe952c"/>
  </ds:schemaRefs>
</ds:datastoreItem>
</file>

<file path=customXml/itemProps4.xml><?xml version="1.0" encoding="utf-8"?>
<ds:datastoreItem xmlns:ds="http://schemas.openxmlformats.org/officeDocument/2006/customXml" ds:itemID="{1D8CED99-00E0-4737-9711-564D8EA6FEA7}">
  <ds:schemaRefs>
    <ds:schemaRef ds:uri="http://schemas.openxmlformats.org/officeDocument/2006/bibliography"/>
  </ds:schemaRefs>
</ds:datastoreItem>
</file>

<file path=customXml/itemProps5.xml><?xml version="1.0" encoding="utf-8"?>
<ds:datastoreItem xmlns:ds="http://schemas.openxmlformats.org/officeDocument/2006/customXml" ds:itemID="{E1EFE3BF-35D4-461E-BF8F-C516724F41A3}">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1</Pages>
  <Words>3656</Words>
  <Characters>20841</Characters>
  <Application>Microsoft Office Word</Application>
  <DocSecurity>4</DocSecurity>
  <Lines>173</Lines>
  <Paragraphs>48</Paragraphs>
  <ScaleCrop>false</ScaleCrop>
  <Company/>
  <LinksUpToDate>false</LinksUpToDate>
  <CharactersWithSpaces>24449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Julie Haffenden</dc:creator>
  <cp:keywords/>
  <cp:lastModifiedBy>Peter Gaschk (CSV)</cp:lastModifiedBy>
  <cp:revision>610</cp:revision>
  <cp:lastPrinted>2016-10-06T12:04:00Z</cp:lastPrinted>
  <dcterms:created xsi:type="dcterms:W3CDTF">2022-06-10T18:16:00Z</dcterms:created>
  <dcterms:modified xsi:type="dcterms:W3CDTF">2022-09-13T22:12:00Z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0x010100326F292691BA1A4BBE095408DAB21DBE</vt:lpwstr>
  </property>
  <property fmtid="{D5CDD505-2E9C-101B-9397-08002B2CF9AE}" pid="3" name="documentCount">
    <vt:lpwstr>1</vt:lpwstr>
  </property>
  <property fmtid="{D5CDD505-2E9C-101B-9397-08002B2CF9AE}" pid="4" name="SaveOpenTabName">
    <vt:lpwstr>Order templates</vt:lpwstr>
  </property>
  <property fmtid="{D5CDD505-2E9C-101B-9397-08002B2CF9AE}" pid="5" name="table10Count">
    <vt:lpwstr>1</vt:lpwstr>
  </property>
  <property fmtid="{D5CDD505-2E9C-101B-9397-08002B2CF9AE}" pid="6" name="table6Count">
    <vt:lpwstr>0</vt:lpwstr>
  </property>
  <property fmtid="{D5CDD505-2E9C-101B-9397-08002B2CF9AE}" pid="7" name="table7Count">
    <vt:lpwstr>2</vt:lpwstr>
  </property>
  <property fmtid="{D5CDD505-2E9C-101B-9397-08002B2CF9AE}" pid="8" name="table9Count">
    <vt:lpwstr>0</vt:lpwstr>
  </property>
  <property fmtid="{D5CDD505-2E9C-101B-9397-08002B2CF9AE}" pid="9" name="WMMDicRelTabRename1">
    <vt:lpwstr>(table10)=applicant (table10);(table7)=Party List Header (table7)</vt:lpwstr>
  </property>
  <property fmtid="{D5CDD505-2E9C-101B-9397-08002B2CF9AE}" pid="10" name="WMMTaskPane">
    <vt:lpwstr>978035d7-4fec-407b-9572-e8294ca4b888</vt:lpwstr>
  </property>
  <property fmtid="{D5CDD505-2E9C-101B-9397-08002B2CF9AE}" pid="11" name="WMMTaskPaneDocx">
    <vt:lpwstr>632980cf-bffb-4d51-8b7e-1b2194ced887</vt:lpwstr>
  </property>
  <property fmtid="{D5CDD505-2E9C-101B-9397-08002B2CF9AE}" pid="12" name="WMMTemplateName">
    <vt:lpwstr>08914a2e-d1f3-ea11-a815-000d3ad1c24a</vt:lpwstr>
  </property>
  <property fmtid="{D5CDD505-2E9C-101B-9397-08002B2CF9AE}" pid="13" name="wmm_AdditionalFields1">
    <vt:lpwstr>|vcat_case_vcat_siteaddress_vcat_city||vcat_case_vcat_siteaddress_vcat_city.upper()|</vt:lpwstr>
  </property>
  <property fmtid="{D5CDD505-2E9C-101B-9397-08002B2CF9AE}" pid="14" name="wmm_tag_c0a62a44-1565-4793-b224-e35384097359_1">
    <vt:lpwstr>dcp|vcat_hearingsessions|table9|DateTime|ddd dd MMM yyyy hh:mmtt</vt:lpwstr>
  </property>
  <property fmtid="{D5CDD505-2E9C-101B-9397-08002B2CF9AE}" pid="15" name="wmm_UserDefinedDateTimeFormats1">
    <vt:lpwstr>|d MMMM yyyy||ddd dd MMM yyyy hh:mmtt|</vt:lpwstr>
  </property>
  <property fmtid="{D5CDD505-2E9C-101B-9397-08002B2CF9AE}" pid="16" name="WordMailMerge">
    <vt:lpwstr>vcat_order</vt:lpwstr>
  </property>
  <property fmtid="{D5CDD505-2E9C-101B-9397-08002B2CF9AE}" pid="17" name="WordMailMergeDocType">
    <vt:lpwstr>Client</vt:lpwstr>
  </property>
  <property fmtid="{D5CDD505-2E9C-101B-9397-08002B2CF9AE}" pid="18" name="WordMailMergeFetchX1">
    <vt:lpwstr>&lt;fetches&gt;&lt;fetch name="document"&gt;&lt;entity name="vcat_order"&gt;&lt;attribute name="vcat_orderid" /&gt;&lt;attribute name="vcat_orderdate" /&gt;&lt;link-entity name="incident" to="vcat_case" link-type="outer" alias="vcat_case"&gt;&lt;attribute name="vcat_planningpermitapplicationnu</vt:lpwstr>
  </property>
  <property fmtid="{D5CDD505-2E9C-101B-9397-08002B2CF9AE}" pid="19" name="WordMailMergeFetchX10">
    <vt:lpwstr>bering" /&gt;&lt;attribute name="vcat_partymemberid" /&gt;&lt;attribute name="vcat_partytype" /&gt;&lt;order attribute="vcat_orderdocumentnumbering" descending="false" priority="1000" sorttype="numeric" /&gt;&lt;order attribute="vcat_partymember" descending="false" priority="200</vt:lpwstr>
  </property>
  <property fmtid="{D5CDD505-2E9C-101B-9397-08002B2CF9AE}" pid="20" name="WordMailMergeFetchX11">
    <vt:lpwstr>0" /&gt;&lt;link-entity name="incident" from="incidentid" to="vcat_case" link-type="inner" alias="ag"&gt;&lt;link-entity name="vcat_order" from="vcat_case" to="incidentid" link-type="inner" alias="ah"&gt;&lt;filter type="and"&gt;&lt;condition attribute="vcat_orderid" operator="i</vt:lpwstr>
  </property>
  <property fmtid="{D5CDD505-2E9C-101B-9397-08002B2CF9AE}" pid="21" name="WordMailMergeFetchX12">
    <vt:lpwstr>n"&gt;&lt;value&gt;qid&lt;/value&gt;&lt;/condition&gt;&lt;/filter&gt;&lt;/link-entity&gt;&lt;/link-entity&gt;&lt;filter type="and"&gt;&lt;filter type="or"&gt;&lt;condition attribute="vcat_partytype" operator="eq" value="662360000" /&gt;&lt;condition attribute="vcat_realpartytype" operator="eq" value="662360014" /&gt;</vt:lpwstr>
  </property>
  <property fmtid="{D5CDD505-2E9C-101B-9397-08002B2CF9AE}" pid="22" name="WordMailMergeFetchX13">
    <vt:lpwstr>&lt;/filter&gt;&lt;condition attribute="statecode" operator="eq" value="0" /&gt;&lt;/filter&gt;&lt;/entity&gt;&lt;/fetch&gt;&lt;fetch name="table7" mapping="logical" distinct="true"&gt;&lt;entity name="vcat_partymember"&gt;&lt;attribute name="createdon" /&gt;&lt;attribute name="vcat_partymember" /&gt;&lt;attrib</vt:lpwstr>
  </property>
  <property fmtid="{D5CDD505-2E9C-101B-9397-08002B2CF9AE}" pid="23" name="WordMailMergeFetchX14">
    <vt:lpwstr>ute name="vcat_nameonorders" /&gt;&lt;attribute name="vcat_orderdocumentnumbering" /&gt;&lt;attribute name="vcat_partymemberid" /&gt;&lt;attribute name="vcat_partytype" /&gt;&lt;order attribute="vcat_orderdocumentnumbering" descending="false" priority="1000" sorttype="numeric" /</vt:lpwstr>
  </property>
  <property fmtid="{D5CDD505-2E9C-101B-9397-08002B2CF9AE}" pid="24" name="WordMailMergeFetchX15">
    <vt:lpwstr>&gt;&lt;order attribute="vcat_partymember" descending="false" priority="2000" /&gt;&lt;link-entity name="incident" from="incidentid" to="vcat_case" link-type="inner" alias="ag"&gt;&lt;link-entity name="vcat_order" from="vcat_case" to="incidentid" link-type="inner" alias="a</vt:lpwstr>
  </property>
  <property fmtid="{D5CDD505-2E9C-101B-9397-08002B2CF9AE}" pid="25" name="WordMailMergeFetchX16">
    <vt:lpwstr>h"&gt;&lt;filter type="and"&gt;&lt;condition attribute="vcat_orderid" operator="in"&gt;&lt;value&gt;qid&lt;/value&gt;&lt;/condition&gt;&lt;/filter&gt;&lt;/link-entity&gt;&lt;/link-entity&gt;&lt;filter type="and"&gt;&lt;filter type="or"&gt;&lt;condition attribute="vcat_partytype" operator="not-in"&gt;&lt;value&gt;662360000&lt;/value</vt:lpwstr>
  </property>
  <property fmtid="{D5CDD505-2E9C-101B-9397-08002B2CF9AE}" pid="26" name="WordMailMergeFetchX17">
    <vt:lpwstr>&gt;&lt;value&gt;662360011&lt;/value&gt;&lt;value&gt;662360002&lt;/value&gt;&lt;value&gt;662360008&lt;/value&gt;&lt;value&gt;662360012&lt;/value&gt;&lt;/condition&gt;&lt;condition attribute="vcat_realpartytype" operator="eq" value="662360016" /&gt;&lt;/filter&gt;&lt;condition attribute="statecode" operator="eq" value="0" /&gt;&lt;/</vt:lpwstr>
  </property>
  <property fmtid="{D5CDD505-2E9C-101B-9397-08002B2CF9AE}" pid="27" name="WordMailMergeFetchX18">
    <vt:lpwstr>filter&gt;&lt;/entity&gt;&lt;/fetch&gt;&lt;/fetches&gt;</vt:lpwstr>
  </property>
  <property fmtid="{D5CDD505-2E9C-101B-9397-08002B2CF9AE}" pid="28" name="WordMailMergeFetchX2">
    <vt:lpwstr>mber" /&gt;&lt;attribute name="vcat_pnumber" /&gt;&lt;link-entity name="vcat_siteaddress" to="vcat_siteaddress" link-type="outer" alias="vcat_case_vcat_siteaddress"&gt;&lt;attribute name="vcat_name" /&gt;&lt;attribute name="vcat_postalcode" /&gt;&lt;attribute name="vcat_state" /&gt;&lt;attr</vt:lpwstr>
  </property>
  <property fmtid="{D5CDD505-2E9C-101B-9397-08002B2CF9AE}" pid="29" name="WordMailMergeFetchX3">
    <vt:lpwstr>ibute name="vcat_street1" /&gt;&lt;attribute name="vcat_city" /&gt;&lt;/link-entity&gt;&lt;/link-entity&gt;&lt;link-entity name="systemuser" to="vcat_presidingmember" link-type="outer" alias="vcat_presidingmember"&gt;&lt;attribute name="fullname" /&gt;&lt;attribute name="vcat_memberrole" /&gt;</vt:lpwstr>
  </property>
  <property fmtid="{D5CDD505-2E9C-101B-9397-08002B2CF9AE}" pid="30" name="WordMailMergeFetchX4">
    <vt:lpwstr>&lt;/link-entity&gt;&lt;filter type="and"&gt;&lt;condition attribute="vcat_orderid" operator="in"&gt;&lt;value&gt;qid&lt;/value&gt;&lt;/condition&gt;&lt;/filter&gt;&lt;/entity&gt;&lt;/fetch&gt;&lt;fetch name="table6" relationshipname="vcat_vcat_hearing_vcat_order" mapping="logical"&gt;&lt;entity name="vcat_hearing"&gt;&lt;</vt:lpwstr>
  </property>
  <property fmtid="{D5CDD505-2E9C-101B-9397-08002B2CF9AE}" pid="31" name="WordMailMergeFetchX5">
    <vt:lpwstr>attribute name="vcat_hearingtype" /&gt;&lt;link-entity relationshipname="MTOMFilter" name="vcat_vcat_hearing_vcat_order" from="vcat_hearingid" visible="false" intersect="true"&gt;&lt;link-entity name="vcat_order" to="vcat_orderid" alias="vcat_orderid_vcat_order"&gt;&lt;fil</vt:lpwstr>
  </property>
  <property fmtid="{D5CDD505-2E9C-101B-9397-08002B2CF9AE}" pid="32" name="WordMailMergeFetchX6">
    <vt:lpwstr>ter type="and"&gt;&lt;condition attribute="vcat_orderid" operator="in"&gt;&lt;value&gt;qid&lt;/value&gt;&lt;/condition&gt;&lt;/filter&gt;&lt;/link-entity&gt;&lt;/link-entity&gt;&lt;/entity&gt;&lt;/fetch&gt;&lt;fetch name="table9" mapping="logical"&gt;&lt;entity name="vcat_hearingsessions"&gt;&lt;attribute name="vcat_datetime"</vt:lpwstr>
  </property>
  <property fmtid="{D5CDD505-2E9C-101B-9397-08002B2CF9AE}" pid="33" name="WordMailMergeFetchX7">
    <vt:lpwstr> /&gt;&lt;link-entity name="vcat_hearing" from="vcat_hearingid" to="vcat_hearing" alias="vcat_hearing_vcat_hearing"&gt;&lt;attribute name="vcat_expectedduration" /&gt;&lt;link-entity relationshipname="MTOMFilter" name="vcat_vcat_hearing_vcat_order" from="vcat_hearingid" vi</vt:lpwstr>
  </property>
  <property fmtid="{D5CDD505-2E9C-101B-9397-08002B2CF9AE}" pid="34" name="WordMailMergeFetchX8">
    <vt:lpwstr>sible="false" intersect="true"&gt;&lt;link-entity name="vcat_order" to="vcat_orderid" alias="vcat_orderid_vcat_order"&gt;&lt;filter type="and"&gt;&lt;condition attribute="vcat_orderid" operator="in"&gt;&lt;value&gt;qid&lt;/value&gt;&lt;/condition&gt;&lt;/filter&gt;&lt;/link-entity&gt;&lt;/link-entity&gt;&lt;/link-</vt:lpwstr>
  </property>
  <property fmtid="{D5CDD505-2E9C-101B-9397-08002B2CF9AE}" pid="35" name="WordMailMergeFetchX9">
    <vt:lpwstr>entity&gt;&lt;/entity&gt;&lt;/fetch&gt;&lt;fetch name="table10" mapping="logical" distinct="true"&gt;&lt;entity name="vcat_partymember"&gt;&lt;attribute name="createdon" /&gt;&lt;attribute name="vcat_partymember" /&gt;&lt;attribute name="vcat_nameonorders" /&gt;&lt;attribute name="vcat_orderdocumentnum</vt:lpwstr>
  </property>
  <property fmtid="{D5CDD505-2E9C-101B-9397-08002B2CF9AE}" pid="36" name="WordMailMergeGUID">
    <vt:lpwstr>0623e69b-5ae8-ec11-bb3c-002248d3b211</vt:lpwstr>
  </property>
  <property fmtid="{D5CDD505-2E9C-101B-9397-08002B2CF9AE}" pid="37" name="WordMailMergeWordDocumentType">
    <vt:lpwstr>-1</vt:lpwstr>
  </property>
  <property fmtid="{D5CDD505-2E9C-101B-9397-08002B2CF9AE}" pid="38" name="MediaServiceImageTags">
    <vt:lpwstr/>
  </property>
</Properties>
</file>