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F15B1" w14:textId="720E87E3" w:rsidR="001A6114" w:rsidRDefault="003F2020">
      <w:pPr>
        <w:pStyle w:val="TitlePage1"/>
      </w:pPr>
      <w:r>
        <w:rPr>
          <w:noProof/>
        </w:rPr>
        <w:drawing>
          <wp:anchor distT="0" distB="0" distL="114300" distR="114300" simplePos="0" relativeHeight="251658240" behindDoc="1" locked="0" layoutInCell="1" allowOverlap="1" wp14:anchorId="327FF3F2" wp14:editId="0E457EC0">
            <wp:simplePos x="0" y="0"/>
            <wp:positionH relativeFrom="column">
              <wp:posOffset>5183505</wp:posOffset>
            </wp:positionH>
            <wp:positionV relativeFrom="paragraph">
              <wp:posOffset>8459470</wp:posOffset>
            </wp:positionV>
            <wp:extent cx="1080000" cy="1080000"/>
            <wp:effectExtent l="0" t="0" r="6350" b="6350"/>
            <wp:wrapNone/>
            <wp:docPr id="19" name="VCAT Seal1"/>
            <wp:cNvGraphicFramePr/>
            <a:graphic xmlns:a="http://schemas.openxmlformats.org/drawingml/2006/main">
              <a:graphicData uri="http://schemas.openxmlformats.org/drawingml/2006/picture">
                <pic:pic xmlns:pic="http://schemas.openxmlformats.org/drawingml/2006/picture">
                  <pic:nvPicPr>
                    <pic:cNvPr id="19" name="VCAT Seal1"/>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1A263D">
        <w:t xml:space="preserve">  VICTORIAN CIVIL AND ADMINISTRATIVE TRIBUNAL</w:t>
      </w:r>
      <w:bookmarkStart w:id="0" w:name="Division"/>
      <w:bookmarkEnd w:id="0"/>
    </w:p>
    <w:tbl>
      <w:tblPr>
        <w:tblW w:w="5000" w:type="pct"/>
        <w:tblLayout w:type="fixed"/>
        <w:tblLook w:val="0000" w:firstRow="0" w:lastRow="0" w:firstColumn="0" w:lastColumn="0" w:noHBand="0" w:noVBand="0"/>
      </w:tblPr>
      <w:tblGrid>
        <w:gridCol w:w="4678"/>
        <w:gridCol w:w="3827"/>
      </w:tblGrid>
      <w:tr w:rsidR="001A6114" w14:paraId="44CFB016" w14:textId="77777777">
        <w:trPr>
          <w:cantSplit/>
        </w:trPr>
        <w:tc>
          <w:tcPr>
            <w:tcW w:w="2750" w:type="pct"/>
          </w:tcPr>
          <w:p w14:paraId="7CBFE916" w14:textId="77777777" w:rsidR="001A6114" w:rsidRDefault="001A263D">
            <w:pPr>
              <w:pStyle w:val="TitlePage2"/>
              <w:ind w:left="34"/>
            </w:pPr>
            <w:bookmarkStart w:id="1" w:name="SubDivision"/>
            <w:bookmarkEnd w:id="1"/>
            <w:r>
              <w:t>planning and environment LIST</w:t>
            </w:r>
          </w:p>
        </w:tc>
        <w:tc>
          <w:tcPr>
            <w:tcW w:w="2250" w:type="pct"/>
          </w:tcPr>
          <w:p w14:paraId="695DDD43" w14:textId="77777777" w:rsidR="001A6114" w:rsidRDefault="001A263D">
            <w:pPr>
              <w:pStyle w:val="TitlePage3"/>
            </w:pPr>
            <w:bookmarkStart w:id="2" w:name="FileNo1"/>
            <w:bookmarkEnd w:id="2"/>
            <w:r>
              <w:t xml:space="preserve">vcat reference No. </w:t>
            </w:r>
            <w:sdt>
              <w:sdtPr>
                <w:alias w:val="vcat_case_vcat_pnumber"/>
                <w:tag w:val="dcp|document||String|jobdone"/>
                <w:id w:val="2028421088"/>
                <w:placeholder>
                  <w:docPart w:val="0DA45B70E1E4480B98957EAB4F853E33"/>
                </w:placeholder>
                <w:text/>
              </w:sdtPr>
              <w:sdtEndPr/>
              <w:sdtContent>
                <w:r>
                  <w:t>P695/2021</w:t>
                </w:r>
              </w:sdtContent>
            </w:sdt>
          </w:p>
          <w:p w14:paraId="50FE3F50" w14:textId="77777777" w:rsidR="001A6114" w:rsidRDefault="001A263D">
            <w:pPr>
              <w:pStyle w:val="TitlePage3"/>
            </w:pPr>
            <w:r>
              <w:t>Permit Application no.</w:t>
            </w:r>
            <w:sdt>
              <w:sdtPr>
                <w:alias w:val="vcat_case_vcat_planningpermitapplicationnumber"/>
                <w:tag w:val="dcp|document||String|jobdone"/>
                <w:id w:val="452229633"/>
                <w:placeholder>
                  <w:docPart w:val="963E6EEAA02C49B8B7CB29802CF89BB6"/>
                </w:placeholder>
                <w:text/>
              </w:sdtPr>
              <w:sdtEndPr/>
              <w:sdtContent>
                <w:r>
                  <w:t>TPA/51893</w:t>
                </w:r>
              </w:sdtContent>
            </w:sdt>
            <w:r>
              <w:t xml:space="preserve"> </w:t>
            </w:r>
          </w:p>
        </w:tc>
      </w:tr>
      <w:tr w:rsidR="001A6114" w14:paraId="017DDE92" w14:textId="77777777">
        <w:tblPrEx>
          <w:jc w:val="center"/>
        </w:tblPrEx>
        <w:trPr>
          <w:cantSplit/>
          <w:jc w:val="center"/>
        </w:trPr>
        <w:tc>
          <w:tcPr>
            <w:tcW w:w="5000" w:type="pct"/>
            <w:gridSpan w:val="2"/>
          </w:tcPr>
          <w:p w14:paraId="6EA31587" w14:textId="77777777" w:rsidR="001A6114" w:rsidRDefault="001A263D">
            <w:pPr>
              <w:pStyle w:val="TitlePage2"/>
              <w:jc w:val="center"/>
            </w:pPr>
            <w:r>
              <w:t>CATCHWORDS</w:t>
            </w:r>
          </w:p>
        </w:tc>
      </w:tr>
      <w:tr w:rsidR="001A6114" w14:paraId="55CE8FB1" w14:textId="77777777">
        <w:tblPrEx>
          <w:jc w:val="center"/>
        </w:tblPrEx>
        <w:trPr>
          <w:cantSplit/>
          <w:jc w:val="center"/>
        </w:trPr>
        <w:tc>
          <w:tcPr>
            <w:tcW w:w="5000" w:type="pct"/>
            <w:gridSpan w:val="2"/>
          </w:tcPr>
          <w:p w14:paraId="54D04AB3" w14:textId="4D0B2F4F" w:rsidR="001A6114" w:rsidRDefault="006F7FEF">
            <w:pPr>
              <w:pStyle w:val="Catchwords"/>
            </w:pPr>
            <w:r>
              <w:rPr>
                <w:sz w:val="16"/>
                <w:szCs w:val="16"/>
              </w:rPr>
              <w:t>Section 77</w:t>
            </w:r>
            <w:r w:rsidRPr="009B3BF7">
              <w:rPr>
                <w:sz w:val="16"/>
                <w:szCs w:val="16"/>
              </w:rPr>
              <w:t xml:space="preserve"> of the </w:t>
            </w:r>
            <w:r w:rsidRPr="00136D1D">
              <w:rPr>
                <w:i/>
                <w:sz w:val="16"/>
                <w:szCs w:val="16"/>
              </w:rPr>
              <w:t>Planning</w:t>
            </w:r>
            <w:r w:rsidR="00E93A81">
              <w:rPr>
                <w:i/>
                <w:sz w:val="16"/>
                <w:szCs w:val="16"/>
              </w:rPr>
              <w:t xml:space="preserve"> </w:t>
            </w:r>
            <w:proofErr w:type="gramStart"/>
            <w:r w:rsidR="00E93A81">
              <w:rPr>
                <w:i/>
                <w:sz w:val="16"/>
                <w:szCs w:val="16"/>
              </w:rPr>
              <w:t xml:space="preserve">and </w:t>
            </w:r>
            <w:r w:rsidRPr="00136D1D">
              <w:rPr>
                <w:i/>
                <w:sz w:val="16"/>
                <w:szCs w:val="16"/>
              </w:rPr>
              <w:t xml:space="preserve"> Environment</w:t>
            </w:r>
            <w:proofErr w:type="gramEnd"/>
            <w:r w:rsidRPr="00136D1D">
              <w:rPr>
                <w:i/>
                <w:sz w:val="16"/>
                <w:szCs w:val="16"/>
              </w:rPr>
              <w:t xml:space="preserve"> Act</w:t>
            </w:r>
            <w:r w:rsidRPr="009B3BF7">
              <w:rPr>
                <w:sz w:val="16"/>
                <w:szCs w:val="16"/>
              </w:rPr>
              <w:t xml:space="preserve"> </w:t>
            </w:r>
            <w:r w:rsidRPr="00E93A81">
              <w:rPr>
                <w:i/>
                <w:iCs/>
                <w:sz w:val="16"/>
                <w:szCs w:val="16"/>
              </w:rPr>
              <w:t>1987</w:t>
            </w:r>
            <w:r w:rsidRPr="009B3BF7">
              <w:rPr>
                <w:sz w:val="16"/>
                <w:szCs w:val="16"/>
              </w:rPr>
              <w:t xml:space="preserve">; </w:t>
            </w:r>
            <w:r>
              <w:rPr>
                <w:sz w:val="16"/>
                <w:szCs w:val="16"/>
              </w:rPr>
              <w:t>Monash</w:t>
            </w:r>
            <w:r w:rsidRPr="009B3BF7">
              <w:rPr>
                <w:sz w:val="16"/>
                <w:szCs w:val="16"/>
              </w:rPr>
              <w:t xml:space="preserve"> Planning Scheme; </w:t>
            </w:r>
            <w:r>
              <w:rPr>
                <w:sz w:val="16"/>
                <w:szCs w:val="16"/>
              </w:rPr>
              <w:t xml:space="preserve">General Residential Zone 6; Multiple dwellings; Policy; Neighbourhood Character; Internal Amenity </w:t>
            </w:r>
          </w:p>
        </w:tc>
      </w:tr>
    </w:tbl>
    <w:p w14:paraId="706B565C" w14:textId="77777777" w:rsidR="001A6114" w:rsidRDefault="001A6114"/>
    <w:tbl>
      <w:tblPr>
        <w:tblStyle w:val="TableGrid"/>
        <w:tblW w:w="0" w:type="auto"/>
        <w:tblCellMar>
          <w:top w:w="57" w:type="dxa"/>
          <w:bottom w:w="57" w:type="dxa"/>
        </w:tblCellMar>
        <w:tblLook w:val="04A0" w:firstRow="1" w:lastRow="0" w:firstColumn="1" w:lastColumn="0" w:noHBand="0" w:noVBand="1"/>
      </w:tblPr>
      <w:tblGrid>
        <w:gridCol w:w="3828"/>
        <w:gridCol w:w="4677"/>
      </w:tblGrid>
      <w:tr w:rsidR="001A6114" w:rsidRPr="006F7FEF" w14:paraId="25BA53E5" w14:textId="77777777">
        <w:tc>
          <w:tcPr>
            <w:tcW w:w="3828" w:type="dxa"/>
            <w:tcBorders>
              <w:top w:val="nil"/>
              <w:left w:val="nil"/>
              <w:bottom w:val="nil"/>
              <w:right w:val="nil"/>
            </w:tcBorders>
          </w:tcPr>
          <w:p w14:paraId="60DCF830" w14:textId="77777777" w:rsidR="001A6114" w:rsidRPr="006F7FEF" w:rsidRDefault="00263D37">
            <w:sdt>
              <w:sdtPr>
                <w:rPr>
                  <w:rFonts w:ascii="Arial" w:hAnsi="Arial"/>
                  <w:b/>
                  <w:caps/>
                  <w:sz w:val="24"/>
                  <w:szCs w:val="24"/>
                </w:rPr>
                <w:alias w:val="vcat_partytype"/>
                <w:tag w:val="dcp|vcat_partymember|table10|Picklist|jobdone"/>
                <w:id w:val="343647604"/>
                <w:placeholder>
                  <w:docPart w:val="E99D9034E12B49F49A531E0DECFF6BF6"/>
                </w:placeholder>
                <w:text/>
              </w:sdtPr>
              <w:sdtEndPr/>
              <w:sdtContent>
                <w:r w:rsidR="001A263D" w:rsidRPr="006F7FEF">
                  <w:rPr>
                    <w:rFonts w:ascii="Arial" w:hAnsi="Arial"/>
                    <w:b/>
                    <w:caps/>
                    <w:sz w:val="24"/>
                    <w:szCs w:val="24"/>
                  </w:rPr>
                  <w:t>Applicant</w:t>
                </w:r>
              </w:sdtContent>
            </w:sdt>
          </w:p>
        </w:tc>
        <w:bookmarkStart w:id="3" w:name="_Hlk95129314" w:displacedByCustomXml="next"/>
        <w:sdt>
          <w:sdtPr>
            <w:alias w:val="vcat_nameonorders"/>
            <w:tag w:val="dcp|vcat_partymember|table10|String|jobdone"/>
            <w:id w:val="1842967009"/>
            <w:placeholder>
              <w:docPart w:val="5083901DE5964DDEA77FB9A249DC8EBD"/>
            </w:placeholder>
            <w:text/>
          </w:sdtPr>
          <w:sdtEndPr/>
          <w:sdtContent>
            <w:tc>
              <w:tcPr>
                <w:tcW w:w="4677" w:type="dxa"/>
                <w:tcBorders>
                  <w:top w:val="nil"/>
                  <w:left w:val="nil"/>
                  <w:bottom w:val="nil"/>
                  <w:right w:val="nil"/>
                </w:tcBorders>
              </w:tcPr>
              <w:p w14:paraId="182A3184" w14:textId="77777777" w:rsidR="001A6114" w:rsidRPr="006F7FEF" w:rsidRDefault="001A263D">
                <w:r w:rsidRPr="006F7FEF">
                  <w:t>Chin Pang Yu</w:t>
                </w:r>
              </w:p>
            </w:tc>
          </w:sdtContent>
        </w:sdt>
        <w:bookmarkEnd w:id="3" w:displacedByCustomXml="prev"/>
      </w:tr>
    </w:tbl>
    <w:p w14:paraId="783141D8" w14:textId="77777777" w:rsidR="001A6114" w:rsidRPr="006F7FEF" w:rsidRDefault="001A6114">
      <w:pPr>
        <w:rPr>
          <w:sz w:val="2"/>
          <w:szCs w:val="2"/>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3828"/>
        <w:gridCol w:w="4677"/>
      </w:tblGrid>
      <w:tr w:rsidR="001A6114" w:rsidRPr="006F7FEF" w14:paraId="6B7429B3" w14:textId="77777777">
        <w:tc>
          <w:tcPr>
            <w:tcW w:w="3828" w:type="dxa"/>
          </w:tcPr>
          <w:p w14:paraId="14B7EA84" w14:textId="77777777" w:rsidR="001A6114" w:rsidRPr="006F7FEF" w:rsidRDefault="00263D37">
            <w:sdt>
              <w:sdtPr>
                <w:rPr>
                  <w:rFonts w:ascii="Arial" w:hAnsi="Arial"/>
                  <w:b/>
                  <w:caps/>
                  <w:sz w:val="24"/>
                  <w:szCs w:val="24"/>
                </w:rPr>
                <w:alias w:val="vcat_partytype"/>
                <w:tag w:val="dcp|vcat_partymember|table7|Picklist|jobdone"/>
                <w:id w:val="512261511"/>
                <w:placeholder>
                  <w:docPart w:val="C4095824DB8C4539A11C864DE713A12F"/>
                </w:placeholder>
                <w:text/>
              </w:sdtPr>
              <w:sdtEndPr/>
              <w:sdtContent>
                <w:r w:rsidR="001A263D" w:rsidRPr="006F7FEF">
                  <w:rPr>
                    <w:rFonts w:ascii="Arial" w:hAnsi="Arial"/>
                    <w:b/>
                    <w:caps/>
                    <w:sz w:val="24"/>
                    <w:szCs w:val="24"/>
                  </w:rPr>
                  <w:t>Responsible Authority</w:t>
                </w:r>
              </w:sdtContent>
            </w:sdt>
          </w:p>
        </w:tc>
        <w:sdt>
          <w:sdtPr>
            <w:alias w:val="vcat_nameonorders"/>
            <w:tag w:val="dcp|vcat_partymember|table7|String|jobdone"/>
            <w:id w:val="1966229506"/>
            <w:placeholder>
              <w:docPart w:val="52203F3F2AFA40B98B0977A161A28E7A"/>
            </w:placeholder>
            <w:text/>
          </w:sdtPr>
          <w:sdtEndPr/>
          <w:sdtContent>
            <w:tc>
              <w:tcPr>
                <w:tcW w:w="4677" w:type="dxa"/>
              </w:tcPr>
              <w:p w14:paraId="6EAC84EB" w14:textId="77777777" w:rsidR="001A6114" w:rsidRPr="006F7FEF" w:rsidRDefault="001A263D">
                <w:r w:rsidRPr="006F7FEF">
                  <w:t>Monash City Council</w:t>
                </w:r>
              </w:p>
            </w:tc>
          </w:sdtContent>
        </w:sdt>
      </w:tr>
    </w:tbl>
    <w:p w14:paraId="62709B75" w14:textId="77777777" w:rsidR="001A6114" w:rsidRPr="006F7FEF" w:rsidRDefault="001A6114">
      <w:pPr>
        <w:rPr>
          <w:sz w:val="2"/>
          <w:szCs w:val="2"/>
        </w:rPr>
      </w:pPr>
    </w:p>
    <w:tbl>
      <w:tblPr>
        <w:tblW w:w="5000" w:type="pct"/>
        <w:tblLayout w:type="fixed"/>
        <w:tblCellMar>
          <w:top w:w="57" w:type="dxa"/>
          <w:bottom w:w="57" w:type="dxa"/>
        </w:tblCellMar>
        <w:tblLook w:val="0000" w:firstRow="0" w:lastRow="0" w:firstColumn="0" w:lastColumn="0" w:noHBand="0" w:noVBand="0"/>
      </w:tblPr>
      <w:tblGrid>
        <w:gridCol w:w="3829"/>
        <w:gridCol w:w="4676"/>
      </w:tblGrid>
      <w:tr w:rsidR="001A6114" w14:paraId="1763B661" w14:textId="77777777">
        <w:trPr>
          <w:trHeight w:val="461"/>
        </w:trPr>
        <w:tc>
          <w:tcPr>
            <w:tcW w:w="2251" w:type="pct"/>
          </w:tcPr>
          <w:p w14:paraId="1508B2D8" w14:textId="77777777" w:rsidR="001A6114" w:rsidRPr="006F7FEF" w:rsidRDefault="001A263D">
            <w:pPr>
              <w:pStyle w:val="TitlePage2"/>
              <w:spacing w:before="0" w:after="0"/>
            </w:pPr>
            <w:r w:rsidRPr="006F7FEF">
              <w:t>SUBJECT LAND</w:t>
            </w:r>
          </w:p>
        </w:tc>
        <w:tc>
          <w:tcPr>
            <w:tcW w:w="2749" w:type="pct"/>
          </w:tcPr>
          <w:bookmarkStart w:id="4" w:name="subjectland" w:displacedByCustomXml="next"/>
          <w:bookmarkEnd w:id="4" w:displacedByCustomXml="next"/>
          <w:sdt>
            <w:sdtPr>
              <w:alias w:val="vcat_case_vcat_siteaddress_vcat_street1"/>
              <w:tag w:val="dcp|document||String|jobdone"/>
              <w:id w:val="586662893"/>
              <w:placeholder>
                <w:docPart w:val="295236C42DC24C15B5FFED0AB2A793A4"/>
              </w:placeholder>
              <w:text/>
            </w:sdtPr>
            <w:sdtEndPr/>
            <w:sdtContent>
              <w:p w14:paraId="09C1CC0F" w14:textId="77777777" w:rsidR="001A6114" w:rsidRPr="006F7FEF" w:rsidRDefault="001A263D">
                <w:pPr>
                  <w:pStyle w:val="TitlePagetext"/>
                  <w:spacing w:before="0" w:after="0"/>
                </w:pPr>
                <w:r w:rsidRPr="006F7FEF">
                  <w:t>76 Kanooka Grove</w:t>
                </w:r>
              </w:p>
            </w:sdtContent>
          </w:sdt>
          <w:p w14:paraId="6ABE08C7" w14:textId="77777777" w:rsidR="001A6114" w:rsidRDefault="00263D37">
            <w:pPr>
              <w:pStyle w:val="TitlePagetext"/>
              <w:spacing w:before="0" w:after="0"/>
            </w:pPr>
            <w:sdt>
              <w:sdtPr>
                <w:alias w:val="&lt;&lt;vcat_case_vcat_siteaddress_vcat_city&gt;&gt;.upper()"/>
                <w:tag w:val="dcp|document||AdvancedString||jobdone"/>
                <w:id w:val="1945254877"/>
                <w:placeholder>
                  <w:docPart w:val="AA175C569A2B46FD90636AE87A1EF5D6"/>
                </w:placeholder>
                <w:text/>
              </w:sdtPr>
              <w:sdtEndPr/>
              <w:sdtContent>
                <w:r w:rsidR="001A263D" w:rsidRPr="006F7FEF">
                  <w:t>CLAYTON</w:t>
                </w:r>
              </w:sdtContent>
            </w:sdt>
            <w:r w:rsidR="001A263D" w:rsidRPr="006F7FEF">
              <w:t xml:space="preserve"> </w:t>
            </w:r>
            <w:sdt>
              <w:sdtPr>
                <w:alias w:val="vcat_case_vcat_siteaddress_vcat_state"/>
                <w:tag w:val="dcp|document||String|jobdone"/>
                <w:id w:val="1980318689"/>
                <w:placeholder>
                  <w:docPart w:val="63BEF555A8644653B77F7F96C731EF98"/>
                </w:placeholder>
                <w:text/>
              </w:sdtPr>
              <w:sdtEndPr/>
              <w:sdtContent>
                <w:r w:rsidR="001A263D" w:rsidRPr="006F7FEF">
                  <w:t>VIC</w:t>
                </w:r>
              </w:sdtContent>
            </w:sdt>
            <w:r w:rsidR="001A263D" w:rsidRPr="006F7FEF">
              <w:t xml:space="preserve"> </w:t>
            </w:r>
            <w:sdt>
              <w:sdtPr>
                <w:alias w:val="vcat_case_vcat_siteaddress_vcat_postalcode"/>
                <w:tag w:val="dcp|document||String|jobdone"/>
                <w:id w:val="1007879250"/>
                <w:placeholder>
                  <w:docPart w:val="A3A9E2A84E9A4B74A2585D2D8278A4BC"/>
                </w:placeholder>
                <w:text/>
              </w:sdtPr>
              <w:sdtEndPr/>
              <w:sdtContent>
                <w:r w:rsidR="001A263D" w:rsidRPr="006F7FEF">
                  <w:t>3168</w:t>
                </w:r>
              </w:sdtContent>
            </w:sdt>
          </w:p>
        </w:tc>
      </w:tr>
    </w:tbl>
    <w:p w14:paraId="675852EB" w14:textId="77777777" w:rsidR="001A6114" w:rsidRDefault="001A6114">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1A6114" w14:paraId="639A6416" w14:textId="77777777">
        <w:tc>
          <w:tcPr>
            <w:tcW w:w="2251" w:type="pct"/>
          </w:tcPr>
          <w:p w14:paraId="4271FD9A" w14:textId="77777777" w:rsidR="001A6114" w:rsidRDefault="001A263D">
            <w:pPr>
              <w:pStyle w:val="TitlePage2"/>
              <w:spacing w:before="0" w:after="0"/>
            </w:pPr>
            <w:r>
              <w:t>HEARING TYPE</w:t>
            </w:r>
          </w:p>
        </w:tc>
        <w:tc>
          <w:tcPr>
            <w:tcW w:w="2749" w:type="pct"/>
          </w:tcPr>
          <w:p w14:paraId="2A1ADCEE" w14:textId="749396EC" w:rsidR="001A6114" w:rsidRDefault="006F7FEF">
            <w:pPr>
              <w:pStyle w:val="TitlePagetext"/>
              <w:spacing w:before="0" w:after="0"/>
            </w:pPr>
            <w:r>
              <w:t>Hearing</w:t>
            </w:r>
          </w:p>
        </w:tc>
      </w:tr>
    </w:tbl>
    <w:p w14:paraId="34FE80BA" w14:textId="77777777" w:rsidR="001A6114" w:rsidRDefault="001A6114">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1A6114" w14:paraId="444FD76A" w14:textId="77777777">
        <w:trPr>
          <w:trHeight w:val="189"/>
        </w:trPr>
        <w:tc>
          <w:tcPr>
            <w:tcW w:w="2251" w:type="pct"/>
          </w:tcPr>
          <w:p w14:paraId="229D2628" w14:textId="77777777" w:rsidR="001A6114" w:rsidRDefault="001A263D">
            <w:pPr>
              <w:pStyle w:val="TitlePage2"/>
              <w:spacing w:before="0" w:after="0"/>
            </w:pPr>
            <w:r>
              <w:t>DATE OF HEARING</w:t>
            </w:r>
          </w:p>
        </w:tc>
        <w:sdt>
          <w:sdtPr>
            <w:alias w:val="vcat_orderdate_ovalue"/>
            <w:tag w:val="dcp|document||DateTime|d MMMM yyyy|jobdone"/>
            <w:id w:val="560090860"/>
            <w:placeholder>
              <w:docPart w:val="4524F4F81D6844C18BBC7CEB448A0623"/>
            </w:placeholder>
            <w:text/>
          </w:sdtPr>
          <w:sdtEndPr/>
          <w:sdtContent>
            <w:tc>
              <w:tcPr>
                <w:tcW w:w="2749" w:type="pct"/>
              </w:tcPr>
              <w:p w14:paraId="01CD840F" w14:textId="405341A1" w:rsidR="001A6114" w:rsidRDefault="006F7FEF">
                <w:pPr>
                  <w:pStyle w:val="TitlePagetext"/>
                  <w:spacing w:before="0" w:after="0"/>
                </w:pPr>
                <w:r>
                  <w:t>29 October 2021</w:t>
                </w:r>
              </w:p>
            </w:tc>
          </w:sdtContent>
        </w:sdt>
      </w:tr>
    </w:tbl>
    <w:p w14:paraId="4607DE8B" w14:textId="77777777" w:rsidR="001A6114" w:rsidRDefault="001A6114">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1A6114" w14:paraId="79FC083C" w14:textId="77777777">
        <w:tc>
          <w:tcPr>
            <w:tcW w:w="2251" w:type="pct"/>
          </w:tcPr>
          <w:p w14:paraId="36F14D98" w14:textId="77777777" w:rsidR="001A6114" w:rsidRDefault="001A263D">
            <w:pPr>
              <w:pStyle w:val="TitlePage2"/>
              <w:spacing w:before="0" w:after="0"/>
            </w:pPr>
            <w:r>
              <w:t>DATE OF ORDER</w:t>
            </w:r>
          </w:p>
        </w:tc>
        <w:tc>
          <w:tcPr>
            <w:tcW w:w="2749" w:type="pct"/>
          </w:tcPr>
          <w:p w14:paraId="623A848D" w14:textId="7B2FD85D" w:rsidR="001A6114" w:rsidRDefault="006F7FEF">
            <w:pPr>
              <w:pStyle w:val="TitlePagetext"/>
              <w:spacing w:before="0" w:after="0"/>
            </w:pPr>
            <w:bookmarkStart w:id="5" w:name="HearingType"/>
            <w:bookmarkStart w:id="6" w:name="HearingDate"/>
            <w:bookmarkStart w:id="7" w:name="DateOrder"/>
            <w:bookmarkEnd w:id="5"/>
            <w:bookmarkEnd w:id="6"/>
            <w:bookmarkEnd w:id="7"/>
            <w:r>
              <w:t>7 February 2022</w:t>
            </w:r>
          </w:p>
        </w:tc>
      </w:tr>
    </w:tbl>
    <w:p w14:paraId="54D4DF08" w14:textId="77777777" w:rsidR="001A6114" w:rsidRDefault="001A6114">
      <w:pPr>
        <w:rPr>
          <w:sz w:val="2"/>
          <w:szCs w:val="2"/>
        </w:rPr>
      </w:pPr>
    </w:p>
    <w:tbl>
      <w:tblPr>
        <w:tblW w:w="5000" w:type="pct"/>
        <w:tblCellMar>
          <w:top w:w="57" w:type="dxa"/>
          <w:bottom w:w="57" w:type="dxa"/>
        </w:tblCellMar>
        <w:tblLook w:val="0000" w:firstRow="0" w:lastRow="0" w:firstColumn="0" w:lastColumn="0" w:noHBand="0" w:noVBand="0"/>
      </w:tblPr>
      <w:tblGrid>
        <w:gridCol w:w="3829"/>
        <w:gridCol w:w="4676"/>
      </w:tblGrid>
      <w:tr w:rsidR="001A6114" w14:paraId="0DD96A87" w14:textId="77777777">
        <w:trPr>
          <w:trHeight w:val="559"/>
        </w:trPr>
        <w:tc>
          <w:tcPr>
            <w:tcW w:w="2251" w:type="pct"/>
          </w:tcPr>
          <w:p w14:paraId="057D0BDA" w14:textId="77777777" w:rsidR="001A6114" w:rsidRDefault="001A263D">
            <w:pPr>
              <w:pStyle w:val="TitlePage2"/>
              <w:spacing w:before="0" w:after="0"/>
            </w:pPr>
            <w:r>
              <w:t>CITATION</w:t>
            </w:r>
          </w:p>
        </w:tc>
        <w:tc>
          <w:tcPr>
            <w:tcW w:w="2749" w:type="pct"/>
          </w:tcPr>
          <w:p w14:paraId="293C6AC9" w14:textId="5137F921" w:rsidR="001A6114" w:rsidRDefault="00E93A81">
            <w:pPr>
              <w:pStyle w:val="TitlePagetext"/>
              <w:spacing w:before="0" w:after="0"/>
            </w:pPr>
            <w:r>
              <w:t xml:space="preserve">Yu v Monash </w:t>
            </w:r>
            <w:r w:rsidR="003F2020">
              <w:t>CC</w:t>
            </w:r>
            <w:r>
              <w:t xml:space="preserve"> [2022] VCAT 150</w:t>
            </w:r>
            <w:r w:rsidR="001A263D">
              <w:t xml:space="preserve">   </w:t>
            </w:r>
          </w:p>
        </w:tc>
      </w:tr>
    </w:tbl>
    <w:p w14:paraId="68D877C9" w14:textId="77777777" w:rsidR="001A6114" w:rsidRDefault="001A6114"/>
    <w:p w14:paraId="53784371" w14:textId="77777777" w:rsidR="001A6114" w:rsidRDefault="001A263D">
      <w:pPr>
        <w:pStyle w:val="Heading1"/>
      </w:pPr>
      <w:r>
        <w:t>Order</w:t>
      </w:r>
    </w:p>
    <w:p w14:paraId="0001447F" w14:textId="33F13D0C" w:rsidR="006F7FEF" w:rsidRPr="006F7FEF" w:rsidRDefault="006F7FEF" w:rsidP="00E93A81">
      <w:pPr>
        <w:pStyle w:val="Order2"/>
      </w:pPr>
      <w:r w:rsidRPr="006F7FEF">
        <w:rPr>
          <w:lang w:val="en-GB"/>
        </w:rPr>
        <w:t xml:space="preserve">Pursuant to clause 64 of Schedule 1 of the </w:t>
      </w:r>
      <w:r w:rsidRPr="006F7FEF">
        <w:rPr>
          <w:i/>
          <w:lang w:val="en-GB"/>
        </w:rPr>
        <w:t xml:space="preserve">Victorian Civil </w:t>
      </w:r>
      <w:r w:rsidR="00E93A81">
        <w:rPr>
          <w:i/>
          <w:lang w:val="en-GB"/>
        </w:rPr>
        <w:t>and</w:t>
      </w:r>
      <w:r w:rsidRPr="006F7FEF">
        <w:rPr>
          <w:i/>
          <w:lang w:val="en-GB"/>
        </w:rPr>
        <w:t xml:space="preserve"> Administrative Tribunal Act </w:t>
      </w:r>
      <w:r w:rsidRPr="006F7FEF">
        <w:rPr>
          <w:i/>
        </w:rPr>
        <w:t>1998</w:t>
      </w:r>
      <w:r w:rsidRPr="006F7FEF">
        <w:t>, the permit application is amended by substituting for the permit application plans, the following plans filed with the Tribunal:</w:t>
      </w:r>
    </w:p>
    <w:tbl>
      <w:tblPr>
        <w:tblW w:w="0" w:type="auto"/>
        <w:tblLook w:val="01E0" w:firstRow="1" w:lastRow="1" w:firstColumn="1" w:lastColumn="1" w:noHBand="0" w:noVBand="0"/>
      </w:tblPr>
      <w:tblGrid>
        <w:gridCol w:w="3477"/>
        <w:gridCol w:w="5028"/>
      </w:tblGrid>
      <w:tr w:rsidR="006F7FEF" w:rsidRPr="006F7FEF" w14:paraId="64BCD240" w14:textId="77777777" w:rsidTr="00442973">
        <w:tc>
          <w:tcPr>
            <w:tcW w:w="3528" w:type="dxa"/>
            <w:shd w:val="clear" w:color="auto" w:fill="auto"/>
          </w:tcPr>
          <w:p w14:paraId="4BAD6738" w14:textId="77777777" w:rsidR="006F7FEF" w:rsidRPr="006F7FEF" w:rsidRDefault="006F7FEF" w:rsidP="00801BB1">
            <w:pPr>
              <w:numPr>
                <w:ilvl w:val="0"/>
                <w:numId w:val="9"/>
              </w:numPr>
              <w:spacing w:after="120" w:line="300" w:lineRule="atLeast"/>
            </w:pPr>
            <w:r w:rsidRPr="006F7FEF">
              <w:t>Prepared by:</w:t>
            </w:r>
          </w:p>
        </w:tc>
        <w:tc>
          <w:tcPr>
            <w:tcW w:w="5193" w:type="dxa"/>
            <w:shd w:val="clear" w:color="auto" w:fill="auto"/>
          </w:tcPr>
          <w:p w14:paraId="565DBA31" w14:textId="367E06C3" w:rsidR="006F7FEF" w:rsidRPr="006F7FEF" w:rsidRDefault="006F7FEF" w:rsidP="006F7FEF">
            <w:pPr>
              <w:spacing w:after="120" w:line="300" w:lineRule="atLeast"/>
            </w:pPr>
            <w:r>
              <w:t>Bonacci Design</w:t>
            </w:r>
          </w:p>
        </w:tc>
      </w:tr>
      <w:tr w:rsidR="006F7FEF" w:rsidRPr="006F7FEF" w14:paraId="3A024558" w14:textId="77777777" w:rsidTr="00442973">
        <w:tc>
          <w:tcPr>
            <w:tcW w:w="3528" w:type="dxa"/>
            <w:shd w:val="clear" w:color="auto" w:fill="auto"/>
          </w:tcPr>
          <w:p w14:paraId="3ADAC308" w14:textId="77777777" w:rsidR="006F7FEF" w:rsidRPr="006F7FEF" w:rsidRDefault="006F7FEF" w:rsidP="00801BB1">
            <w:pPr>
              <w:numPr>
                <w:ilvl w:val="0"/>
                <w:numId w:val="9"/>
              </w:numPr>
              <w:spacing w:after="120" w:line="300" w:lineRule="atLeast"/>
            </w:pPr>
            <w:r w:rsidRPr="006F7FEF">
              <w:t>Drawing numbers:</w:t>
            </w:r>
          </w:p>
        </w:tc>
        <w:tc>
          <w:tcPr>
            <w:tcW w:w="5193" w:type="dxa"/>
            <w:shd w:val="clear" w:color="auto" w:fill="auto"/>
          </w:tcPr>
          <w:p w14:paraId="7578E551" w14:textId="59A61A00" w:rsidR="006F7FEF" w:rsidRPr="006F7FEF" w:rsidRDefault="006F7FEF" w:rsidP="006F7FEF">
            <w:pPr>
              <w:spacing w:after="120" w:line="300" w:lineRule="atLeast"/>
            </w:pPr>
            <w:r>
              <w:t>TP-2 to TP-6 inclusive all Rev C</w:t>
            </w:r>
          </w:p>
        </w:tc>
      </w:tr>
      <w:tr w:rsidR="006F7FEF" w:rsidRPr="006F7FEF" w14:paraId="64802B45" w14:textId="77777777" w:rsidTr="00442973">
        <w:tc>
          <w:tcPr>
            <w:tcW w:w="3528" w:type="dxa"/>
            <w:shd w:val="clear" w:color="auto" w:fill="auto"/>
          </w:tcPr>
          <w:p w14:paraId="042B109F" w14:textId="77777777" w:rsidR="006F7FEF" w:rsidRPr="006F7FEF" w:rsidRDefault="006F7FEF" w:rsidP="00801BB1">
            <w:pPr>
              <w:numPr>
                <w:ilvl w:val="0"/>
                <w:numId w:val="9"/>
              </w:numPr>
              <w:spacing w:after="120" w:line="300" w:lineRule="atLeast"/>
            </w:pPr>
            <w:r w:rsidRPr="006F7FEF">
              <w:t>Dated:</w:t>
            </w:r>
          </w:p>
        </w:tc>
        <w:tc>
          <w:tcPr>
            <w:tcW w:w="5193" w:type="dxa"/>
            <w:shd w:val="clear" w:color="auto" w:fill="auto"/>
          </w:tcPr>
          <w:p w14:paraId="03295A77" w14:textId="4211C41F" w:rsidR="006F7FEF" w:rsidRPr="006F7FEF" w:rsidRDefault="006F7FEF" w:rsidP="006F7FEF">
            <w:pPr>
              <w:spacing w:after="120" w:line="300" w:lineRule="atLeast"/>
            </w:pPr>
            <w:r>
              <w:t>8 September 2021</w:t>
            </w:r>
          </w:p>
        </w:tc>
      </w:tr>
    </w:tbl>
    <w:p w14:paraId="364F9AD5" w14:textId="77777777" w:rsidR="001A6114" w:rsidRDefault="001A263D">
      <w:pPr>
        <w:pStyle w:val="Heading3"/>
      </w:pPr>
      <w:r>
        <w:t>Permit granted</w:t>
      </w:r>
    </w:p>
    <w:p w14:paraId="26F3B3A0" w14:textId="77777777" w:rsidR="001A6114" w:rsidRPr="006F7FEF" w:rsidRDefault="001A263D">
      <w:pPr>
        <w:pStyle w:val="Order2"/>
      </w:pPr>
      <w:r>
        <w:t xml:space="preserve">In </w:t>
      </w:r>
      <w:r w:rsidRPr="006F7FEF">
        <w:t xml:space="preserve">application </w:t>
      </w:r>
      <w:sdt>
        <w:sdtPr>
          <w:alias w:val="vcat_case_vcat_pnumber"/>
          <w:tag w:val="dcp|document||String|jobdone"/>
          <w:id w:val="518790902"/>
          <w:placeholder>
            <w:docPart w:val="60EC37706F9D46A5B4BFE27E98C7F5D8"/>
          </w:placeholder>
          <w:text/>
        </w:sdtPr>
        <w:sdtEndPr/>
        <w:sdtContent>
          <w:r w:rsidRPr="006F7FEF">
            <w:t>P695/2021</w:t>
          </w:r>
        </w:sdtContent>
      </w:sdt>
      <w:r w:rsidRPr="006F7FEF">
        <w:rPr>
          <w:noProof/>
        </w:rPr>
        <w:t xml:space="preserve"> </w:t>
      </w:r>
      <w:r w:rsidRPr="006F7FEF">
        <w:t>the decision of the responsible authority is set aside.</w:t>
      </w:r>
    </w:p>
    <w:p w14:paraId="6E3EB739" w14:textId="07CB1C7F" w:rsidR="001A6114" w:rsidRPr="006F7FEF" w:rsidRDefault="001A263D">
      <w:pPr>
        <w:pStyle w:val="Order2"/>
      </w:pPr>
      <w:r w:rsidRPr="006F7FEF">
        <w:t xml:space="preserve">In planning permit application </w:t>
      </w:r>
      <w:sdt>
        <w:sdtPr>
          <w:alias w:val="vcat_case_vcat_planningpermitapplicationnumber"/>
          <w:tag w:val="dcp|document||String|jobdone"/>
          <w:id w:val="602855197"/>
          <w:placeholder>
            <w:docPart w:val="66976DE804564DEAB4B918C74EEDA88E"/>
          </w:placeholder>
          <w:text/>
        </w:sdtPr>
        <w:sdtEndPr/>
        <w:sdtContent>
          <w:r w:rsidRPr="006F7FEF">
            <w:t>TPA/51893</w:t>
          </w:r>
        </w:sdtContent>
      </w:sdt>
      <w:r w:rsidRPr="006F7FEF">
        <w:t xml:space="preserve"> a permit is granted and directed to be issued for the land at </w:t>
      </w:r>
      <w:sdt>
        <w:sdtPr>
          <w:alias w:val="vcat_case_vcat_siteaddress_vcat_name"/>
          <w:tag w:val="dcp|document||String|jobdone"/>
          <w:id w:val="562910871"/>
          <w:placeholder>
            <w:docPart w:val="0F6DFDBDEC6246F984AA43B9A12F2C24"/>
          </w:placeholder>
          <w:text/>
        </w:sdtPr>
        <w:sdtEndPr/>
        <w:sdtContent>
          <w:r w:rsidRPr="006F7FEF">
            <w:t>76 Kanooka Grove CLAYTON VIC 3168</w:t>
          </w:r>
        </w:sdtContent>
      </w:sdt>
      <w:r w:rsidRPr="006F7FEF">
        <w:t xml:space="preserve">  in accordance with the endorsed plans and the conditions set out in Appendix A.  The permit allows</w:t>
      </w:r>
      <w:r w:rsidR="006F7FEF">
        <w:t xml:space="preserve"> the construction of three dwellings on a lot.  </w:t>
      </w:r>
    </w:p>
    <w:p w14:paraId="4D007481" w14:textId="77777777" w:rsidR="001A6114" w:rsidRDefault="001A6114"/>
    <w:p w14:paraId="258251F4" w14:textId="77777777" w:rsidR="001A6114" w:rsidRDefault="001A6114"/>
    <w:p w14:paraId="138ED65C" w14:textId="77777777" w:rsidR="001A6114" w:rsidRDefault="001A6114"/>
    <w:p w14:paraId="69C23D4B" w14:textId="77777777" w:rsidR="001A6114" w:rsidRDefault="001A6114"/>
    <w:tbl>
      <w:tblPr>
        <w:tblW w:w="5000" w:type="pct"/>
        <w:tblLook w:val="0000" w:firstRow="0" w:lastRow="0" w:firstColumn="0" w:lastColumn="0" w:noHBand="0" w:noVBand="0"/>
      </w:tblPr>
      <w:tblGrid>
        <w:gridCol w:w="3562"/>
        <w:gridCol w:w="1936"/>
        <w:gridCol w:w="3007"/>
      </w:tblGrid>
      <w:tr w:rsidR="001A6114" w14:paraId="6489C0F0" w14:textId="77777777">
        <w:tc>
          <w:tcPr>
            <w:tcW w:w="2094" w:type="pct"/>
          </w:tcPr>
          <w:bookmarkStart w:id="8" w:name="DELappearances"/>
          <w:p w14:paraId="5BB65716" w14:textId="77777777" w:rsidR="001A6114" w:rsidRPr="006F7FEF" w:rsidRDefault="00263D37">
            <w:pPr>
              <w:tabs>
                <w:tab w:val="left" w:pos="1515"/>
              </w:tabs>
              <w:rPr>
                <w:bCs/>
              </w:rPr>
            </w:pPr>
            <w:sdt>
              <w:sdtPr>
                <w:rPr>
                  <w:bCs/>
                </w:rPr>
                <w:alias w:val="vcat_presidingmember_fullname"/>
                <w:tag w:val="dcp|document||String|jobdone"/>
                <w:id w:val="1851507269"/>
                <w:placeholder>
                  <w:docPart w:val="0D59B00B8B1E40A7A099F01B609323D5"/>
                </w:placeholder>
                <w:text/>
              </w:sdtPr>
              <w:sdtEndPr/>
              <w:sdtContent>
                <w:r w:rsidR="001A263D" w:rsidRPr="006F7FEF">
                  <w:rPr>
                    <w:bCs/>
                  </w:rPr>
                  <w:t>Katherine Paterson</w:t>
                </w:r>
              </w:sdtContent>
            </w:sdt>
          </w:p>
          <w:p w14:paraId="7D37D5F5" w14:textId="1A38B132" w:rsidR="001A6114" w:rsidRDefault="00263D37">
            <w:pPr>
              <w:tabs>
                <w:tab w:val="left" w:pos="1515"/>
              </w:tabs>
              <w:rPr>
                <w:b/>
              </w:rPr>
            </w:pPr>
            <w:sdt>
              <w:sdtPr>
                <w:rPr>
                  <w:b/>
                  <w:bCs/>
                </w:rPr>
                <w:alias w:val="vcat_presidingmember_vcat_memberrole"/>
                <w:tag w:val="dcp|document||Picklist|jobdone"/>
                <w:id w:val="446178"/>
                <w:placeholder>
                  <w:docPart w:val="C11195F730E742EFB883805C07FEAA24"/>
                </w:placeholder>
                <w:text/>
              </w:sdtPr>
              <w:sdtEndPr/>
              <w:sdtContent>
                <w:r w:rsidR="001A263D" w:rsidRPr="006F7FEF">
                  <w:rPr>
                    <w:b/>
                    <w:bCs/>
                  </w:rPr>
                  <w:t>Member</w:t>
                </w:r>
              </w:sdtContent>
            </w:sdt>
          </w:p>
        </w:tc>
        <w:tc>
          <w:tcPr>
            <w:tcW w:w="1138" w:type="pct"/>
          </w:tcPr>
          <w:p w14:paraId="62181894" w14:textId="77777777" w:rsidR="001A6114" w:rsidRDefault="001A6114"/>
        </w:tc>
        <w:tc>
          <w:tcPr>
            <w:tcW w:w="1768" w:type="pct"/>
          </w:tcPr>
          <w:p w14:paraId="5173DA47" w14:textId="77777777" w:rsidR="001A6114" w:rsidRDefault="001A6114"/>
        </w:tc>
      </w:tr>
    </w:tbl>
    <w:p w14:paraId="0AC93632" w14:textId="24EC0EAB" w:rsidR="001A6114" w:rsidRDefault="003F2020">
      <w:pPr>
        <w:pStyle w:val="Heading1"/>
        <w:rPr>
          <w:highlight w:val="yellow"/>
        </w:rPr>
      </w:pPr>
      <w:r>
        <w:rPr>
          <w:noProof/>
        </w:rPr>
        <w:lastRenderedPageBreak/>
        <w:drawing>
          <wp:anchor distT="0" distB="0" distL="114300" distR="114300" simplePos="0" relativeHeight="251659264" behindDoc="1" locked="0" layoutInCell="1" allowOverlap="1" wp14:anchorId="0EFB78F6" wp14:editId="5F9594D0">
            <wp:simplePos x="0" y="0"/>
            <wp:positionH relativeFrom="column">
              <wp:posOffset>5183505</wp:posOffset>
            </wp:positionH>
            <wp:positionV relativeFrom="paragraph">
              <wp:posOffset>8459470</wp:posOffset>
            </wp:positionV>
            <wp:extent cx="1080000" cy="1080000"/>
            <wp:effectExtent l="0" t="0" r="6350" b="6350"/>
            <wp:wrapNone/>
            <wp:docPr id="20" name="VCAT Seal2"/>
            <wp:cNvGraphicFramePr/>
            <a:graphic xmlns:a="http://schemas.openxmlformats.org/drawingml/2006/main">
              <a:graphicData uri="http://schemas.openxmlformats.org/drawingml/2006/picture">
                <pic:pic xmlns:pic="http://schemas.openxmlformats.org/drawingml/2006/picture">
                  <pic:nvPicPr>
                    <pic:cNvPr id="20" name="VCAT Seal2"/>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1A263D">
        <w:t>Appearances</w:t>
      </w:r>
    </w:p>
    <w:tbl>
      <w:tblPr>
        <w:tblW w:w="4917" w:type="pct"/>
        <w:tblLayout w:type="fixed"/>
        <w:tblCellMar>
          <w:top w:w="57" w:type="dxa"/>
          <w:bottom w:w="57" w:type="dxa"/>
        </w:tblCellMar>
        <w:tblLook w:val="0000" w:firstRow="0" w:lastRow="0" w:firstColumn="0" w:lastColumn="0" w:noHBand="0" w:noVBand="0"/>
      </w:tblPr>
      <w:tblGrid>
        <w:gridCol w:w="2553"/>
        <w:gridCol w:w="5811"/>
      </w:tblGrid>
      <w:tr w:rsidR="001A6114" w14:paraId="14939CEF" w14:textId="77777777">
        <w:trPr>
          <w:cantSplit/>
        </w:trPr>
        <w:tc>
          <w:tcPr>
            <w:tcW w:w="1526" w:type="pct"/>
          </w:tcPr>
          <w:p w14:paraId="6430E55E" w14:textId="77777777" w:rsidR="001A6114" w:rsidRDefault="001A263D">
            <w:pPr>
              <w:pStyle w:val="TitlePagetext"/>
              <w:spacing w:before="0" w:after="0"/>
            </w:pPr>
            <w:r>
              <w:t>For applicant</w:t>
            </w:r>
          </w:p>
        </w:tc>
        <w:tc>
          <w:tcPr>
            <w:tcW w:w="3474" w:type="pct"/>
          </w:tcPr>
          <w:p w14:paraId="42DC32BF" w14:textId="7974B7DE" w:rsidR="001A6114" w:rsidRDefault="006F7FEF">
            <w:pPr>
              <w:pStyle w:val="TitlePagetext"/>
              <w:spacing w:before="0" w:after="0"/>
            </w:pPr>
            <w:r>
              <w:t>Mr Simon Skinner</w:t>
            </w:r>
            <w:r w:rsidR="00D4465B">
              <w:t>, Town Planner</w:t>
            </w:r>
          </w:p>
        </w:tc>
      </w:tr>
      <w:tr w:rsidR="001A6114" w14:paraId="40586AC7" w14:textId="77777777">
        <w:trPr>
          <w:cantSplit/>
        </w:trPr>
        <w:tc>
          <w:tcPr>
            <w:tcW w:w="1526" w:type="pct"/>
          </w:tcPr>
          <w:p w14:paraId="7DF8449A" w14:textId="77777777" w:rsidR="001A6114" w:rsidRDefault="001A263D">
            <w:pPr>
              <w:pStyle w:val="TitlePagetext"/>
              <w:spacing w:before="0" w:after="0"/>
            </w:pPr>
            <w:r>
              <w:t>For responsible authority</w:t>
            </w:r>
          </w:p>
        </w:tc>
        <w:tc>
          <w:tcPr>
            <w:tcW w:w="3474" w:type="pct"/>
          </w:tcPr>
          <w:p w14:paraId="386CC899" w14:textId="1566D07F" w:rsidR="001A6114" w:rsidRDefault="00D4465B">
            <w:pPr>
              <w:pStyle w:val="TitlePagetext"/>
              <w:spacing w:before="0" w:after="0"/>
            </w:pPr>
            <w:r>
              <w:t>Ms Sally Moser, Town Planner</w:t>
            </w:r>
          </w:p>
        </w:tc>
      </w:tr>
    </w:tbl>
    <w:bookmarkEnd w:id="8"/>
    <w:p w14:paraId="2C12AF67" w14:textId="77777777" w:rsidR="001A6114" w:rsidRDefault="001A263D">
      <w:pPr>
        <w:pStyle w:val="Heading1"/>
        <w:rPr>
          <w:highlight w:val="yellow"/>
        </w:rPr>
      </w:pPr>
      <w:r>
        <w:t>Information</w:t>
      </w:r>
    </w:p>
    <w:tbl>
      <w:tblPr>
        <w:tblW w:w="5000" w:type="pct"/>
        <w:tblLook w:val="0000" w:firstRow="0" w:lastRow="0" w:firstColumn="0" w:lastColumn="0" w:noHBand="0" w:noVBand="0"/>
      </w:tblPr>
      <w:tblGrid>
        <w:gridCol w:w="3273"/>
        <w:gridCol w:w="5232"/>
      </w:tblGrid>
      <w:tr w:rsidR="001A6114" w14:paraId="69275889" w14:textId="77777777">
        <w:trPr>
          <w:cantSplit/>
        </w:trPr>
        <w:tc>
          <w:tcPr>
            <w:tcW w:w="1924" w:type="pct"/>
          </w:tcPr>
          <w:p w14:paraId="63DFBE35" w14:textId="77777777" w:rsidR="001A6114" w:rsidRDefault="001A263D">
            <w:pPr>
              <w:pStyle w:val="TitlePagetext"/>
            </w:pPr>
            <w:r>
              <w:t>Description of proposal</w:t>
            </w:r>
          </w:p>
        </w:tc>
        <w:tc>
          <w:tcPr>
            <w:tcW w:w="3076" w:type="pct"/>
          </w:tcPr>
          <w:p w14:paraId="1990F583" w14:textId="7C817A3E" w:rsidR="001A6114" w:rsidRDefault="00D4465B">
            <w:pPr>
              <w:pStyle w:val="TitlePagetext"/>
            </w:pPr>
            <w:r>
              <w:t>Construction of three double storey dwellings on the site.  Dwellings 1 and 3 will contain three bedrooms, and dwelling 2 will contain two bedrooms</w:t>
            </w:r>
            <w:r w:rsidR="00E93A81">
              <w:t>, with living rooms of all three dwellings provided at the ground floor</w:t>
            </w:r>
            <w:r>
              <w:t xml:space="preserve">.  A single garage has been provided for each dwelling, with a tandem space for dwellings one and three.  Access to the garages is provided by two separate crossovers.  </w:t>
            </w:r>
          </w:p>
        </w:tc>
      </w:tr>
      <w:tr w:rsidR="001A6114" w14:paraId="071A0502" w14:textId="77777777">
        <w:trPr>
          <w:cantSplit/>
        </w:trPr>
        <w:tc>
          <w:tcPr>
            <w:tcW w:w="1924" w:type="pct"/>
          </w:tcPr>
          <w:p w14:paraId="257C7795" w14:textId="77777777" w:rsidR="001A6114" w:rsidRDefault="001A263D">
            <w:pPr>
              <w:pStyle w:val="TitlePagetext"/>
            </w:pPr>
            <w:r>
              <w:t>Nature of proceeding</w:t>
            </w:r>
          </w:p>
        </w:tc>
        <w:tc>
          <w:tcPr>
            <w:tcW w:w="3076" w:type="pct"/>
          </w:tcPr>
          <w:p w14:paraId="3FB7BEA8" w14:textId="22BFC91B" w:rsidR="001A6114" w:rsidRDefault="001A263D">
            <w:pPr>
              <w:pStyle w:val="TitlePagetext"/>
            </w:pPr>
            <w:r>
              <w:t xml:space="preserve">Application under section 77 of the </w:t>
            </w:r>
            <w:r>
              <w:rPr>
                <w:i/>
              </w:rPr>
              <w:t>Planning and Environment Act 1987</w:t>
            </w:r>
            <w:r>
              <w:t xml:space="preserve"> – to review the refusal to grant a permit. </w:t>
            </w:r>
          </w:p>
        </w:tc>
      </w:tr>
      <w:tr w:rsidR="001A6114" w14:paraId="093DCEAB" w14:textId="77777777">
        <w:trPr>
          <w:cantSplit/>
        </w:trPr>
        <w:tc>
          <w:tcPr>
            <w:tcW w:w="1924" w:type="pct"/>
          </w:tcPr>
          <w:p w14:paraId="0C3EC644" w14:textId="77777777" w:rsidR="001A6114" w:rsidRDefault="001A263D">
            <w:pPr>
              <w:pStyle w:val="TitlePagetext"/>
            </w:pPr>
            <w:r>
              <w:t>Planning scheme</w:t>
            </w:r>
          </w:p>
        </w:tc>
        <w:tc>
          <w:tcPr>
            <w:tcW w:w="3076" w:type="pct"/>
          </w:tcPr>
          <w:p w14:paraId="5F48DC71" w14:textId="333C1520" w:rsidR="001A6114" w:rsidRDefault="00D4465B">
            <w:pPr>
              <w:pStyle w:val="TitlePagetext"/>
            </w:pPr>
            <w:r>
              <w:t>Monash Planning Scheme</w:t>
            </w:r>
          </w:p>
        </w:tc>
      </w:tr>
      <w:tr w:rsidR="001A6114" w14:paraId="702BA9CD" w14:textId="77777777">
        <w:trPr>
          <w:cantSplit/>
        </w:trPr>
        <w:tc>
          <w:tcPr>
            <w:tcW w:w="1924" w:type="pct"/>
          </w:tcPr>
          <w:p w14:paraId="232E3404" w14:textId="77777777" w:rsidR="001A6114" w:rsidRDefault="001A263D">
            <w:pPr>
              <w:pStyle w:val="TitlePagetext"/>
            </w:pPr>
            <w:r>
              <w:t>Zone and overlays</w:t>
            </w:r>
          </w:p>
        </w:tc>
        <w:tc>
          <w:tcPr>
            <w:tcW w:w="3076" w:type="pct"/>
          </w:tcPr>
          <w:p w14:paraId="3E8E3247" w14:textId="69B9E2CD" w:rsidR="001A6114" w:rsidRDefault="00D4465B">
            <w:pPr>
              <w:pStyle w:val="TitlePagetext"/>
            </w:pPr>
            <w:r>
              <w:t>General Residential Zone Schedule 6</w:t>
            </w:r>
          </w:p>
        </w:tc>
      </w:tr>
      <w:tr w:rsidR="001A6114" w14:paraId="442C0784" w14:textId="77777777">
        <w:trPr>
          <w:cantSplit/>
        </w:trPr>
        <w:tc>
          <w:tcPr>
            <w:tcW w:w="1924" w:type="pct"/>
          </w:tcPr>
          <w:p w14:paraId="561E1FC6" w14:textId="77777777" w:rsidR="001A6114" w:rsidRDefault="001A263D">
            <w:pPr>
              <w:pStyle w:val="TitlePagetext"/>
            </w:pPr>
            <w:r>
              <w:t>Permit requirements</w:t>
            </w:r>
          </w:p>
        </w:tc>
        <w:tc>
          <w:tcPr>
            <w:tcW w:w="3076" w:type="pct"/>
          </w:tcPr>
          <w:p w14:paraId="5CB5C3F9" w14:textId="07B51B27" w:rsidR="001A6114" w:rsidRDefault="00D4465B">
            <w:pPr>
              <w:pStyle w:val="TitlePagetext"/>
            </w:pPr>
            <w:r>
              <w:t xml:space="preserve">Clause 32.08-6 – Construction of two or more dwellings on a lot.  </w:t>
            </w:r>
          </w:p>
        </w:tc>
      </w:tr>
      <w:tr w:rsidR="001A6114" w14:paraId="3963357D" w14:textId="77777777">
        <w:trPr>
          <w:cantSplit/>
        </w:trPr>
        <w:tc>
          <w:tcPr>
            <w:tcW w:w="1924" w:type="pct"/>
          </w:tcPr>
          <w:p w14:paraId="126CC560" w14:textId="77777777" w:rsidR="001A6114" w:rsidRDefault="001A263D">
            <w:pPr>
              <w:pStyle w:val="TitlePagetext"/>
            </w:pPr>
            <w:r>
              <w:t>Land description</w:t>
            </w:r>
          </w:p>
        </w:tc>
        <w:tc>
          <w:tcPr>
            <w:tcW w:w="3076" w:type="pct"/>
          </w:tcPr>
          <w:p w14:paraId="71DCA999" w14:textId="3B9EE291" w:rsidR="001A6114" w:rsidRDefault="00D932B4">
            <w:pPr>
              <w:pStyle w:val="TitlePagetext"/>
            </w:pPr>
            <w:r>
              <w:t xml:space="preserve">The subject site has an area of 697 square metres and currently contains a single storey weatherboard dwelling and associated outbuildings and garden.  </w:t>
            </w:r>
          </w:p>
        </w:tc>
      </w:tr>
      <w:tr w:rsidR="001A6114" w14:paraId="2BE7623F" w14:textId="77777777">
        <w:trPr>
          <w:cantSplit/>
        </w:trPr>
        <w:tc>
          <w:tcPr>
            <w:tcW w:w="1924" w:type="pct"/>
          </w:tcPr>
          <w:p w14:paraId="2E07CD42" w14:textId="77777777" w:rsidR="001A6114" w:rsidRDefault="001A263D">
            <w:pPr>
              <w:pStyle w:val="TitlePagetext"/>
            </w:pPr>
            <w:r>
              <w:t>Tribunal inspection</w:t>
            </w:r>
          </w:p>
        </w:tc>
        <w:tc>
          <w:tcPr>
            <w:tcW w:w="3076" w:type="pct"/>
          </w:tcPr>
          <w:p w14:paraId="7C5A3670" w14:textId="0980722E" w:rsidR="001A6114" w:rsidRDefault="00D932B4">
            <w:pPr>
              <w:pStyle w:val="TitlePagetext"/>
            </w:pPr>
            <w:r>
              <w:t>25 October 2021</w:t>
            </w:r>
            <w:r w:rsidR="001A263D">
              <w:t xml:space="preserve">   </w:t>
            </w:r>
          </w:p>
        </w:tc>
      </w:tr>
    </w:tbl>
    <w:p w14:paraId="66B0D297" w14:textId="77777777" w:rsidR="001A6114" w:rsidRDefault="001A6114">
      <w:pPr>
        <w:pStyle w:val="Order1"/>
      </w:pPr>
    </w:p>
    <w:p w14:paraId="297D322A" w14:textId="6DF6F343" w:rsidR="001A6114" w:rsidRDefault="001A263D">
      <w:pPr>
        <w:pStyle w:val="Heading1"/>
      </w:pPr>
      <w:r>
        <w:br w:type="page"/>
      </w:r>
      <w:r w:rsidR="003F2020">
        <w:rPr>
          <w:noProof/>
        </w:rPr>
        <w:lastRenderedPageBreak/>
        <w:drawing>
          <wp:anchor distT="0" distB="0" distL="114300" distR="114300" simplePos="0" relativeHeight="251660288" behindDoc="1" locked="0" layoutInCell="1" allowOverlap="1" wp14:anchorId="35DF48C7" wp14:editId="243FA34B">
            <wp:simplePos x="0" y="0"/>
            <wp:positionH relativeFrom="column">
              <wp:posOffset>5183505</wp:posOffset>
            </wp:positionH>
            <wp:positionV relativeFrom="paragraph">
              <wp:posOffset>8459470</wp:posOffset>
            </wp:positionV>
            <wp:extent cx="1080000" cy="1080000"/>
            <wp:effectExtent l="0" t="0" r="6350" b="6350"/>
            <wp:wrapNone/>
            <wp:docPr id="21" name="VCAT Seal3"/>
            <wp:cNvGraphicFramePr/>
            <a:graphic xmlns:a="http://schemas.openxmlformats.org/drawingml/2006/main">
              <a:graphicData uri="http://schemas.openxmlformats.org/drawingml/2006/picture">
                <pic:pic xmlns:pic="http://schemas.openxmlformats.org/drawingml/2006/picture">
                  <pic:nvPicPr>
                    <pic:cNvPr id="21" name="VCAT Seal3"/>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 xml:space="preserve">  Reasons</w:t>
      </w:r>
      <w:r>
        <w:rPr>
          <w:rStyle w:val="FootnoteReference"/>
        </w:rPr>
        <w:footnoteReference w:id="1"/>
      </w:r>
    </w:p>
    <w:p w14:paraId="42FA4941" w14:textId="77777777" w:rsidR="001A6114" w:rsidRDefault="001A263D">
      <w:pPr>
        <w:pStyle w:val="Heading2"/>
      </w:pPr>
      <w:r>
        <w:t>What is this proceeding about?</w:t>
      </w:r>
    </w:p>
    <w:p w14:paraId="16D90DD8" w14:textId="328607BB" w:rsidR="001A6114" w:rsidRDefault="00263D37">
      <w:pPr>
        <w:pStyle w:val="Para1"/>
      </w:pPr>
      <w:sdt>
        <w:sdtPr>
          <w:alias w:val="vcat_nameonorders"/>
          <w:tag w:val="dcp|vcat_partymember|table10|String|jobdone"/>
          <w:id w:val="-492262972"/>
          <w:placeholder>
            <w:docPart w:val="168C8B2F77D8407EB0BF796ACAF4CDDD"/>
          </w:placeholder>
          <w:text/>
        </w:sdtPr>
        <w:sdtEndPr/>
        <w:sdtContent>
          <w:r w:rsidR="00D932B4" w:rsidRPr="006F7FEF">
            <w:t>Chin Pang Yu</w:t>
          </w:r>
        </w:sdtContent>
      </w:sdt>
      <w:r w:rsidR="00D932B4">
        <w:t xml:space="preserve"> wishes to construct three dwellings on land at </w:t>
      </w:r>
      <w:r w:rsidR="003D3262">
        <w:t xml:space="preserve">76 Kanooka Grove, Clayton.  Following Monash City Council’s decision to refuse the application for a planning permit, he has requested that the Tribunal review this matter.  </w:t>
      </w:r>
    </w:p>
    <w:p w14:paraId="4600EA3C" w14:textId="2E64501B" w:rsidR="003D3262" w:rsidRDefault="003D3262">
      <w:pPr>
        <w:pStyle w:val="Para1"/>
      </w:pPr>
      <w:r>
        <w:t xml:space="preserve">Whilst agreeing that this site, which is located within the Monash National Employment </w:t>
      </w:r>
      <w:r w:rsidR="00E17986">
        <w:t xml:space="preserve">and Innovation </w:t>
      </w:r>
      <w:r>
        <w:t xml:space="preserve">Cluster, was suitable </w:t>
      </w:r>
      <w:r w:rsidR="00E17986">
        <w:t>for development of medium density housing,</w:t>
      </w:r>
      <w:r w:rsidR="00E93A81">
        <w:t xml:space="preserve"> Monash City Council submits that</w:t>
      </w:r>
      <w:r w:rsidR="00E17986">
        <w:t xml:space="preserve"> the design of the proposed development fail</w:t>
      </w:r>
      <w:r w:rsidR="00E93A81">
        <w:t>s</w:t>
      </w:r>
      <w:r w:rsidR="00E17986">
        <w:t xml:space="preserve"> to respect the preferred neighbourhood character of the area and w</w:t>
      </w:r>
      <w:r w:rsidR="00E93A81">
        <w:t>ill</w:t>
      </w:r>
      <w:r w:rsidR="00E17986">
        <w:t xml:space="preserve"> result in a poor level of internal amenity for the future occupants of the dwellings.  I will consider each issue in turn.  </w:t>
      </w:r>
    </w:p>
    <w:p w14:paraId="1FF4D909" w14:textId="023FE127" w:rsidR="001A6114" w:rsidRDefault="00E17986">
      <w:pPr>
        <w:pStyle w:val="Heading2"/>
      </w:pPr>
      <w:r>
        <w:t>Does the proposal respect the preferred character of the area?</w:t>
      </w:r>
    </w:p>
    <w:p w14:paraId="0F36DF47" w14:textId="5147E541" w:rsidR="001A6114" w:rsidRDefault="00E17986">
      <w:pPr>
        <w:pStyle w:val="Para1"/>
      </w:pPr>
      <w:r>
        <w:t>The purposes of the General Residential Zone Schedule 6 (GRZ6) include:</w:t>
      </w:r>
    </w:p>
    <w:p w14:paraId="7B61B6F6" w14:textId="77777777" w:rsidR="00E17986" w:rsidRDefault="00E17986" w:rsidP="00E17986">
      <w:pPr>
        <w:pStyle w:val="Quote3"/>
      </w:pPr>
      <w:r>
        <w:t xml:space="preserve">To encourage development that respects the neighbourhood character of the area. </w:t>
      </w:r>
    </w:p>
    <w:p w14:paraId="4E32C41B" w14:textId="32BF991D" w:rsidR="00E17986" w:rsidRDefault="00E17986" w:rsidP="00E17986">
      <w:pPr>
        <w:pStyle w:val="Quote3"/>
      </w:pPr>
      <w:r>
        <w:t>To encourage a diversity of housing types and housing growth particularly in locations offering good access to services and transport.</w:t>
      </w:r>
    </w:p>
    <w:p w14:paraId="3DDCB04B" w14:textId="5E4032AE" w:rsidR="00E17986" w:rsidRDefault="00E17986" w:rsidP="00E17986">
      <w:pPr>
        <w:pStyle w:val="Para1"/>
      </w:pPr>
      <w:r>
        <w:t>The schedule to GRZ6 contains the following neighbourhood objectives:</w:t>
      </w:r>
    </w:p>
    <w:p w14:paraId="4C5C7C7F" w14:textId="77777777" w:rsidR="00E17986" w:rsidRDefault="00E17986" w:rsidP="00E17986">
      <w:pPr>
        <w:pStyle w:val="Quote3"/>
      </w:pPr>
      <w:r>
        <w:t xml:space="preserve">To facilitate housing diversity in the form of units, townhouses and apartment developments of high quality design and finish. </w:t>
      </w:r>
    </w:p>
    <w:p w14:paraId="714AE202" w14:textId="77777777" w:rsidR="00E17986" w:rsidRDefault="00E17986" w:rsidP="00E17986">
      <w:pPr>
        <w:pStyle w:val="Quote3"/>
      </w:pPr>
      <w:r>
        <w:t xml:space="preserve">To provide an interface between the Clayton Activity Centre, the Monash Employment and Innovation Cluster, the housing growth area and the lower scale surrounding garden city suburban areas. </w:t>
      </w:r>
    </w:p>
    <w:p w14:paraId="3F99F0BF" w14:textId="77777777" w:rsidR="00E17986" w:rsidRDefault="00E17986" w:rsidP="00E17986">
      <w:pPr>
        <w:pStyle w:val="Quote3"/>
      </w:pPr>
      <w:r>
        <w:t xml:space="preserve">To encourage development that respects sensitive residential interfaces and minimises building mass and visual bulk in the streetscape through landscaping in the front setback and breaks and recesses in the built form. </w:t>
      </w:r>
    </w:p>
    <w:p w14:paraId="48353BB7" w14:textId="77777777" w:rsidR="00E17986" w:rsidRDefault="00E17986" w:rsidP="00E17986">
      <w:pPr>
        <w:pStyle w:val="Quote3"/>
      </w:pPr>
      <w:r>
        <w:t xml:space="preserve">To promote the preferred garden city character by minimising hard paving throughout the site by limiting the length and width of accessways and limiting paving within open space areas. </w:t>
      </w:r>
    </w:p>
    <w:p w14:paraId="5FE527AF" w14:textId="0FB5B033" w:rsidR="00E17986" w:rsidRDefault="00E17986" w:rsidP="00E17986">
      <w:pPr>
        <w:pStyle w:val="Quote3"/>
      </w:pPr>
      <w:r>
        <w:t>To ensure developments are constructed within an open garden setting through the retention and planting of vegetation, including canopy trees.</w:t>
      </w:r>
    </w:p>
    <w:p w14:paraId="00024BAB" w14:textId="1066A342" w:rsidR="00415296" w:rsidRDefault="003F2020" w:rsidP="00415296">
      <w:pPr>
        <w:pStyle w:val="Para1"/>
      </w:pPr>
      <w:r>
        <w:rPr>
          <w:noProof/>
        </w:rPr>
        <w:lastRenderedPageBreak/>
        <w:drawing>
          <wp:anchor distT="0" distB="0" distL="114300" distR="114300" simplePos="0" relativeHeight="251661312" behindDoc="1" locked="0" layoutInCell="1" allowOverlap="1" wp14:anchorId="4C91E262" wp14:editId="4DC89B12">
            <wp:simplePos x="0" y="0"/>
            <wp:positionH relativeFrom="column">
              <wp:posOffset>5183505</wp:posOffset>
            </wp:positionH>
            <wp:positionV relativeFrom="paragraph">
              <wp:posOffset>8459470</wp:posOffset>
            </wp:positionV>
            <wp:extent cx="1080000" cy="1080000"/>
            <wp:effectExtent l="0" t="0" r="6350" b="6350"/>
            <wp:wrapNone/>
            <wp:docPr id="22" name="VCAT Seal4"/>
            <wp:cNvGraphicFramePr/>
            <a:graphic xmlns:a="http://schemas.openxmlformats.org/drawingml/2006/main">
              <a:graphicData uri="http://schemas.openxmlformats.org/drawingml/2006/picture">
                <pic:pic xmlns:pic="http://schemas.openxmlformats.org/drawingml/2006/picture">
                  <pic:nvPicPr>
                    <pic:cNvPr id="22" name="VCAT Seal4"/>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E17986">
        <w:t>Council submitted that the proposed design failed to meet the character objectives</w:t>
      </w:r>
      <w:r w:rsidR="00415296">
        <w:t xml:space="preserve"> due to the proposed “boundary to boundary” arrangement for dwelling 3, proposed 5.14 metre wall to the street, lack of response to the slope of the site resulting in high walls along the driveway and use of two crossovers to Kanooka Grove.  I will consider each in turn.  </w:t>
      </w:r>
    </w:p>
    <w:p w14:paraId="32B3A541" w14:textId="3A58FD36" w:rsidR="00933777" w:rsidRDefault="00933777" w:rsidP="00933777">
      <w:pPr>
        <w:pStyle w:val="Heading3"/>
      </w:pPr>
      <w:r>
        <w:t>Boundary walls for dwelling 3</w:t>
      </w:r>
    </w:p>
    <w:p w14:paraId="7920C851" w14:textId="07B92501" w:rsidR="00305393" w:rsidRDefault="00305393" w:rsidP="00415296">
      <w:pPr>
        <w:pStyle w:val="Para1"/>
      </w:pPr>
      <w:r>
        <w:t xml:space="preserve">As can be seen from the extract provided </w:t>
      </w:r>
      <w:r w:rsidR="00E93A81">
        <w:t xml:space="preserve">below </w:t>
      </w:r>
      <w:r>
        <w:t>of the proposed plans,</w:t>
      </w:r>
      <w:r>
        <w:rPr>
          <w:rStyle w:val="FootnoteReference"/>
        </w:rPr>
        <w:footnoteReference w:id="2"/>
      </w:r>
      <w:r>
        <w:t xml:space="preserve"> the application proposes to construct four separate walls on boundaries:</w:t>
      </w:r>
    </w:p>
    <w:p w14:paraId="21357C84" w14:textId="755B0305" w:rsidR="00305393" w:rsidRDefault="00305393" w:rsidP="00305393">
      <w:pPr>
        <w:pStyle w:val="Para1"/>
        <w:numPr>
          <w:ilvl w:val="0"/>
          <w:numId w:val="0"/>
        </w:numPr>
        <w:ind w:left="567" w:hanging="425"/>
      </w:pPr>
      <w:r>
        <w:rPr>
          <w:noProof/>
        </w:rPr>
        <w:drawing>
          <wp:inline distT="0" distB="0" distL="0" distR="0" wp14:anchorId="26293EB8" wp14:editId="21AFEE70">
            <wp:extent cx="5400675" cy="211836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675" cy="2118360"/>
                    </a:xfrm>
                    <a:prstGeom prst="rect">
                      <a:avLst/>
                    </a:prstGeom>
                  </pic:spPr>
                </pic:pic>
              </a:graphicData>
            </a:graphic>
          </wp:inline>
        </w:drawing>
      </w:r>
    </w:p>
    <w:p w14:paraId="12F333AD" w14:textId="34EA92B0" w:rsidR="00305393" w:rsidRDefault="00305393" w:rsidP="00305393">
      <w:pPr>
        <w:pStyle w:val="Para1"/>
      </w:pPr>
      <w:r>
        <w:t xml:space="preserve">Clause 55.04-2 contains the following objective for walls on </w:t>
      </w:r>
      <w:r w:rsidR="00E93A81">
        <w:t>b</w:t>
      </w:r>
      <w:r>
        <w:t>oundaries:</w:t>
      </w:r>
    </w:p>
    <w:p w14:paraId="17122FCB" w14:textId="77777777" w:rsidR="00305393" w:rsidRDefault="00305393" w:rsidP="00305393">
      <w:pPr>
        <w:pStyle w:val="Quote1"/>
      </w:pPr>
      <w:r>
        <w:t>To ensure that the location, length and height of a wall on a boundary respects the existing or preferred neighbourhood character and limits the impact on the amenity of existing dwellings.</w:t>
      </w:r>
    </w:p>
    <w:p w14:paraId="74BE7657" w14:textId="30ADF1D6" w:rsidR="00415296" w:rsidRDefault="00451076" w:rsidP="00415296">
      <w:pPr>
        <w:pStyle w:val="Para1"/>
      </w:pPr>
      <w:r>
        <w:t>Whilst the</w:t>
      </w:r>
      <w:r w:rsidR="00933777">
        <w:t xml:space="preserve"> schedule to the </w:t>
      </w:r>
      <w:r>
        <w:t>GRZ6</w:t>
      </w:r>
      <w:r w:rsidR="00933777">
        <w:t xml:space="preserve"> has amended the requirements of Clause 55 for rear setbacks, it has not amended the requirements of Standard B17 for side setbacks, or Standard B18 for walls on boundary.  </w:t>
      </w:r>
      <w:r>
        <w:t>It was common ground the length and height of the walls was generally consistent with the requirements of Standard B18.</w:t>
      </w:r>
    </w:p>
    <w:p w14:paraId="425F9922" w14:textId="785EB9BA" w:rsidR="001A263D" w:rsidRDefault="00933777" w:rsidP="002D3D3D">
      <w:pPr>
        <w:pStyle w:val="Para1"/>
      </w:pPr>
      <w:r>
        <w:t xml:space="preserve">Clause 22.01 contains the residential development and character policy, which has divided the municipality into various character </w:t>
      </w:r>
      <w:r w:rsidR="00E93A81">
        <w:t>areas</w:t>
      </w:r>
      <w:r>
        <w:t xml:space="preserve">, with the subject site included within the Monash National </w:t>
      </w:r>
      <w:r w:rsidR="00E93A81">
        <w:t>E</w:t>
      </w:r>
      <w:r>
        <w:t xml:space="preserve">mployment </w:t>
      </w:r>
      <w:r w:rsidR="001A263D">
        <w:t>Cluster</w:t>
      </w:r>
      <w:r>
        <w:t xml:space="preserve"> and Clayton Activity Centre – Housing </w:t>
      </w:r>
      <w:r w:rsidR="001A263D">
        <w:t>D</w:t>
      </w:r>
      <w:r>
        <w:t xml:space="preserve">iversity Area.  </w:t>
      </w:r>
      <w:r w:rsidR="002D3D3D">
        <w:t xml:space="preserve">Clause 22.01-3 contains the following policy guidance when considering </w:t>
      </w:r>
      <w:r w:rsidR="00741D2A">
        <w:t>walls on boundary</w:t>
      </w:r>
      <w:r w:rsidR="00E93A81">
        <w:t xml:space="preserve"> within Monash</w:t>
      </w:r>
      <w:r w:rsidR="00741D2A">
        <w:t>:</w:t>
      </w:r>
    </w:p>
    <w:p w14:paraId="5284DD20" w14:textId="77777777" w:rsidR="00741D2A" w:rsidRDefault="00741D2A" w:rsidP="00741D2A">
      <w:pPr>
        <w:pStyle w:val="Quote3"/>
      </w:pPr>
      <w:r>
        <w:t xml:space="preserve">Ensure walls on boundaries are consistent with neighbourhood character, including spacing between dwellings and the character of open vegetated backyards. </w:t>
      </w:r>
    </w:p>
    <w:p w14:paraId="0492614E" w14:textId="46BA6092" w:rsidR="002D3D3D" w:rsidRDefault="00741D2A" w:rsidP="00741D2A">
      <w:pPr>
        <w:pStyle w:val="Quote3"/>
      </w:pPr>
      <w:r>
        <w:t>Limit the length of walls on boundaries to ensure landscaping space is provided around buildings, and the amenity of adjoining properties is not adversely impacted.</w:t>
      </w:r>
    </w:p>
    <w:p w14:paraId="5A00C5ED" w14:textId="0E6EC173" w:rsidR="00451076" w:rsidRDefault="003F2020" w:rsidP="00451076">
      <w:pPr>
        <w:pStyle w:val="Para1"/>
      </w:pPr>
      <w:r>
        <w:rPr>
          <w:noProof/>
        </w:rPr>
        <w:lastRenderedPageBreak/>
        <w:drawing>
          <wp:anchor distT="0" distB="0" distL="114300" distR="114300" simplePos="0" relativeHeight="251662336" behindDoc="1" locked="0" layoutInCell="1" allowOverlap="1" wp14:anchorId="4A0020EF" wp14:editId="22F1D614">
            <wp:simplePos x="0" y="0"/>
            <wp:positionH relativeFrom="column">
              <wp:posOffset>5183505</wp:posOffset>
            </wp:positionH>
            <wp:positionV relativeFrom="paragraph">
              <wp:posOffset>8459470</wp:posOffset>
            </wp:positionV>
            <wp:extent cx="1080000" cy="1080000"/>
            <wp:effectExtent l="0" t="0" r="6350" b="6350"/>
            <wp:wrapNone/>
            <wp:docPr id="23" name="VCAT Seal5"/>
            <wp:cNvGraphicFramePr/>
            <a:graphic xmlns:a="http://schemas.openxmlformats.org/drawingml/2006/main">
              <a:graphicData uri="http://schemas.openxmlformats.org/drawingml/2006/picture">
                <pic:pic xmlns:pic="http://schemas.openxmlformats.org/drawingml/2006/picture">
                  <pic:nvPicPr>
                    <pic:cNvPr id="23" name="VCAT Seal5"/>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451076">
        <w:t xml:space="preserve">Clause 22.01 contains the following preferred character statement for the </w:t>
      </w:r>
      <w:r w:rsidR="00E93A81">
        <w:t>Monash National Employment Cluster and Clayton Activity Centre – Housing Diversity Area</w:t>
      </w:r>
      <w:r w:rsidR="00451076">
        <w:t>:</w:t>
      </w:r>
    </w:p>
    <w:p w14:paraId="6AB5F454" w14:textId="77777777" w:rsidR="00451076" w:rsidRDefault="00451076" w:rsidP="00451076">
      <w:pPr>
        <w:pStyle w:val="Quote1"/>
      </w:pPr>
      <w:r>
        <w:t xml:space="preserve">The Clayton Activity Centre and the cluster more broadly are expected to experience major redevelopment, as one of the key areas for employment growth within Melbourne. As such, the core of the activity centre and the cluster are anticipated to accommodate growth and more diverse housing needs. This area also forms an interface to the surrounding garden city suburbs. New development should provide a transition between these areas. </w:t>
      </w:r>
    </w:p>
    <w:p w14:paraId="616B358C" w14:textId="77777777" w:rsidR="00451076" w:rsidRDefault="00451076" w:rsidP="00451076">
      <w:pPr>
        <w:pStyle w:val="Quote1"/>
      </w:pPr>
      <w:r>
        <w:t>New housing will generally comprise multi dwelling developments such as units and, where appropriate, low rise apartments. Front and rear setbacks will be less than those preferred in the garden city areas, however will still provide the opportunity for landscaping. Landscaping and open space within developments will remain an important feature for this character area. Canopy trees within developments and separation between buildings will provide visual and environmental amenity for occupants and the residents of existing dwellings. New developments will be designed and constructed to a high standard, ensuring they provide a positive architectural impact.</w:t>
      </w:r>
    </w:p>
    <w:p w14:paraId="7717A25E" w14:textId="2E9E66B2" w:rsidR="00451076" w:rsidRDefault="00451076" w:rsidP="00451076">
      <w:pPr>
        <w:pStyle w:val="Para1"/>
      </w:pPr>
      <w:r>
        <w:t xml:space="preserve">As can be seen from the above </w:t>
      </w:r>
      <w:r w:rsidR="00E93A81">
        <w:t>N</w:t>
      </w:r>
      <w:r>
        <w:t>earmap image</w:t>
      </w:r>
      <w:r>
        <w:rPr>
          <w:rStyle w:val="FootnoteReference"/>
        </w:rPr>
        <w:footnoteReference w:id="3"/>
      </w:r>
      <w:r>
        <w:t>, the subject site is located within an area of Clayton that is undergoing significant change, reflecting the policy settings for this site, and its location within the Monash National Employment and Innovation Cluster and Activity Centre.</w:t>
      </w:r>
    </w:p>
    <w:p w14:paraId="1ADD4ADF" w14:textId="585473C6" w:rsidR="002D3D3D" w:rsidRDefault="00741D2A" w:rsidP="00AB239D">
      <w:pPr>
        <w:pStyle w:val="Para1"/>
        <w:numPr>
          <w:ilvl w:val="0"/>
          <w:numId w:val="0"/>
        </w:numPr>
        <w:ind w:left="567" w:firstLine="1134"/>
      </w:pPr>
      <w:r>
        <w:rPr>
          <w:noProof/>
        </w:rPr>
        <w:drawing>
          <wp:inline distT="0" distB="0" distL="0" distR="0" wp14:anchorId="3AEA5832" wp14:editId="1F6A4F0E">
            <wp:extent cx="3405715" cy="3649980"/>
            <wp:effectExtent l="0" t="0" r="444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21818" cy="3667238"/>
                    </a:xfrm>
                    <a:prstGeom prst="rect">
                      <a:avLst/>
                    </a:prstGeom>
                  </pic:spPr>
                </pic:pic>
              </a:graphicData>
            </a:graphic>
          </wp:inline>
        </w:drawing>
      </w:r>
    </w:p>
    <w:p w14:paraId="3F01A28B" w14:textId="695318C1" w:rsidR="00741D2A" w:rsidRDefault="003F2020" w:rsidP="00741D2A">
      <w:pPr>
        <w:pStyle w:val="Para1"/>
      </w:pPr>
      <w:r>
        <w:rPr>
          <w:noProof/>
        </w:rPr>
        <w:lastRenderedPageBreak/>
        <w:drawing>
          <wp:anchor distT="0" distB="0" distL="114300" distR="114300" simplePos="0" relativeHeight="251663360" behindDoc="1" locked="0" layoutInCell="1" allowOverlap="1" wp14:anchorId="33E98C6A" wp14:editId="4765E802">
            <wp:simplePos x="0" y="0"/>
            <wp:positionH relativeFrom="column">
              <wp:posOffset>5183505</wp:posOffset>
            </wp:positionH>
            <wp:positionV relativeFrom="paragraph">
              <wp:posOffset>8459470</wp:posOffset>
            </wp:positionV>
            <wp:extent cx="1080000" cy="1080000"/>
            <wp:effectExtent l="0" t="0" r="6350" b="6350"/>
            <wp:wrapNone/>
            <wp:docPr id="24" name="VCAT Seal6"/>
            <wp:cNvGraphicFramePr/>
            <a:graphic xmlns:a="http://schemas.openxmlformats.org/drawingml/2006/main">
              <a:graphicData uri="http://schemas.openxmlformats.org/drawingml/2006/picture">
                <pic:pic xmlns:pic="http://schemas.openxmlformats.org/drawingml/2006/picture">
                  <pic:nvPicPr>
                    <pic:cNvPr id="24" name="VCAT Seal6"/>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451076">
        <w:t xml:space="preserve">Many of the newer developments within the area contain walls on one or both side boundaries.  The Monash Planning Scheme does not discourage the use of </w:t>
      </w:r>
      <w:r w:rsidR="00251A92">
        <w:t>boundary walls in this location, rather the focus is on ensuring that the front and side setbacks provided in a development is sufficient to provide landscaping.  I will consider this aspect of the proposal next.</w:t>
      </w:r>
    </w:p>
    <w:p w14:paraId="4EE37133" w14:textId="2863D856" w:rsidR="00251A92" w:rsidRDefault="00251A92" w:rsidP="00251A92">
      <w:pPr>
        <w:pStyle w:val="Heading3"/>
      </w:pPr>
      <w:r>
        <w:t>Landscaping</w:t>
      </w:r>
    </w:p>
    <w:p w14:paraId="438FF379" w14:textId="4931585C" w:rsidR="00445344" w:rsidRDefault="00445344" w:rsidP="00741D2A">
      <w:pPr>
        <w:pStyle w:val="Para1"/>
      </w:pPr>
      <w:r>
        <w:t>The schedule to the GRZ6 states that new development should provide or retain the following landscaping:</w:t>
      </w:r>
    </w:p>
    <w:p w14:paraId="2BAA40A7" w14:textId="77777777" w:rsidR="00445344" w:rsidRDefault="00445344" w:rsidP="00445344">
      <w:pPr>
        <w:pStyle w:val="Quote3"/>
      </w:pPr>
      <w:r>
        <w:t xml:space="preserve">At least one canopy tree, plus one canopy tree per 5 metres of site width; </w:t>
      </w:r>
    </w:p>
    <w:p w14:paraId="50A7718E" w14:textId="77777777" w:rsidR="00445344" w:rsidRDefault="00445344" w:rsidP="00445344">
      <w:pPr>
        <w:pStyle w:val="Quote3"/>
      </w:pPr>
      <w:r>
        <w:t xml:space="preserve">A mixture of vegetation including indigenous species; </w:t>
      </w:r>
    </w:p>
    <w:p w14:paraId="12184CC5" w14:textId="77777777" w:rsidR="00027692" w:rsidRDefault="00445344" w:rsidP="00445344">
      <w:pPr>
        <w:pStyle w:val="Quote3"/>
      </w:pPr>
      <w:r>
        <w:t xml:space="preserve">Vegetation in the front, side and rear setbacks; and </w:t>
      </w:r>
    </w:p>
    <w:p w14:paraId="477926D7" w14:textId="223CD085" w:rsidR="00445344" w:rsidRDefault="00445344" w:rsidP="00445344">
      <w:pPr>
        <w:pStyle w:val="Quote3"/>
      </w:pPr>
      <w:r>
        <w:t xml:space="preserve">Vegetation on both sides of accessways. </w:t>
      </w:r>
    </w:p>
    <w:p w14:paraId="051793C6" w14:textId="42BC28E1" w:rsidR="00445344" w:rsidRDefault="00445344" w:rsidP="00445344">
      <w:pPr>
        <w:pStyle w:val="Quote3"/>
      </w:pPr>
      <w:r>
        <w:t>A canopy tree should reach a mature height at least equal to the maximum building height of the new development.</w:t>
      </w:r>
    </w:p>
    <w:p w14:paraId="133D7148" w14:textId="151B3843" w:rsidR="00445344" w:rsidRDefault="00445344" w:rsidP="00741D2A">
      <w:pPr>
        <w:pStyle w:val="Para1"/>
      </w:pPr>
      <w:r>
        <w:t xml:space="preserve">The site has a width of 15.24 metres, which equates to a requirement of a minimum of </w:t>
      </w:r>
      <w:r w:rsidR="00027692">
        <w:t>four</w:t>
      </w:r>
      <w:r>
        <w:t xml:space="preserve"> canopy trees for this site, one of which should reach a height of 8.34 metres</w:t>
      </w:r>
    </w:p>
    <w:p w14:paraId="581C25FA" w14:textId="607B844F" w:rsidR="00251A92" w:rsidRDefault="00445344" w:rsidP="00741D2A">
      <w:pPr>
        <w:pStyle w:val="Para1"/>
      </w:pPr>
      <w:r>
        <w:t xml:space="preserve">The applicant submitted a landscape plan that was prepared </w:t>
      </w:r>
      <w:r w:rsidR="00027692">
        <w:t xml:space="preserve">by </w:t>
      </w:r>
      <w:r>
        <w:t>Habitat landscape and environmental design consultants, an</w:t>
      </w:r>
      <w:r w:rsidR="00887D85">
        <w:t xml:space="preserve"> </w:t>
      </w:r>
      <w:r>
        <w:t xml:space="preserve">extract </w:t>
      </w:r>
      <w:r w:rsidR="00887D85">
        <w:t>of which is provided below:</w:t>
      </w:r>
    </w:p>
    <w:p w14:paraId="50C874F9" w14:textId="66476184" w:rsidR="00887D85" w:rsidRDefault="00887D85" w:rsidP="00027692">
      <w:pPr>
        <w:pStyle w:val="Para1"/>
        <w:numPr>
          <w:ilvl w:val="0"/>
          <w:numId w:val="0"/>
        </w:numPr>
        <w:ind w:left="567" w:hanging="425"/>
      </w:pPr>
      <w:r>
        <w:rPr>
          <w:noProof/>
        </w:rPr>
        <w:drawing>
          <wp:inline distT="0" distB="0" distL="0" distR="0" wp14:anchorId="5B74FDF6" wp14:editId="1473DA33">
            <wp:extent cx="5400675" cy="2430145"/>
            <wp:effectExtent l="0" t="0" r="952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675" cy="2430145"/>
                    </a:xfrm>
                    <a:prstGeom prst="rect">
                      <a:avLst/>
                    </a:prstGeom>
                  </pic:spPr>
                </pic:pic>
              </a:graphicData>
            </a:graphic>
          </wp:inline>
        </w:drawing>
      </w:r>
    </w:p>
    <w:p w14:paraId="671ED9D7" w14:textId="20998D87" w:rsidR="00887D85" w:rsidRDefault="00887D85" w:rsidP="00741D2A">
      <w:pPr>
        <w:pStyle w:val="Para1"/>
      </w:pPr>
      <w:r>
        <w:t xml:space="preserve">The landscape plan indicates that there is sufficient space for the planting of </w:t>
      </w:r>
      <w:r w:rsidR="00027692">
        <w:t>nine</w:t>
      </w:r>
      <w:r>
        <w:t xml:space="preserve"> canopy trees, including </w:t>
      </w:r>
      <w:r w:rsidR="00027692">
        <w:t>three</w:t>
      </w:r>
      <w:r>
        <w:t xml:space="preserve"> with a height of </w:t>
      </w:r>
      <w:r w:rsidR="00027692">
        <w:t>nine</w:t>
      </w:r>
      <w:r>
        <w:t xml:space="preserve"> metres, being two Dw</w:t>
      </w:r>
      <w:r w:rsidR="007B0044">
        <w:t>arf</w:t>
      </w:r>
      <w:r>
        <w:t xml:space="preserve"> Lemon Scented Gums and </w:t>
      </w:r>
      <w:r w:rsidR="00027692">
        <w:t>one</w:t>
      </w:r>
      <w:r>
        <w:t xml:space="preserve"> Chinese Pis</w:t>
      </w:r>
      <w:r w:rsidR="007B0044">
        <w:t xml:space="preserve">tachio.  I am satisfied based on this plan, that despite the walls on boundaries, the site has the capacity to accommodate landscaping in accordance with the requirements of the schedule to the GRZ6.  I have required the endorsement, implementation and maintenance of the plan as conditions of permit.  </w:t>
      </w:r>
    </w:p>
    <w:p w14:paraId="2E10B1F3" w14:textId="43B93ACA" w:rsidR="00251A92" w:rsidRDefault="003F2020" w:rsidP="00251A92">
      <w:pPr>
        <w:pStyle w:val="Heading3"/>
      </w:pPr>
      <w:r>
        <w:rPr>
          <w:noProof/>
        </w:rPr>
        <w:lastRenderedPageBreak/>
        <w:drawing>
          <wp:anchor distT="0" distB="0" distL="114300" distR="114300" simplePos="0" relativeHeight="251664384" behindDoc="1" locked="0" layoutInCell="1" allowOverlap="1" wp14:anchorId="34113C63" wp14:editId="38C6439E">
            <wp:simplePos x="0" y="0"/>
            <wp:positionH relativeFrom="column">
              <wp:posOffset>5183505</wp:posOffset>
            </wp:positionH>
            <wp:positionV relativeFrom="paragraph">
              <wp:posOffset>8459470</wp:posOffset>
            </wp:positionV>
            <wp:extent cx="1080000" cy="1080000"/>
            <wp:effectExtent l="0" t="0" r="6350" b="6350"/>
            <wp:wrapNone/>
            <wp:docPr id="25" name="VCAT Seal7"/>
            <wp:cNvGraphicFramePr/>
            <a:graphic xmlns:a="http://schemas.openxmlformats.org/drawingml/2006/main">
              <a:graphicData uri="http://schemas.openxmlformats.org/drawingml/2006/picture">
                <pic:pic xmlns:pic="http://schemas.openxmlformats.org/drawingml/2006/picture">
                  <pic:nvPicPr>
                    <pic:cNvPr id="25" name="VCAT Seal7"/>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251A92">
        <w:t xml:space="preserve">Visual Bulk </w:t>
      </w:r>
    </w:p>
    <w:p w14:paraId="6C0A6E08" w14:textId="59922AB9" w:rsidR="00027692" w:rsidRDefault="007B0044" w:rsidP="00251A92">
      <w:pPr>
        <w:pStyle w:val="Para1"/>
      </w:pPr>
      <w:r>
        <w:t xml:space="preserve">Council was concerned that the design of the built form would present as overly bulky when viewed from the streetscape and the internal driveway.  </w:t>
      </w:r>
      <w:r w:rsidR="00027692">
        <w:t>Whilst the development has been provided with a front setback of four metres in accordance with the requirements of the schedule to the GRZ6, due to the 5.1 metre height of the balcony, the application is seeking a variation to standard B6 of Clause 55.03-1 (street setback).  The objective of the standard is:</w:t>
      </w:r>
    </w:p>
    <w:p w14:paraId="577DDF89" w14:textId="55C66518" w:rsidR="00027692" w:rsidRDefault="00027692" w:rsidP="00027692">
      <w:pPr>
        <w:pStyle w:val="Quote1"/>
      </w:pPr>
      <w:r>
        <w:t>To ensure that the setbacks of buildings</w:t>
      </w:r>
      <w:r>
        <w:t xml:space="preserve"> </w:t>
      </w:r>
      <w:r>
        <w:t>from a street respect the existing or preferred neighbourhood character and make efficient use of the site.</w:t>
      </w:r>
    </w:p>
    <w:p w14:paraId="68CECBC8" w14:textId="407154AD" w:rsidR="00741D2A" w:rsidRDefault="00684269" w:rsidP="00251A92">
      <w:pPr>
        <w:pStyle w:val="Para1"/>
      </w:pPr>
      <w:r>
        <w:t xml:space="preserve">Kanooka Grove is a wide street, and </w:t>
      </w:r>
      <w:r w:rsidR="00F37448">
        <w:t xml:space="preserve">in a location where </w:t>
      </w:r>
      <w:r>
        <w:t xml:space="preserve">planning policy is calling for more robust built forms.  I am satisfied that the </w:t>
      </w:r>
      <w:r w:rsidR="00027692">
        <w:t>two-storey</w:t>
      </w:r>
      <w:r>
        <w:t xml:space="preserve"> form, despite the use of some sheer wall and cantilevered elements</w:t>
      </w:r>
      <w:r w:rsidR="00027692">
        <w:t>,</w:t>
      </w:r>
      <w:r>
        <w:t xml:space="preserve"> will be a comfortable fit within the streetscape.  </w:t>
      </w:r>
    </w:p>
    <w:p w14:paraId="4CD25978" w14:textId="35D06DA5" w:rsidR="00684269" w:rsidRDefault="00684269" w:rsidP="00251A92">
      <w:pPr>
        <w:pStyle w:val="Para1"/>
      </w:pPr>
      <w:r>
        <w:t>With respect to the view of the built form when viewed from the internal driveway</w:t>
      </w:r>
      <w:r w:rsidR="000E692F">
        <w:t>,</w:t>
      </w:r>
      <w:r w:rsidR="00702080">
        <w:t xml:space="preserve"> </w:t>
      </w:r>
      <w:r w:rsidR="00F37448">
        <w:t xml:space="preserve">this view </w:t>
      </w:r>
      <w:r>
        <w:t xml:space="preserve">will </w:t>
      </w:r>
      <w:r w:rsidR="00F37448">
        <w:t>be largely viewed from the private realm</w:t>
      </w:r>
      <w:r>
        <w:t xml:space="preserve"> by the occupiers of </w:t>
      </w:r>
      <w:r w:rsidR="00F37448">
        <w:t>dwellings two and three and the adjoining properties</w:t>
      </w:r>
      <w:r>
        <w:t xml:space="preserve">.  I am satisfied that the appearance from the driveway is acceptable, despite its height which rises to accommodate the slope of the site.  </w:t>
      </w:r>
    </w:p>
    <w:p w14:paraId="7599F2C4" w14:textId="22937855" w:rsidR="00684269" w:rsidRDefault="00684269" w:rsidP="00251A92">
      <w:pPr>
        <w:pStyle w:val="Para1"/>
      </w:pPr>
      <w:r>
        <w:t xml:space="preserve">The development may have an impact on the amenity of adjoining properties through visual bulk.  I have </w:t>
      </w:r>
      <w:r w:rsidR="00B71BA2">
        <w:t>provided an enlarged aerial view of the adjoining properties below, again taken from Nearmap:</w:t>
      </w:r>
    </w:p>
    <w:p w14:paraId="50AB1730" w14:textId="43AB899D" w:rsidR="00B71BA2" w:rsidRDefault="00B71BA2" w:rsidP="00597044">
      <w:pPr>
        <w:pStyle w:val="Para1"/>
        <w:numPr>
          <w:ilvl w:val="0"/>
          <w:numId w:val="0"/>
        </w:numPr>
        <w:ind w:left="567" w:hanging="425"/>
      </w:pPr>
      <w:r>
        <w:rPr>
          <w:noProof/>
        </w:rPr>
        <w:drawing>
          <wp:inline distT="0" distB="0" distL="0" distR="0" wp14:anchorId="26CB2B59" wp14:editId="4ABA8665">
            <wp:extent cx="5400675" cy="315214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675" cy="3152140"/>
                    </a:xfrm>
                    <a:prstGeom prst="rect">
                      <a:avLst/>
                    </a:prstGeom>
                  </pic:spPr>
                </pic:pic>
              </a:graphicData>
            </a:graphic>
          </wp:inline>
        </w:drawing>
      </w:r>
    </w:p>
    <w:p w14:paraId="6341A515" w14:textId="4CCAF4E6" w:rsidR="00B71BA2" w:rsidRDefault="00B71BA2" w:rsidP="00251A92">
      <w:pPr>
        <w:pStyle w:val="Para1"/>
      </w:pPr>
      <w:r>
        <w:t xml:space="preserve">To the north of the site is a driveway for a medium density development, which includes a garage on the boundary.  I am satisfied that the amenity of these properties are unlikely to be affected by the development.  </w:t>
      </w:r>
    </w:p>
    <w:p w14:paraId="2121E79C" w14:textId="533EBF10" w:rsidR="00B71BA2" w:rsidRDefault="003F2020" w:rsidP="00251A92">
      <w:pPr>
        <w:pStyle w:val="Para1"/>
      </w:pPr>
      <w:r>
        <w:rPr>
          <w:noProof/>
        </w:rPr>
        <w:lastRenderedPageBreak/>
        <w:drawing>
          <wp:anchor distT="0" distB="0" distL="114300" distR="114300" simplePos="0" relativeHeight="251665408" behindDoc="1" locked="0" layoutInCell="1" allowOverlap="1" wp14:anchorId="2934BC81" wp14:editId="4BDA0677">
            <wp:simplePos x="0" y="0"/>
            <wp:positionH relativeFrom="column">
              <wp:posOffset>5183505</wp:posOffset>
            </wp:positionH>
            <wp:positionV relativeFrom="paragraph">
              <wp:posOffset>8459470</wp:posOffset>
            </wp:positionV>
            <wp:extent cx="1080000" cy="1080000"/>
            <wp:effectExtent l="0" t="0" r="6350" b="6350"/>
            <wp:wrapNone/>
            <wp:docPr id="26" name="VCAT Seal8"/>
            <wp:cNvGraphicFramePr/>
            <a:graphic xmlns:a="http://schemas.openxmlformats.org/drawingml/2006/main">
              <a:graphicData uri="http://schemas.openxmlformats.org/drawingml/2006/picture">
                <pic:pic xmlns:pic="http://schemas.openxmlformats.org/drawingml/2006/picture">
                  <pic:nvPicPr>
                    <pic:cNvPr id="26" name="VCAT Seal8"/>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B71BA2">
        <w:t>The secluded private open space of the property to the east</w:t>
      </w:r>
      <w:r w:rsidR="001C5BF6">
        <w:t xml:space="preserve"> at 54A Browns </w:t>
      </w:r>
      <w:r w:rsidR="00027692">
        <w:t>R</w:t>
      </w:r>
      <w:r w:rsidR="001C5BF6">
        <w:t xml:space="preserve">oad, is located adjacent to the </w:t>
      </w:r>
      <w:r w:rsidR="00EE3D08">
        <w:t>eastern boundary</w:t>
      </w:r>
      <w:r w:rsidR="001C5BF6">
        <w:t xml:space="preserve"> of the site.  </w:t>
      </w:r>
      <w:r w:rsidR="00EE3D08">
        <w:t xml:space="preserve">The development has sought to respond to this space by providing a greater setback to the principal area of secluded space, located adjacent to the south eastern corner of the site.  I am satisfied that this response ensures that the development will not appear overlay bulky when viewed from this location.  The landscape plan shows the planting of a 2.5 metre hedge as well as two canopy trees reaching a height of 5 and 8 metres, which will further assist in softening the impact of the development when viewed from this location.  </w:t>
      </w:r>
    </w:p>
    <w:p w14:paraId="7BF0B627" w14:textId="0B2ADBA0" w:rsidR="00EE3D08" w:rsidRDefault="00EE3D08" w:rsidP="00251A92">
      <w:pPr>
        <w:pStyle w:val="Para1"/>
      </w:pPr>
      <w:r>
        <w:t>The property to the south of the site, has a large area of secluded private open space.  Whilst dwelling two and three will be visible from this location, I am satisfied that the setbacks of the development are sufficient to prevent unreasonable visual bulk when viewed from this location.</w:t>
      </w:r>
      <w:r w:rsidR="00597044">
        <w:t xml:space="preserve">  </w:t>
      </w:r>
      <w:r w:rsidR="00F37448">
        <w:t>Th</w:t>
      </w:r>
      <w:r w:rsidR="00597044">
        <w:t xml:space="preserve">e landscape plan shows the planting of 5 metre </w:t>
      </w:r>
      <w:r w:rsidR="009F62F0">
        <w:t>P</w:t>
      </w:r>
      <w:r w:rsidR="00597044">
        <w:t>e</w:t>
      </w:r>
      <w:r w:rsidR="009F62F0">
        <w:t>nc</w:t>
      </w:r>
      <w:r w:rsidR="00597044">
        <w:t xml:space="preserve">il </w:t>
      </w:r>
      <w:r w:rsidR="009F62F0">
        <w:t>P</w:t>
      </w:r>
      <w:r w:rsidR="00597044">
        <w:t xml:space="preserve">ines and 7 metre Bangalow </w:t>
      </w:r>
      <w:r w:rsidR="009F62F0">
        <w:t>P</w:t>
      </w:r>
      <w:r w:rsidR="00597044">
        <w:t xml:space="preserve">alms in this location which will further soften the impact of the development when viewed from this space.  </w:t>
      </w:r>
    </w:p>
    <w:p w14:paraId="156AAF7F" w14:textId="7A0C16FB" w:rsidR="00597044" w:rsidRDefault="00597044" w:rsidP="00251A92">
      <w:pPr>
        <w:pStyle w:val="Para1"/>
      </w:pPr>
      <w:r>
        <w:t xml:space="preserve">I am therefore satisfied that the proposal will not have an unreasonable impact on the streetscape or neighbouring properties through visual bulk.  </w:t>
      </w:r>
    </w:p>
    <w:p w14:paraId="3CDA82F6" w14:textId="61A6319B" w:rsidR="009F62F0" w:rsidRDefault="009F62F0" w:rsidP="009F62F0">
      <w:pPr>
        <w:pStyle w:val="Heading3"/>
      </w:pPr>
      <w:r>
        <w:t>Crossovers</w:t>
      </w:r>
    </w:p>
    <w:p w14:paraId="617872AE" w14:textId="354A6F43" w:rsidR="00ED0C84" w:rsidRDefault="00ED0C84" w:rsidP="00251A92">
      <w:pPr>
        <w:pStyle w:val="Para1"/>
      </w:pPr>
      <w:r>
        <w:t>The objective of Clause 55.03-9 is to ensure the number and design of vehicle crossovers respects the neighbourhood character.</w:t>
      </w:r>
    </w:p>
    <w:p w14:paraId="032CE483" w14:textId="78440C37" w:rsidR="00ED0C84" w:rsidRDefault="00ED0C84" w:rsidP="00251A92">
      <w:pPr>
        <w:pStyle w:val="Para1"/>
      </w:pPr>
      <w:r>
        <w:t>Clause 22.01-3 has the following design objectives for crossovers:</w:t>
      </w:r>
    </w:p>
    <w:p w14:paraId="6DBC13A5" w14:textId="77777777" w:rsidR="00ED0C84" w:rsidRDefault="00ED0C84" w:rsidP="00ED0C84">
      <w:pPr>
        <w:pStyle w:val="Quote3"/>
      </w:pPr>
      <w:r>
        <w:t xml:space="preserve">Locate and minimise vehicle crossovers to prevent traffic disruption, and preserve nature strips and street trees. </w:t>
      </w:r>
    </w:p>
    <w:p w14:paraId="65958281" w14:textId="039B3054" w:rsidR="00ED0C84" w:rsidRDefault="00ED0C84" w:rsidP="00ED0C84">
      <w:pPr>
        <w:pStyle w:val="Quote3"/>
      </w:pPr>
      <w:r>
        <w:t>Maximise landscaping in front setback areas by minimising the number of crossovers</w:t>
      </w:r>
      <w:r w:rsidR="00F37448">
        <w:t>.</w:t>
      </w:r>
    </w:p>
    <w:p w14:paraId="30063AD7" w14:textId="02D03289" w:rsidR="009F62F0" w:rsidRDefault="009F62F0" w:rsidP="00251A92">
      <w:pPr>
        <w:pStyle w:val="Para1"/>
      </w:pPr>
      <w:r>
        <w:t>The application proposes the use of two crossovers,</w:t>
      </w:r>
      <w:r w:rsidR="00ED0C84">
        <w:t xml:space="preserve"> with a </w:t>
      </w:r>
      <w:r>
        <w:t xml:space="preserve">combined width of 6 metres, </w:t>
      </w:r>
      <w:r w:rsidR="00ED0C84">
        <w:t>which complies with</w:t>
      </w:r>
      <w:r>
        <w:t xml:space="preserve"> Standard B14</w:t>
      </w:r>
      <w:r w:rsidR="00ED0C84">
        <w:t xml:space="preserve">.  As stated earlier, the two crossovers allow the planting of landscaping in accordance with the schedule of the GRZ6.  </w:t>
      </w:r>
    </w:p>
    <w:p w14:paraId="73C32F77" w14:textId="02E2A0AC" w:rsidR="009F62F0" w:rsidRDefault="00ED0C84" w:rsidP="00251A92">
      <w:pPr>
        <w:pStyle w:val="Para1"/>
      </w:pPr>
      <w:r>
        <w:t xml:space="preserve">In terms of impacts on the provision of on street parking, </w:t>
      </w:r>
      <w:r w:rsidR="00D92EC7">
        <w:t xml:space="preserve">there is currently 10.1 metres between two crossovers for the subject site and the adjoining property to the north.  The application will reduce this length to 8.6 metres.  </w:t>
      </w:r>
      <w:r w:rsidR="007A2B69">
        <w:t>Using the design car space length of 6.7 metres provided for parallel parking at Clause 52.06-9</w:t>
      </w:r>
      <w:r w:rsidR="007A2B69">
        <w:rPr>
          <w:rStyle w:val="FootnoteReference"/>
        </w:rPr>
        <w:footnoteReference w:id="4"/>
      </w:r>
      <w:r w:rsidR="007A2B69">
        <w:t xml:space="preserve"> as a guide, both the existing and proposed scenario would allow the parking of one vehicle between the two </w:t>
      </w:r>
      <w:r w:rsidR="003F2020">
        <w:rPr>
          <w:noProof/>
        </w:rPr>
        <w:lastRenderedPageBreak/>
        <w:drawing>
          <wp:anchor distT="0" distB="0" distL="114300" distR="114300" simplePos="0" relativeHeight="251666432" behindDoc="1" locked="0" layoutInCell="1" allowOverlap="1" wp14:anchorId="4B3A8967" wp14:editId="5BC2C147">
            <wp:simplePos x="0" y="0"/>
            <wp:positionH relativeFrom="column">
              <wp:posOffset>5183505</wp:posOffset>
            </wp:positionH>
            <wp:positionV relativeFrom="paragraph">
              <wp:posOffset>8459470</wp:posOffset>
            </wp:positionV>
            <wp:extent cx="1080000" cy="1080000"/>
            <wp:effectExtent l="0" t="0" r="6350" b="6350"/>
            <wp:wrapNone/>
            <wp:docPr id="27" name="VCAT Seal9"/>
            <wp:cNvGraphicFramePr/>
            <a:graphic xmlns:a="http://schemas.openxmlformats.org/drawingml/2006/main">
              <a:graphicData uri="http://schemas.openxmlformats.org/drawingml/2006/picture">
                <pic:pic xmlns:pic="http://schemas.openxmlformats.org/drawingml/2006/picture">
                  <pic:nvPicPr>
                    <pic:cNvPr id="27" name="VCAT Seal9"/>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7A2B69">
        <w:t xml:space="preserve">crossovers.  I am therefore satisfied that the proposal will not result in a loss of an on street parking space.  </w:t>
      </w:r>
    </w:p>
    <w:p w14:paraId="4C44EB2D" w14:textId="477AB132" w:rsidR="00D92EC7" w:rsidRDefault="007A2B69" w:rsidP="00251A92">
      <w:pPr>
        <w:pStyle w:val="Para1"/>
      </w:pPr>
      <w:r>
        <w:t xml:space="preserve">Furthermore, I note that a number of the developments within Kanooka </w:t>
      </w:r>
      <w:r w:rsidR="00F37448">
        <w:t>G</w:t>
      </w:r>
      <w:r>
        <w:t xml:space="preserve">rove have been constructed with two crossovers, and I am satisfied that the proposed use of two crossovers will be a comfortable fit within this streetscape.  </w:t>
      </w:r>
    </w:p>
    <w:p w14:paraId="47205254" w14:textId="1CA7DF1A" w:rsidR="001A6114" w:rsidRDefault="001547E0">
      <w:pPr>
        <w:pStyle w:val="Heading2"/>
      </w:pPr>
      <w:r>
        <w:t>Does the proposal result in a poor level of amenity for future occupants?</w:t>
      </w:r>
      <w:r w:rsidR="001A263D">
        <w:t xml:space="preserve"> </w:t>
      </w:r>
    </w:p>
    <w:p w14:paraId="3E032872" w14:textId="16056C1A" w:rsidR="001A6114" w:rsidRDefault="004B6038">
      <w:pPr>
        <w:pStyle w:val="Para1"/>
      </w:pPr>
      <w:r>
        <w:t xml:space="preserve">Council was critical of the parking arrangements for </w:t>
      </w:r>
      <w:r w:rsidR="00F37448">
        <w:t>dwelling</w:t>
      </w:r>
      <w:r>
        <w:t xml:space="preserve"> 3, which they submitted obscured the entry for dwelling 3.  They were also critical of the use of an obscured window to the dining room for dwelling 2.  I have provided an extract of the plans</w:t>
      </w:r>
      <w:r>
        <w:rPr>
          <w:rStyle w:val="FootnoteReference"/>
        </w:rPr>
        <w:footnoteReference w:id="5"/>
      </w:r>
      <w:r>
        <w:t xml:space="preserve"> showing the arrangement below:</w:t>
      </w:r>
    </w:p>
    <w:p w14:paraId="36C2FF12" w14:textId="250DBB9C" w:rsidR="004B6038" w:rsidRDefault="004B6038" w:rsidP="004B6038">
      <w:pPr>
        <w:pStyle w:val="Para1"/>
        <w:numPr>
          <w:ilvl w:val="0"/>
          <w:numId w:val="0"/>
        </w:numPr>
        <w:ind w:left="567"/>
      </w:pPr>
      <w:r>
        <w:rPr>
          <w:noProof/>
        </w:rPr>
        <w:drawing>
          <wp:inline distT="0" distB="0" distL="0" distR="0" wp14:anchorId="1AE322C5" wp14:editId="6A0CCBEB">
            <wp:extent cx="5400675" cy="347154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675" cy="3471545"/>
                    </a:xfrm>
                    <a:prstGeom prst="rect">
                      <a:avLst/>
                    </a:prstGeom>
                  </pic:spPr>
                </pic:pic>
              </a:graphicData>
            </a:graphic>
          </wp:inline>
        </w:drawing>
      </w:r>
    </w:p>
    <w:p w14:paraId="63E2C502" w14:textId="2AEA75C9" w:rsidR="004B6038" w:rsidRDefault="004F793E">
      <w:pPr>
        <w:pStyle w:val="Para1"/>
      </w:pPr>
      <w:r>
        <w:t xml:space="preserve">The tandem car parking space for dwelling three is located in front of the garage.  When a car is parked in this space, it will partially obscure the entry to dwelling three.  </w:t>
      </w:r>
      <w:r w:rsidR="00F37448">
        <w:t>O</w:t>
      </w:r>
      <w:r>
        <w:t xml:space="preserve">bscured glazing is proposed to the dining room </w:t>
      </w:r>
      <w:r w:rsidR="00F37448">
        <w:t xml:space="preserve">window </w:t>
      </w:r>
      <w:r>
        <w:t xml:space="preserve">for dwelling </w:t>
      </w:r>
      <w:r w:rsidR="00F37448">
        <w:t>two</w:t>
      </w:r>
      <w:r w:rsidR="003B52CA">
        <w:t xml:space="preserve"> to provide additional privacy for the dwelling</w:t>
      </w:r>
      <w:r>
        <w:t xml:space="preserve">.  </w:t>
      </w:r>
    </w:p>
    <w:p w14:paraId="03AAD286" w14:textId="711CB82C" w:rsidR="004F793E" w:rsidRDefault="003B52CA">
      <w:pPr>
        <w:pStyle w:val="Para1"/>
      </w:pPr>
      <w:r>
        <w:t xml:space="preserve">Whilst the arrangement is not ideal, I am satisfied that it is acceptable.  The entries to dwellings </w:t>
      </w:r>
      <w:r w:rsidR="00F37448">
        <w:t>2</w:t>
      </w:r>
      <w:r>
        <w:t xml:space="preserve"> and </w:t>
      </w:r>
      <w:r w:rsidR="00F37448">
        <w:t>3</w:t>
      </w:r>
      <w:r>
        <w:t xml:space="preserve"> will be easily identifiable for visitors entering the site, and the window for dwelling </w:t>
      </w:r>
      <w:r w:rsidR="00F37448">
        <w:t>two</w:t>
      </w:r>
      <w:r>
        <w:t xml:space="preserve">’s dining room will not be the sole source of light or outlook to this room.  </w:t>
      </w:r>
      <w:r w:rsidR="00FC5870">
        <w:t>The window is set</w:t>
      </w:r>
      <w:r w:rsidR="00F37448">
        <w:t xml:space="preserve"> </w:t>
      </w:r>
      <w:r w:rsidR="00FC5870">
        <w:t xml:space="preserve">back 2.5 metres from the driveway, and as such </w:t>
      </w:r>
      <w:r w:rsidR="00F37448">
        <w:t>its</w:t>
      </w:r>
      <w:r w:rsidR="00FC5870">
        <w:t xml:space="preserve"> location meets the requirements of Standard B15 of Clause 55.03-10.  </w:t>
      </w:r>
    </w:p>
    <w:p w14:paraId="3D19B561" w14:textId="466D9ED0" w:rsidR="003B52CA" w:rsidRDefault="003F2020">
      <w:pPr>
        <w:pStyle w:val="Para1"/>
      </w:pPr>
      <w:r>
        <w:rPr>
          <w:noProof/>
        </w:rPr>
        <w:lastRenderedPageBreak/>
        <w:drawing>
          <wp:anchor distT="0" distB="0" distL="114300" distR="114300" simplePos="0" relativeHeight="251667456" behindDoc="1" locked="0" layoutInCell="1" allowOverlap="1" wp14:anchorId="76725F1C" wp14:editId="2665C5E3">
            <wp:simplePos x="0" y="0"/>
            <wp:positionH relativeFrom="column">
              <wp:posOffset>5183505</wp:posOffset>
            </wp:positionH>
            <wp:positionV relativeFrom="paragraph">
              <wp:posOffset>8459470</wp:posOffset>
            </wp:positionV>
            <wp:extent cx="1080000" cy="1080000"/>
            <wp:effectExtent l="0" t="0" r="6350" b="6350"/>
            <wp:wrapNone/>
            <wp:docPr id="28" name="VCAT Seal10"/>
            <wp:cNvGraphicFramePr/>
            <a:graphic xmlns:a="http://schemas.openxmlformats.org/drawingml/2006/main">
              <a:graphicData uri="http://schemas.openxmlformats.org/drawingml/2006/picture">
                <pic:pic xmlns:pic="http://schemas.openxmlformats.org/drawingml/2006/picture">
                  <pic:nvPicPr>
                    <pic:cNvPr id="28" name="VCAT Seal10"/>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3B52CA">
        <w:t xml:space="preserve">I did consider whether the obscured glazing to the window should be replaced to provide additional passive surveillance to the driveway, however as an outlook to the driveway is possible from the south facing living room windows of the </w:t>
      </w:r>
      <w:r w:rsidR="000E692F">
        <w:t>dwelling,</w:t>
      </w:r>
      <w:r w:rsidR="003B52CA">
        <w:t xml:space="preserve"> I do not consider this to be necessary.  </w:t>
      </w:r>
    </w:p>
    <w:p w14:paraId="1C139B40" w14:textId="77777777" w:rsidR="001A6114" w:rsidRDefault="001A263D">
      <w:pPr>
        <w:pStyle w:val="Heading2"/>
      </w:pPr>
      <w:r>
        <w:t>What conditions are appropriate?</w:t>
      </w:r>
    </w:p>
    <w:p w14:paraId="3737B5F9" w14:textId="4153766B" w:rsidR="001A6114" w:rsidRDefault="000E692F">
      <w:pPr>
        <w:pStyle w:val="Para1"/>
      </w:pPr>
      <w:r>
        <w:t xml:space="preserve">Draft conditions were discussed at the hearing, and any changes to those conditions reflects those discussions as well as further consideration by the Tribunal. </w:t>
      </w:r>
    </w:p>
    <w:p w14:paraId="39F2D11F" w14:textId="54B1CA10" w:rsidR="000E692F" w:rsidRDefault="00702080">
      <w:pPr>
        <w:pStyle w:val="Para1"/>
      </w:pPr>
      <w:r>
        <w:t>I have deleted condition 1(g) as I find that this is unnecessary</w:t>
      </w:r>
      <w:bookmarkStart w:id="9" w:name="_Hlk95225941"/>
      <w:r w:rsidR="00D702AD">
        <w:t xml:space="preserve">.  Each accessway serves less than </w:t>
      </w:r>
      <w:r w:rsidR="00F37448">
        <w:t>3</w:t>
      </w:r>
      <w:r w:rsidR="00D702AD">
        <w:t xml:space="preserve"> car parking spaces and pursuant to Clause 52.06-9 a vehicle does not need to exit the site in a forward direction in these circumstances.</w:t>
      </w:r>
      <w:r w:rsidR="00594FEC">
        <w:t xml:space="preserve">  </w:t>
      </w:r>
      <w:bookmarkEnd w:id="9"/>
      <w:r w:rsidR="00D702AD">
        <w:t>I have included the Tribunal’s standard expiry condition, with time limits of 3 and 5 years in recognition of the delays caused through the Covid-19 pandemic.</w:t>
      </w:r>
    </w:p>
    <w:p w14:paraId="6F4CF57C" w14:textId="77777777" w:rsidR="001A6114" w:rsidRDefault="001A263D">
      <w:pPr>
        <w:pStyle w:val="Heading2"/>
      </w:pPr>
      <w:r>
        <w:t>Conclusion</w:t>
      </w:r>
    </w:p>
    <w:p w14:paraId="767282B1" w14:textId="3B61F1A1" w:rsidR="001A6114" w:rsidRPr="00D702AD" w:rsidRDefault="001A263D">
      <w:pPr>
        <w:pStyle w:val="Para1"/>
      </w:pPr>
      <w:r w:rsidRPr="00D702AD">
        <w:t>For the reasons given above, the decision of the responsible authority is set aside.  A permit is granted subject to conditions.</w:t>
      </w:r>
    </w:p>
    <w:p w14:paraId="220CA8D4" w14:textId="77777777" w:rsidR="001A6114" w:rsidRDefault="001A6114"/>
    <w:p w14:paraId="5AB58F7A" w14:textId="77777777" w:rsidR="001A6114" w:rsidRDefault="001A6114"/>
    <w:p w14:paraId="024E1996" w14:textId="77777777" w:rsidR="001A6114" w:rsidRDefault="001A6114"/>
    <w:p w14:paraId="09382FF1" w14:textId="77777777" w:rsidR="001A6114" w:rsidRDefault="001A6114"/>
    <w:tbl>
      <w:tblPr>
        <w:tblW w:w="5000" w:type="pct"/>
        <w:tblLook w:val="0000" w:firstRow="0" w:lastRow="0" w:firstColumn="0" w:lastColumn="0" w:noHBand="0" w:noVBand="0"/>
      </w:tblPr>
      <w:tblGrid>
        <w:gridCol w:w="3423"/>
        <w:gridCol w:w="1659"/>
        <w:gridCol w:w="3423"/>
      </w:tblGrid>
      <w:tr w:rsidR="001A6114" w14:paraId="5979FA61" w14:textId="77777777">
        <w:tc>
          <w:tcPr>
            <w:tcW w:w="2012" w:type="pct"/>
          </w:tcPr>
          <w:p w14:paraId="4B93D69E" w14:textId="77777777" w:rsidR="001A6114" w:rsidRPr="00D702AD" w:rsidRDefault="00263D37">
            <w:pPr>
              <w:tabs>
                <w:tab w:val="left" w:pos="1515"/>
              </w:tabs>
              <w:rPr>
                <w:bCs/>
              </w:rPr>
            </w:pPr>
            <w:sdt>
              <w:sdtPr>
                <w:rPr>
                  <w:bCs/>
                </w:rPr>
                <w:alias w:val="vcat_presidingmember_fullname"/>
                <w:tag w:val="dcp|document||String|jobdone"/>
                <w:id w:val="1898336251"/>
                <w:placeholder>
                  <w:docPart w:val="ABC9D7A4B4E8497FAC0564FFD46BED0A"/>
                </w:placeholder>
                <w:text/>
              </w:sdtPr>
              <w:sdtEndPr/>
              <w:sdtContent>
                <w:r w:rsidR="001A263D" w:rsidRPr="00D702AD">
                  <w:rPr>
                    <w:bCs/>
                  </w:rPr>
                  <w:t>Katherine Paterson</w:t>
                </w:r>
              </w:sdtContent>
            </w:sdt>
          </w:p>
          <w:p w14:paraId="019D405D" w14:textId="34FDA08C" w:rsidR="001A6114" w:rsidRDefault="00263D37">
            <w:pPr>
              <w:tabs>
                <w:tab w:val="left" w:pos="1515"/>
              </w:tabs>
              <w:rPr>
                <w:b/>
              </w:rPr>
            </w:pPr>
            <w:sdt>
              <w:sdtPr>
                <w:rPr>
                  <w:b/>
                  <w:bCs/>
                </w:rPr>
                <w:alias w:val="vcat_presidingmember_vcat_memberrole"/>
                <w:tag w:val="dcp|document||Picklist|jobdone"/>
                <w:id w:val="2091541096"/>
                <w:placeholder>
                  <w:docPart w:val="611C616B537C4FAF971D0492B096B4F5"/>
                </w:placeholder>
                <w:text/>
              </w:sdtPr>
              <w:sdtEndPr/>
              <w:sdtContent>
                <w:r w:rsidR="001A263D" w:rsidRPr="00D702AD">
                  <w:rPr>
                    <w:b/>
                    <w:bCs/>
                  </w:rPr>
                  <w:t>Member</w:t>
                </w:r>
              </w:sdtContent>
            </w:sdt>
          </w:p>
        </w:tc>
        <w:tc>
          <w:tcPr>
            <w:tcW w:w="975" w:type="pct"/>
          </w:tcPr>
          <w:p w14:paraId="08BAD33B" w14:textId="77777777" w:rsidR="001A6114" w:rsidRDefault="001A6114"/>
        </w:tc>
        <w:tc>
          <w:tcPr>
            <w:tcW w:w="2012" w:type="pct"/>
          </w:tcPr>
          <w:p w14:paraId="02462EB1" w14:textId="77777777" w:rsidR="001A6114" w:rsidRDefault="001A6114"/>
        </w:tc>
      </w:tr>
    </w:tbl>
    <w:p w14:paraId="378734AB" w14:textId="77777777" w:rsidR="001A6114" w:rsidRDefault="001A6114"/>
    <w:p w14:paraId="58FC599D" w14:textId="77777777" w:rsidR="001A6114" w:rsidRDefault="001A263D">
      <w:r>
        <w:br w:type="page"/>
      </w:r>
    </w:p>
    <w:p w14:paraId="76FB15A4" w14:textId="2FB73FB0" w:rsidR="001A6114" w:rsidRDefault="003F2020">
      <w:pPr>
        <w:pStyle w:val="Heading1"/>
      </w:pPr>
      <w:r>
        <w:rPr>
          <w:noProof/>
        </w:rPr>
        <w:lastRenderedPageBreak/>
        <w:drawing>
          <wp:anchor distT="0" distB="0" distL="114300" distR="114300" simplePos="0" relativeHeight="251668480" behindDoc="1" locked="0" layoutInCell="1" allowOverlap="1" wp14:anchorId="24130733" wp14:editId="25157642">
            <wp:simplePos x="0" y="0"/>
            <wp:positionH relativeFrom="column">
              <wp:posOffset>5183505</wp:posOffset>
            </wp:positionH>
            <wp:positionV relativeFrom="paragraph">
              <wp:posOffset>8459470</wp:posOffset>
            </wp:positionV>
            <wp:extent cx="1080000" cy="1080000"/>
            <wp:effectExtent l="0" t="0" r="6350" b="6350"/>
            <wp:wrapNone/>
            <wp:docPr id="29" name="VCAT Seal11"/>
            <wp:cNvGraphicFramePr/>
            <a:graphic xmlns:a="http://schemas.openxmlformats.org/drawingml/2006/main">
              <a:graphicData uri="http://schemas.openxmlformats.org/drawingml/2006/picture">
                <pic:pic xmlns:pic="http://schemas.openxmlformats.org/drawingml/2006/picture">
                  <pic:nvPicPr>
                    <pic:cNvPr id="29" name="VCAT Seal11"/>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1A263D">
        <w:t>Appendix A – Permit Conditions</w:t>
      </w:r>
    </w:p>
    <w:p w14:paraId="197A3349" w14:textId="77777777" w:rsidR="001A6114" w:rsidRDefault="001A6114"/>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4819"/>
      </w:tblGrid>
      <w:tr w:rsidR="001A6114" w14:paraId="5BF4A957" w14:textId="77777777">
        <w:tc>
          <w:tcPr>
            <w:tcW w:w="3681" w:type="dxa"/>
            <w:shd w:val="clear" w:color="auto" w:fill="auto"/>
          </w:tcPr>
          <w:p w14:paraId="000E30FE" w14:textId="77777777" w:rsidR="001A6114" w:rsidRDefault="001A263D">
            <w:pPr>
              <w:pStyle w:val="TitlePage2"/>
            </w:pPr>
            <w:r>
              <w:t>Permit Application No</w:t>
            </w:r>
          </w:p>
        </w:tc>
        <w:sdt>
          <w:sdtPr>
            <w:alias w:val="vcat_case_vcat_planningpermitapplicationnumber"/>
            <w:tag w:val="dcp|document||String|jobdone"/>
            <w:id w:val="1726908359"/>
            <w:placeholder>
              <w:docPart w:val="E3E500CCCB3E45B590D95ED537483B19"/>
            </w:placeholder>
            <w:text/>
          </w:sdtPr>
          <w:sdtEndPr/>
          <w:sdtContent>
            <w:tc>
              <w:tcPr>
                <w:tcW w:w="4819" w:type="dxa"/>
                <w:shd w:val="clear" w:color="auto" w:fill="auto"/>
              </w:tcPr>
              <w:p w14:paraId="3B7A3FF7" w14:textId="77777777" w:rsidR="001A6114" w:rsidRDefault="001A263D">
                <w:pPr>
                  <w:pStyle w:val="TitlePagetext"/>
                </w:pPr>
                <w:r>
                  <w:t>TPA/51893</w:t>
                </w:r>
              </w:p>
            </w:tc>
          </w:sdtContent>
        </w:sdt>
      </w:tr>
      <w:tr w:rsidR="001A6114" w14:paraId="095C7C69" w14:textId="77777777">
        <w:tc>
          <w:tcPr>
            <w:tcW w:w="3681" w:type="dxa"/>
            <w:shd w:val="clear" w:color="auto" w:fill="auto"/>
          </w:tcPr>
          <w:p w14:paraId="54116870" w14:textId="77777777" w:rsidR="001A6114" w:rsidRDefault="001A263D">
            <w:pPr>
              <w:pStyle w:val="TitlePage2"/>
            </w:pPr>
            <w:r>
              <w:t>Land</w:t>
            </w:r>
          </w:p>
        </w:tc>
        <w:tc>
          <w:tcPr>
            <w:tcW w:w="4819" w:type="dxa"/>
            <w:shd w:val="clear" w:color="auto" w:fill="auto"/>
          </w:tcPr>
          <w:sdt>
            <w:sdtPr>
              <w:alias w:val="vcat_case_vcat_siteaddress_vcat_street1"/>
              <w:tag w:val="dcp|document||String|jobdone"/>
              <w:id w:val="1468081492"/>
              <w:placeholder>
                <w:docPart w:val="01C84AC0E3824541A55A01BE98A402EE"/>
              </w:placeholder>
              <w:text/>
            </w:sdtPr>
            <w:sdtEndPr/>
            <w:sdtContent>
              <w:p w14:paraId="3AE077DD" w14:textId="77777777" w:rsidR="001A6114" w:rsidRDefault="001A263D">
                <w:pPr>
                  <w:pStyle w:val="TitlePagetext"/>
                  <w:spacing w:before="0" w:after="0"/>
                </w:pPr>
                <w:r>
                  <w:t>76 Kanooka Grove</w:t>
                </w:r>
              </w:p>
            </w:sdtContent>
          </w:sdt>
          <w:p w14:paraId="506337B2" w14:textId="77777777" w:rsidR="001A6114" w:rsidRDefault="00263D37">
            <w:pPr>
              <w:pStyle w:val="TitlePagetext"/>
            </w:pPr>
            <w:sdt>
              <w:sdtPr>
                <w:alias w:val="&lt;&lt;vcat_case_vcat_siteaddress_vcat_city&gt;&gt;.upper()"/>
                <w:tag w:val="dcp|document||AdvancedString||jobdone"/>
                <w:id w:val="991596946"/>
                <w:placeholder>
                  <w:docPart w:val="8230C1B7445242798B6CACA346F4D855"/>
                </w:placeholder>
                <w:text/>
              </w:sdtPr>
              <w:sdtEndPr/>
              <w:sdtContent>
                <w:r w:rsidR="001A263D">
                  <w:t>CLAYTON</w:t>
                </w:r>
              </w:sdtContent>
            </w:sdt>
            <w:r w:rsidR="001A263D">
              <w:t xml:space="preserve">  </w:t>
            </w:r>
            <w:sdt>
              <w:sdtPr>
                <w:alias w:val="vcat_case_vcat_siteaddress_vcat_state"/>
                <w:tag w:val="dcp|document||String|jobdone"/>
                <w:id w:val="20479054"/>
                <w:placeholder>
                  <w:docPart w:val="E2A98866369243B4896C4DCF5B5A484D"/>
                </w:placeholder>
                <w:text/>
              </w:sdtPr>
              <w:sdtEndPr/>
              <w:sdtContent>
                <w:r w:rsidR="001A263D">
                  <w:t>VIC</w:t>
                </w:r>
              </w:sdtContent>
            </w:sdt>
            <w:r w:rsidR="001A263D">
              <w:t xml:space="preserve">  </w:t>
            </w:r>
            <w:sdt>
              <w:sdtPr>
                <w:alias w:val="vcat_case_vcat_siteaddress_vcat_postalcode"/>
                <w:tag w:val="dcp|document||String|jobdone"/>
                <w:id w:val="1521307198"/>
                <w:placeholder>
                  <w:docPart w:val="F05B0D423CC94F808F7686B5CC5D9878"/>
                </w:placeholder>
                <w:text/>
              </w:sdtPr>
              <w:sdtEndPr/>
              <w:sdtContent>
                <w:r w:rsidR="001A263D">
                  <w:t>3168</w:t>
                </w:r>
              </w:sdtContent>
            </w:sdt>
            <w:r w:rsidR="001A263D">
              <w:t xml:space="preserve"> </w:t>
            </w:r>
            <w:r>
              <w:fldChar w:fldCharType="begin"/>
            </w:r>
            <w:r>
              <w:instrText xml:space="preserve"> MERGEFIELD SiteAddress </w:instrText>
            </w:r>
            <w:r>
              <w:fldChar w:fldCharType="separate"/>
            </w:r>
            <w:r w:rsidR="001A263D">
              <w:rPr>
                <w:noProof/>
              </w:rPr>
              <w:t>«SiteAddress»</w:t>
            </w:r>
            <w:r>
              <w:rPr>
                <w:noProof/>
              </w:rPr>
              <w:fldChar w:fldCharType="end"/>
            </w:r>
          </w:p>
        </w:tc>
      </w:tr>
    </w:tbl>
    <w:p w14:paraId="3C1D8C54" w14:textId="77777777" w:rsidR="001A6114" w:rsidRDefault="001A6114"/>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495"/>
      </w:tblGrid>
      <w:tr w:rsidR="001A6114" w14:paraId="33363D55" w14:textId="77777777">
        <w:tc>
          <w:tcPr>
            <w:tcW w:w="8505" w:type="dxa"/>
            <w:shd w:val="clear" w:color="auto" w:fill="auto"/>
          </w:tcPr>
          <w:p w14:paraId="549D5798" w14:textId="77777777" w:rsidR="001A6114" w:rsidRDefault="001A263D">
            <w:pPr>
              <w:pStyle w:val="TitlePage2"/>
              <w:jc w:val="center"/>
              <w:rPr>
                <w:bCs/>
              </w:rPr>
            </w:pPr>
            <w:r>
              <w:rPr>
                <w:bCs/>
              </w:rPr>
              <w:t>What the permit allowS</w:t>
            </w:r>
          </w:p>
        </w:tc>
      </w:tr>
      <w:tr w:rsidR="001A6114" w14:paraId="0AA91B4F" w14:textId="77777777">
        <w:tc>
          <w:tcPr>
            <w:tcW w:w="8505" w:type="dxa"/>
            <w:shd w:val="clear" w:color="auto" w:fill="auto"/>
          </w:tcPr>
          <w:p w14:paraId="23D3AD39" w14:textId="2086D648" w:rsidR="001A6114" w:rsidRPr="00D702AD" w:rsidRDefault="00D702AD" w:rsidP="00D702AD">
            <w:pPr>
              <w:pStyle w:val="Order1"/>
            </w:pPr>
            <w:r w:rsidRPr="006F7FEF">
              <w:t>The permit allows</w:t>
            </w:r>
            <w:r>
              <w:t xml:space="preserve"> the construction of three dwellings on a lot i</w:t>
            </w:r>
            <w:r w:rsidR="001A263D">
              <w:t>n accordance with the endorsed plans</w:t>
            </w:r>
            <w:r>
              <w:t xml:space="preserve">.  </w:t>
            </w:r>
          </w:p>
        </w:tc>
      </w:tr>
    </w:tbl>
    <w:p w14:paraId="148950A3" w14:textId="77777777" w:rsidR="001A6114" w:rsidRDefault="001A6114"/>
    <w:p w14:paraId="2EA26A71" w14:textId="77777777" w:rsidR="001A6114" w:rsidRDefault="001A263D" w:rsidP="00D702AD">
      <w:pPr>
        <w:pStyle w:val="Heading1"/>
      </w:pPr>
      <w:r>
        <w:t>Conditions</w:t>
      </w:r>
    </w:p>
    <w:p w14:paraId="6FC54312" w14:textId="161B10FE" w:rsidR="007B0044" w:rsidRPr="00D702AD" w:rsidRDefault="007B0044" w:rsidP="00D702AD">
      <w:pPr>
        <w:pStyle w:val="Heading3"/>
      </w:pPr>
      <w:r w:rsidRPr="00D702AD">
        <w:rPr>
          <w:rStyle w:val="normaltextrun"/>
        </w:rPr>
        <w:t>Amended Plans Required</w:t>
      </w:r>
    </w:p>
    <w:p w14:paraId="7DAAFB34" w14:textId="6D84CA67" w:rsidR="007B0044" w:rsidRPr="00801BB1" w:rsidRDefault="007B0044" w:rsidP="00801BB1">
      <w:pPr>
        <w:pStyle w:val="Condition2"/>
      </w:pPr>
      <w:r w:rsidRPr="00801BB1">
        <w:rPr>
          <w:rStyle w:val="normaltextrun"/>
        </w:rPr>
        <w:t xml:space="preserve">Before the development commences, amended plans to the satisfaction of the Responsible Authority must be submitted to and approved by the Responsible Authority. The plans must be drawn to scale and dimensioned. When the plans are endorsed they will then form part of the Permit. The </w:t>
      </w:r>
      <w:r w:rsidR="00F37448">
        <w:rPr>
          <w:rStyle w:val="normaltextrun"/>
        </w:rPr>
        <w:t xml:space="preserve">plans </w:t>
      </w:r>
      <w:r w:rsidRPr="00801BB1">
        <w:rPr>
          <w:rStyle w:val="normaltextrun"/>
        </w:rPr>
        <w:t>must be generally in accordance with plans prepared by Bonacci Design, dated September 2021, Revision C, but modified to show:</w:t>
      </w:r>
      <w:r w:rsidRPr="00801BB1">
        <w:rPr>
          <w:rStyle w:val="eop"/>
        </w:rPr>
        <w:t> </w:t>
      </w:r>
    </w:p>
    <w:p w14:paraId="7BA07D36" w14:textId="62FB54C9" w:rsidR="007B0044" w:rsidRPr="00801BB1" w:rsidRDefault="007B0044" w:rsidP="00801BB1">
      <w:pPr>
        <w:pStyle w:val="Condition3"/>
        <w:numPr>
          <w:ilvl w:val="0"/>
          <w:numId w:val="10"/>
        </w:numPr>
        <w:ind w:hanging="720"/>
      </w:pPr>
      <w:r w:rsidRPr="00801BB1">
        <w:rPr>
          <w:rStyle w:val="normaltextrun"/>
        </w:rPr>
        <w:t>The location and design of any proposed electricity supply meter boxes.</w:t>
      </w:r>
      <w:r w:rsidR="00801BB1">
        <w:rPr>
          <w:rStyle w:val="normaltextrun"/>
        </w:rPr>
        <w:t xml:space="preserve"> </w:t>
      </w:r>
      <w:r w:rsidRPr="00801BB1">
        <w:rPr>
          <w:rStyle w:val="normaltextrun"/>
        </w:rPr>
        <w:t xml:space="preserve"> The electricity supply meter boxes must be located at or behind the setback alignment of buildings on the site, or in compliance with Council’s “Guide to Electricity Supply Meter Boxes in Monash”.</w:t>
      </w:r>
    </w:p>
    <w:p w14:paraId="56F084F1" w14:textId="4DC45522" w:rsidR="007B0044" w:rsidRPr="00801BB1" w:rsidRDefault="007B0044" w:rsidP="00801BB1">
      <w:pPr>
        <w:pStyle w:val="Condition3"/>
        <w:numPr>
          <w:ilvl w:val="0"/>
          <w:numId w:val="10"/>
        </w:numPr>
        <w:ind w:hanging="720"/>
        <w:rPr>
          <w:rStyle w:val="eop"/>
        </w:rPr>
      </w:pPr>
      <w:r w:rsidRPr="00801BB1">
        <w:rPr>
          <w:rStyle w:val="normaltextrun"/>
        </w:rPr>
        <w:t xml:space="preserve">A corner splay or area at least 50 per cent clear of visual obstructions extending at least 2 metres along the frontage road from the edge of an exit lane and 2.5 metres along the exit lane from the frontage, to provide a clear view of pedestrians on the footpath of the frontage road. </w:t>
      </w:r>
      <w:r w:rsidR="00801BB1">
        <w:rPr>
          <w:rStyle w:val="normaltextrun"/>
        </w:rPr>
        <w:t xml:space="preserve"> </w:t>
      </w:r>
      <w:r w:rsidRPr="00801BB1">
        <w:rPr>
          <w:rStyle w:val="normaltextrun"/>
        </w:rPr>
        <w:t>The area clear of visual obstructions may include an adjacent entry or exit lane where more than one lane is provided, or adjacent landscaped areas, provided the landscaping in those areas is less than 900mm in height.</w:t>
      </w:r>
    </w:p>
    <w:p w14:paraId="6428E2FF" w14:textId="77777777" w:rsidR="007B0044" w:rsidRPr="00801BB1" w:rsidRDefault="007B0044" w:rsidP="00801BB1">
      <w:pPr>
        <w:pStyle w:val="Condition3"/>
        <w:numPr>
          <w:ilvl w:val="0"/>
          <w:numId w:val="10"/>
        </w:numPr>
        <w:ind w:hanging="720"/>
      </w:pPr>
      <w:r w:rsidRPr="00801BB1">
        <w:rPr>
          <w:rStyle w:val="normaltextrun"/>
        </w:rPr>
        <w:t>Landscape plans in accordance with Condition 3 of this Permit. </w:t>
      </w:r>
      <w:r w:rsidRPr="00801BB1">
        <w:rPr>
          <w:rStyle w:val="eop"/>
        </w:rPr>
        <w:t> </w:t>
      </w:r>
    </w:p>
    <w:p w14:paraId="0F993B7D" w14:textId="6CE7AF12" w:rsidR="007B0044" w:rsidRPr="00801BB1" w:rsidRDefault="007B0044" w:rsidP="00801BB1">
      <w:pPr>
        <w:pStyle w:val="Heading3"/>
      </w:pPr>
      <w:r w:rsidRPr="00801BB1">
        <w:rPr>
          <w:rStyle w:val="normaltextrun"/>
        </w:rPr>
        <w:t>Layout not to be Altered</w:t>
      </w:r>
    </w:p>
    <w:p w14:paraId="048BDEA4" w14:textId="53D94869" w:rsidR="007B0044" w:rsidRPr="00801BB1" w:rsidRDefault="007B0044" w:rsidP="00801BB1">
      <w:pPr>
        <w:pStyle w:val="Condition2"/>
      </w:pPr>
      <w:r w:rsidRPr="00801BB1">
        <w:rPr>
          <w:rStyle w:val="normaltextrun"/>
        </w:rPr>
        <w:t>The development as shown on the endorsed plans must not be altered without the prior written consent of the Responsible Authority.</w:t>
      </w:r>
    </w:p>
    <w:p w14:paraId="04E8DDD9" w14:textId="4CE8727C" w:rsidR="007B0044" w:rsidRPr="00801BB1" w:rsidRDefault="003F2020" w:rsidP="00801BB1">
      <w:pPr>
        <w:pStyle w:val="Heading3"/>
      </w:pPr>
      <w:r>
        <w:rPr>
          <w:noProof/>
        </w:rPr>
        <w:lastRenderedPageBreak/>
        <w:drawing>
          <wp:anchor distT="0" distB="0" distL="114300" distR="114300" simplePos="0" relativeHeight="251669504" behindDoc="1" locked="0" layoutInCell="1" allowOverlap="1" wp14:anchorId="0C7CDAFD" wp14:editId="280B5A5E">
            <wp:simplePos x="0" y="0"/>
            <wp:positionH relativeFrom="column">
              <wp:posOffset>5183505</wp:posOffset>
            </wp:positionH>
            <wp:positionV relativeFrom="paragraph">
              <wp:posOffset>8459470</wp:posOffset>
            </wp:positionV>
            <wp:extent cx="1080000" cy="1080000"/>
            <wp:effectExtent l="0" t="0" r="6350" b="6350"/>
            <wp:wrapNone/>
            <wp:docPr id="30" name="VCAT Seal12"/>
            <wp:cNvGraphicFramePr/>
            <a:graphic xmlns:a="http://schemas.openxmlformats.org/drawingml/2006/main">
              <a:graphicData uri="http://schemas.openxmlformats.org/drawingml/2006/picture">
                <pic:pic xmlns:pic="http://schemas.openxmlformats.org/drawingml/2006/picture">
                  <pic:nvPicPr>
                    <pic:cNvPr id="30" name="VCAT Seal12"/>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7B0044" w:rsidRPr="00801BB1">
        <w:rPr>
          <w:rStyle w:val="normaltextrun"/>
        </w:rPr>
        <w:t>Landscape</w:t>
      </w:r>
    </w:p>
    <w:p w14:paraId="74937E02" w14:textId="496089FE" w:rsidR="007B0044" w:rsidRPr="00801BB1" w:rsidRDefault="007B0044" w:rsidP="00801BB1">
      <w:pPr>
        <w:pStyle w:val="Condition2"/>
      </w:pPr>
      <w:r w:rsidRPr="00801BB1">
        <w:rPr>
          <w:rStyle w:val="normaltextrun"/>
        </w:rPr>
        <w:t xml:space="preserve">Concurrent with the endorsement of any plans requested pursuant to Condition 1, a landscape plan prepared by a Landscape Architect or a suitably qualified or experienced landscape designer, drawn to scale and dimensioned must be submitted to and approved by the Responsible Authority. The Landscape Plan must be generally in accordance with the plan prepared by Habitat Landscape and environmental design consultants dated October 2021.  </w:t>
      </w:r>
    </w:p>
    <w:p w14:paraId="5CBE790F" w14:textId="4AD863B7" w:rsidR="007B0044" w:rsidRPr="00801BB1" w:rsidRDefault="007B0044" w:rsidP="00801BB1">
      <w:pPr>
        <w:pStyle w:val="Heading3"/>
      </w:pPr>
      <w:r w:rsidRPr="00801BB1">
        <w:rPr>
          <w:rStyle w:val="normaltextrun"/>
        </w:rPr>
        <w:t>Sustainable Design Assessment (ESD Requirement)</w:t>
      </w:r>
    </w:p>
    <w:p w14:paraId="123710EA" w14:textId="46830C8C" w:rsidR="007B0044" w:rsidRPr="00801BB1" w:rsidRDefault="007B0044" w:rsidP="00801BB1">
      <w:pPr>
        <w:pStyle w:val="Condition2"/>
      </w:pPr>
      <w:r w:rsidRPr="00801BB1">
        <w:rPr>
          <w:rStyle w:val="normaltextrun"/>
        </w:rPr>
        <w:t>Concurrent with the endorsement of plans requested pursuant to Condition 1, a Sustainable Design Assessment (in accordance with Clause 22.13) to the satisfaction of the Responsible Authority must be submitted to and approved by the Responsible Authority.</w:t>
      </w:r>
      <w:r w:rsidR="00801BB1">
        <w:rPr>
          <w:rStyle w:val="normaltextrun"/>
        </w:rPr>
        <w:t xml:space="preserve"> </w:t>
      </w:r>
      <w:r w:rsidRPr="00801BB1">
        <w:rPr>
          <w:rStyle w:val="normaltextrun"/>
        </w:rPr>
        <w:t xml:space="preserve"> Upon approval the Sustainable Design Assessment will be endorsed as part of the planning permit and the development must incorporate the sustainable design initiatives outlined in the Sustainable Design Assessment to the satisfaction of the Responsible Authority.</w:t>
      </w:r>
    </w:p>
    <w:p w14:paraId="65909A07" w14:textId="2A93FB6C" w:rsidR="007B0044" w:rsidRPr="00801BB1" w:rsidRDefault="007B0044" w:rsidP="00801BB1">
      <w:pPr>
        <w:pStyle w:val="Heading3"/>
      </w:pPr>
      <w:r w:rsidRPr="00801BB1">
        <w:rPr>
          <w:rStyle w:val="normaltextrun"/>
        </w:rPr>
        <w:t>Tree Protection</w:t>
      </w:r>
    </w:p>
    <w:p w14:paraId="7771E125" w14:textId="5B4322A9" w:rsidR="007B0044" w:rsidRPr="00801BB1" w:rsidRDefault="007B0044" w:rsidP="00801BB1">
      <w:pPr>
        <w:pStyle w:val="Condition2"/>
      </w:pPr>
      <w:r w:rsidRPr="00801BB1">
        <w:rPr>
          <w:rStyle w:val="normaltextrun"/>
        </w:rPr>
        <w:t>Before any development (including demolition) starts on the land, a tree protection fence must be erected around all trees that are to be retained, or are located within or adjacent to any works area (including trees on adjacent land). The tree protection fence must remain in place until all construction is completed on the land, except with the prior written consent of the Responsible Authority.</w:t>
      </w:r>
    </w:p>
    <w:p w14:paraId="6C443119" w14:textId="399591B9" w:rsidR="007B0044" w:rsidRPr="00801BB1" w:rsidRDefault="007B0044" w:rsidP="00801BB1">
      <w:pPr>
        <w:pStyle w:val="Condition2"/>
      </w:pPr>
      <w:r w:rsidRPr="00801BB1">
        <w:rPr>
          <w:rStyle w:val="normaltextrun"/>
        </w:rPr>
        <w:t>No building material, demolition material, excavation or earthworks shall be stored or stockpiled within the Tree Protection Zone (TPZ) of any tree to be retained during the demolition, excavation and construction period of the development hereby permitted without the prior written consent of the Responsible Authority.</w:t>
      </w:r>
    </w:p>
    <w:p w14:paraId="555E3CEB" w14:textId="5158EFAD" w:rsidR="007B0044" w:rsidRPr="00801BB1" w:rsidRDefault="007B0044" w:rsidP="00801BB1">
      <w:pPr>
        <w:pStyle w:val="Condition2"/>
      </w:pPr>
      <w:r w:rsidRPr="00801BB1">
        <w:rPr>
          <w:rStyle w:val="normaltextrun"/>
        </w:rPr>
        <w:t>No excavation less than 2.9 metres from the naturestrip street tree. This tree must be protected by temporary rectangular wire fencing as per Australian Standards, erected prior to commencement of works until completion. Fence must extent out to at least distances given.</w:t>
      </w:r>
    </w:p>
    <w:p w14:paraId="7C544709" w14:textId="11312859" w:rsidR="007B0044" w:rsidRPr="00801BB1" w:rsidRDefault="007B0044" w:rsidP="00801BB1">
      <w:pPr>
        <w:pStyle w:val="Heading3"/>
      </w:pPr>
      <w:r w:rsidRPr="00801BB1">
        <w:rPr>
          <w:rStyle w:val="normaltextrun"/>
        </w:rPr>
        <w:t>Landscaping Prior to Occupation</w:t>
      </w:r>
    </w:p>
    <w:p w14:paraId="483616C3" w14:textId="5C5E3759" w:rsidR="007B0044" w:rsidRPr="00801BB1" w:rsidRDefault="007B0044" w:rsidP="00801BB1">
      <w:pPr>
        <w:pStyle w:val="Condition2"/>
      </w:pPr>
      <w:r w:rsidRPr="00801BB1">
        <w:rPr>
          <w:rStyle w:val="normaltextrun"/>
        </w:rPr>
        <w:t>Before the occupation of any of the buildings allowed by this permit, landscaping works as shown on the endorsed plans must be completed to the satisfaction of the Responsible Authority and thereafter maintained to the satisfaction of the Responsible Authority.</w:t>
      </w:r>
    </w:p>
    <w:p w14:paraId="5E13FF4B" w14:textId="413BC39A" w:rsidR="007B0044" w:rsidRPr="00801BB1" w:rsidRDefault="007B0044" w:rsidP="00801BB1">
      <w:pPr>
        <w:pStyle w:val="Heading3"/>
      </w:pPr>
      <w:r w:rsidRPr="00801BB1">
        <w:rPr>
          <w:rStyle w:val="normaltextrun"/>
        </w:rPr>
        <w:t>Drainage</w:t>
      </w:r>
    </w:p>
    <w:p w14:paraId="4035D2E3" w14:textId="40EB1223" w:rsidR="007B0044" w:rsidRPr="00801BB1" w:rsidRDefault="007B0044" w:rsidP="00801BB1">
      <w:pPr>
        <w:pStyle w:val="Condition2"/>
      </w:pPr>
      <w:r w:rsidRPr="00801BB1">
        <w:rPr>
          <w:rStyle w:val="normaltextrun"/>
        </w:rPr>
        <w:t>The site must be drained to the satisfaction of the Responsible Authority.</w:t>
      </w:r>
    </w:p>
    <w:p w14:paraId="43DACFF5" w14:textId="6BE277CE" w:rsidR="007B0044" w:rsidRPr="00801BB1" w:rsidRDefault="003F2020" w:rsidP="00801BB1">
      <w:pPr>
        <w:pStyle w:val="Condition2"/>
      </w:pPr>
      <w:r>
        <w:rPr>
          <w:noProof/>
        </w:rPr>
        <w:lastRenderedPageBreak/>
        <w:drawing>
          <wp:anchor distT="0" distB="0" distL="114300" distR="114300" simplePos="0" relativeHeight="251670528" behindDoc="1" locked="0" layoutInCell="1" allowOverlap="1" wp14:anchorId="6A1B00DC" wp14:editId="01DCDE9A">
            <wp:simplePos x="0" y="0"/>
            <wp:positionH relativeFrom="column">
              <wp:posOffset>5183505</wp:posOffset>
            </wp:positionH>
            <wp:positionV relativeFrom="paragraph">
              <wp:posOffset>8459470</wp:posOffset>
            </wp:positionV>
            <wp:extent cx="1080000" cy="1080000"/>
            <wp:effectExtent l="0" t="0" r="6350" b="6350"/>
            <wp:wrapNone/>
            <wp:docPr id="31" name="VCAT Seal13"/>
            <wp:cNvGraphicFramePr/>
            <a:graphic xmlns:a="http://schemas.openxmlformats.org/drawingml/2006/main">
              <a:graphicData uri="http://schemas.openxmlformats.org/drawingml/2006/picture">
                <pic:pic xmlns:pic="http://schemas.openxmlformats.org/drawingml/2006/picture">
                  <pic:nvPicPr>
                    <pic:cNvPr id="31" name="VCAT Seal13"/>
                    <pic:cNvPicPr/>
                  </pic:nvPicPr>
                  <pic:blipFill>
                    <a:blip r:embed="rId1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7B0044" w:rsidRPr="00801BB1">
        <w:rPr>
          <w:rStyle w:val="normaltextrun"/>
        </w:rPr>
        <w:t>A plan detailing the drainage works must be submitted to the Engineering Division prior to the commencement of works for approval. The plans are to show sufficient information to determine that the drainage works will meet all drainage requirements of this permit.</w:t>
      </w:r>
    </w:p>
    <w:p w14:paraId="19C68BCD" w14:textId="2A98FA9D" w:rsidR="007B0044" w:rsidRPr="00801BB1" w:rsidRDefault="007B0044" w:rsidP="00801BB1">
      <w:pPr>
        <w:pStyle w:val="Condition2"/>
      </w:pPr>
      <w:r w:rsidRPr="00801BB1">
        <w:rPr>
          <w:rStyle w:val="normaltextrun"/>
        </w:rPr>
        <w:t>Stormwater discharge is to be detained on site to the predevelopment level of peak stormwater discharge. Approval of any detention system is required by the City of Monash prior to works commencing; or any alternate system.</w:t>
      </w:r>
    </w:p>
    <w:p w14:paraId="71868784" w14:textId="49D31BF2" w:rsidR="007B0044" w:rsidRPr="00801BB1" w:rsidRDefault="007B0044" w:rsidP="00801BB1">
      <w:pPr>
        <w:pStyle w:val="Condition2"/>
      </w:pPr>
      <w:r w:rsidRPr="00801BB1">
        <w:rPr>
          <w:rStyle w:val="normaltextrun"/>
        </w:rPr>
        <w:t>No polluted and/or sediment laden runoff is to be discharged directly or indirectly into Council's drains or watercourses during and after development, to the satisfaction of the Responsible Authority.</w:t>
      </w:r>
    </w:p>
    <w:p w14:paraId="009A7B6C" w14:textId="42E3F49F" w:rsidR="007B0044" w:rsidRPr="00801BB1" w:rsidRDefault="007B0044" w:rsidP="00801BB1">
      <w:pPr>
        <w:pStyle w:val="Condition2"/>
      </w:pPr>
      <w:r w:rsidRPr="00801BB1">
        <w:rPr>
          <w:rStyle w:val="normaltextrun"/>
        </w:rPr>
        <w:t>The full cost of reinstatement of any Council assets damaged as a result of demolition, building or construction works, must be met by the permit applicant or any other person responsible for such damage, to the satisfaction of the Responsible Authority.</w:t>
      </w:r>
    </w:p>
    <w:p w14:paraId="417D82A6" w14:textId="2A3D0D23" w:rsidR="007B0044" w:rsidRPr="00801BB1" w:rsidRDefault="007B0044" w:rsidP="00801BB1">
      <w:pPr>
        <w:pStyle w:val="Heading3"/>
      </w:pPr>
      <w:r w:rsidRPr="00801BB1">
        <w:rPr>
          <w:rStyle w:val="normaltextrun"/>
        </w:rPr>
        <w:t>Vehicle Crossovers</w:t>
      </w:r>
    </w:p>
    <w:p w14:paraId="0709FECA" w14:textId="17BA8A07" w:rsidR="007B0044" w:rsidRPr="00801BB1" w:rsidRDefault="007B0044" w:rsidP="00801BB1">
      <w:pPr>
        <w:pStyle w:val="Condition2"/>
      </w:pPr>
      <w:r w:rsidRPr="00801BB1">
        <w:rPr>
          <w:rStyle w:val="normaltextrun"/>
        </w:rPr>
        <w:t>All disused or redundant vehicle crossovers must be removed and the area reinstated with footpath, naturestrip, kerb and channel to the satisfaction of the Responsible Authority.</w:t>
      </w:r>
    </w:p>
    <w:p w14:paraId="4346179D" w14:textId="6A4DE025" w:rsidR="007B0044" w:rsidRPr="00801BB1" w:rsidRDefault="007B0044" w:rsidP="00801BB1">
      <w:pPr>
        <w:pStyle w:val="Condition2"/>
      </w:pPr>
      <w:r w:rsidRPr="00801BB1">
        <w:rPr>
          <w:rStyle w:val="normaltextrun"/>
        </w:rPr>
        <w:t>Any new vehicle crossover or modification to an existing vehicle crossover must be constructed to the satisfaction of the Responsible Authority.</w:t>
      </w:r>
    </w:p>
    <w:p w14:paraId="7304AE62" w14:textId="370BAC60" w:rsidR="007B0044" w:rsidRPr="00801BB1" w:rsidRDefault="007B0044" w:rsidP="00801BB1">
      <w:pPr>
        <w:pStyle w:val="Heading3"/>
      </w:pPr>
      <w:r w:rsidRPr="00801BB1">
        <w:rPr>
          <w:rStyle w:val="normaltextrun"/>
        </w:rPr>
        <w:t>Urban Design</w:t>
      </w:r>
    </w:p>
    <w:p w14:paraId="15A2E954" w14:textId="332C1262" w:rsidR="007B0044" w:rsidRPr="00801BB1" w:rsidRDefault="007B0044" w:rsidP="00801BB1">
      <w:pPr>
        <w:pStyle w:val="Condition2"/>
      </w:pPr>
      <w:r w:rsidRPr="00801BB1">
        <w:rPr>
          <w:rStyle w:val="normaltextrun"/>
        </w:rPr>
        <w:t>The walls on the boundary of adjoining properties shall be cleaned and finished in a manner to the satisfaction of the Responsible Authority.</w:t>
      </w:r>
    </w:p>
    <w:p w14:paraId="25DDFB95" w14:textId="0532F2DC" w:rsidR="007B0044" w:rsidRPr="00801BB1" w:rsidRDefault="007B0044" w:rsidP="00801BB1">
      <w:pPr>
        <w:pStyle w:val="Heading3"/>
      </w:pPr>
      <w:r w:rsidRPr="00801BB1">
        <w:rPr>
          <w:rStyle w:val="normaltextrun"/>
        </w:rPr>
        <w:t>Satisfactory Continuation and Completion</w:t>
      </w:r>
    </w:p>
    <w:p w14:paraId="50094238" w14:textId="77777777" w:rsidR="007B0044" w:rsidRPr="00801BB1" w:rsidRDefault="007B0044" w:rsidP="00801BB1">
      <w:pPr>
        <w:pStyle w:val="Condition2"/>
      </w:pPr>
      <w:r w:rsidRPr="00801BB1">
        <w:rPr>
          <w:rStyle w:val="normaltextrun"/>
        </w:rPr>
        <w:t>Once the development has started it must be continued and completed to the satisfaction of the Responsible Authority.</w:t>
      </w:r>
      <w:r w:rsidRPr="00801BB1">
        <w:rPr>
          <w:rStyle w:val="eop"/>
        </w:rPr>
        <w:t> </w:t>
      </w:r>
    </w:p>
    <w:p w14:paraId="405C6D7C" w14:textId="77777777" w:rsidR="001A6114" w:rsidRDefault="001A263D">
      <w:pPr>
        <w:pStyle w:val="Heading3"/>
      </w:pPr>
      <w:r>
        <w:t>Expiry of permit for development</w:t>
      </w:r>
    </w:p>
    <w:p w14:paraId="34E10DEB" w14:textId="77777777" w:rsidR="001A6114" w:rsidRDefault="001A263D">
      <w:pPr>
        <w:pStyle w:val="Condition2"/>
      </w:pPr>
      <w:r>
        <w:t>This permit as it relates to development (buildings and works) will expire if one of the following circumstances applies:</w:t>
      </w:r>
    </w:p>
    <w:p w14:paraId="38DFC6B0" w14:textId="6CD9B858" w:rsidR="001A6114" w:rsidRDefault="001A263D">
      <w:pPr>
        <w:pStyle w:val="Condition2"/>
        <w:numPr>
          <w:ilvl w:val="1"/>
          <w:numId w:val="7"/>
        </w:numPr>
      </w:pPr>
      <w:r>
        <w:t xml:space="preserve">The development is not started within </w:t>
      </w:r>
      <w:r w:rsidR="00594FEC">
        <w:t>three (3)</w:t>
      </w:r>
      <w:r>
        <w:t xml:space="preserve"> years of the issue date of this permit.</w:t>
      </w:r>
    </w:p>
    <w:p w14:paraId="7BD6315D" w14:textId="26527E32" w:rsidR="001A6114" w:rsidRDefault="001A263D">
      <w:pPr>
        <w:pStyle w:val="Condition2"/>
        <w:numPr>
          <w:ilvl w:val="1"/>
          <w:numId w:val="7"/>
        </w:numPr>
      </w:pPr>
      <w:r>
        <w:t>The development is not completed within f</w:t>
      </w:r>
      <w:r w:rsidR="00594FEC">
        <w:t xml:space="preserve">ive </w:t>
      </w:r>
      <w:r>
        <w:t>(</w:t>
      </w:r>
      <w:r w:rsidR="00594FEC">
        <w:t>5</w:t>
      </w:r>
      <w:r>
        <w:t>) years of the issue date of this permit.</w:t>
      </w:r>
    </w:p>
    <w:p w14:paraId="6330BE69" w14:textId="77777777" w:rsidR="001A6114" w:rsidRDefault="001A263D">
      <w:pPr>
        <w:pStyle w:val="Condition3"/>
      </w:pPr>
      <w:r>
        <w:t xml:space="preserve">In accordance with section 69 of the </w:t>
      </w:r>
      <w:r>
        <w:rPr>
          <w:i/>
        </w:rPr>
        <w:t>Planning and Environment Act 1987,</w:t>
      </w:r>
      <w:r>
        <w:t xml:space="preserve"> an application may be submitted to the responsible authority for an extension of the periods referred to in this condition.</w:t>
      </w:r>
    </w:p>
    <w:p w14:paraId="56FF5E1D" w14:textId="77777777" w:rsidR="001A6114" w:rsidRDefault="001A263D">
      <w:pPr>
        <w:pStyle w:val="Order1"/>
        <w:jc w:val="center"/>
        <w:rPr>
          <w:b/>
        </w:rPr>
      </w:pPr>
      <w:r>
        <w:rPr>
          <w:b/>
        </w:rPr>
        <w:t>– End of conditions –</w:t>
      </w:r>
    </w:p>
    <w:sectPr w:rsidR="001A6114">
      <w:footerReference w:type="default" r:id="rId18"/>
      <w:type w:val="continuous"/>
      <w:pgSz w:w="11907" w:h="16840" w:code="9"/>
      <w:pgMar w:top="1418" w:right="1701" w:bottom="1418" w:left="1701"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792D79" w14:textId="77777777" w:rsidR="00A65C2A" w:rsidRDefault="001A263D">
      <w:r>
        <w:separator/>
      </w:r>
    </w:p>
  </w:endnote>
  <w:endnote w:type="continuationSeparator" w:id="0">
    <w:p w14:paraId="3D7689FB" w14:textId="77777777" w:rsidR="00A65C2A" w:rsidRDefault="001A26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8" w:type="pct"/>
      <w:tblBorders>
        <w:top w:val="single" w:sz="4" w:space="0" w:color="auto"/>
      </w:tblBorders>
      <w:tblLook w:val="0000" w:firstRow="0" w:lastRow="0" w:firstColumn="0" w:lastColumn="0" w:noHBand="0" w:noVBand="0"/>
    </w:tblPr>
    <w:tblGrid>
      <w:gridCol w:w="6712"/>
      <w:gridCol w:w="1926"/>
    </w:tblGrid>
    <w:tr w:rsidR="001A6114" w14:paraId="5A1F12E0" w14:textId="77777777" w:rsidTr="00A8293A">
      <w:trPr>
        <w:cantSplit/>
        <w:trHeight w:val="468"/>
      </w:trPr>
      <w:tc>
        <w:tcPr>
          <w:tcW w:w="3885" w:type="pct"/>
        </w:tcPr>
        <w:p w14:paraId="10958E33" w14:textId="77777777" w:rsidR="00407071" w:rsidRPr="00A8293A" w:rsidRDefault="00263D37" w:rsidP="00407071">
          <w:pPr>
            <w:pStyle w:val="Footer"/>
            <w:spacing w:beforeLines="60" w:before="144"/>
            <w:rPr>
              <w:rFonts w:cs="Arial"/>
            </w:rPr>
          </w:pPr>
          <w:sdt>
            <w:sdtPr>
              <w:rPr>
                <w:rFonts w:cs="Arial"/>
              </w:rPr>
              <w:alias w:val="vcat_case_vcat_pnumber"/>
              <w:tag w:val="dcp|document||String|jobdone"/>
              <w:id w:val="316296978"/>
              <w:placeholder>
                <w:docPart w:val="BE3EA7864ABB486A8FAE80CCC470CAB2"/>
              </w:placeholder>
              <w:text/>
            </w:sdtPr>
            <w:sdtEndPr/>
            <w:sdtContent>
              <w:r w:rsidR="001A263D">
                <w:rPr>
                  <w:rFonts w:cs="Arial"/>
                </w:rPr>
                <w:t>P695/2021</w:t>
              </w:r>
            </w:sdtContent>
          </w:sdt>
        </w:p>
      </w:tc>
      <w:tc>
        <w:tcPr>
          <w:tcW w:w="1115" w:type="pct"/>
        </w:tcPr>
        <w:p w14:paraId="547CFDBD" w14:textId="0D972487" w:rsidR="00407071" w:rsidRDefault="001A263D" w:rsidP="00407071">
          <w:pPr>
            <w:pStyle w:val="Footer"/>
            <w:spacing w:beforeLines="60" w:before="144"/>
            <w:jc w:val="right"/>
            <w:rPr>
              <w:rFonts w:cs="Arial"/>
              <w:sz w:val="18"/>
              <w:szCs w:val="18"/>
            </w:rPr>
          </w:pPr>
          <w:r>
            <w:rPr>
              <w:rFonts w:cs="Arial"/>
              <w:sz w:val="18"/>
              <w:szCs w:val="18"/>
            </w:rPr>
            <w:t xml:space="preserve">Page </w:t>
          </w:r>
          <w:r w:rsidRPr="002A014C">
            <w:rPr>
              <w:rFonts w:cs="Arial"/>
              <w:sz w:val="18"/>
              <w:szCs w:val="18"/>
            </w:rPr>
            <w:fldChar w:fldCharType="begin"/>
          </w:r>
          <w:r w:rsidRPr="002A014C">
            <w:rPr>
              <w:rFonts w:cs="Arial"/>
              <w:sz w:val="18"/>
              <w:szCs w:val="18"/>
            </w:rPr>
            <w:instrText xml:space="preserve"> PAGE   \* MERGEFORMAT </w:instrText>
          </w:r>
          <w:r w:rsidRPr="002A014C">
            <w:rPr>
              <w:rFonts w:cs="Arial"/>
              <w:sz w:val="18"/>
              <w:szCs w:val="18"/>
            </w:rPr>
            <w:fldChar w:fldCharType="separate"/>
          </w:r>
          <w:r>
            <w:rPr>
              <w:rFonts w:cs="Arial"/>
              <w:sz w:val="18"/>
              <w:szCs w:val="18"/>
            </w:rPr>
            <w:t>12</w:t>
          </w:r>
          <w:r w:rsidRPr="002A014C">
            <w:rPr>
              <w:rFonts w:cs="Arial"/>
              <w:noProof/>
              <w:sz w:val="18"/>
              <w:szCs w:val="18"/>
            </w:rPr>
            <w:fldChar w:fldCharType="end"/>
          </w:r>
          <w:r>
            <w:rPr>
              <w:rFonts w:cs="Arial"/>
              <w:sz w:val="18"/>
              <w:szCs w:val="18"/>
            </w:rPr>
            <w:t xml:space="preserve"> of </w:t>
          </w:r>
          <w:r w:rsidRPr="002C535E">
            <w:rPr>
              <w:rFonts w:cs="Arial"/>
              <w:sz w:val="18"/>
              <w:szCs w:val="18"/>
            </w:rPr>
            <w:fldChar w:fldCharType="begin"/>
          </w:r>
          <w:r>
            <w:rPr>
              <w:rFonts w:cs="Arial"/>
              <w:sz w:val="18"/>
              <w:szCs w:val="18"/>
            </w:rPr>
            <w:instrText>NUMPAGES</w:instrText>
          </w:r>
          <w:r w:rsidRPr="002C535E">
            <w:rPr>
              <w:rFonts w:cs="Arial"/>
              <w:sz w:val="18"/>
              <w:szCs w:val="18"/>
            </w:rPr>
            <w:fldChar w:fldCharType="separate"/>
          </w:r>
          <w:r>
            <w:rPr>
              <w:rFonts w:cs="Arial"/>
              <w:sz w:val="18"/>
              <w:szCs w:val="18"/>
            </w:rPr>
            <w:t>12</w:t>
          </w:r>
          <w:r w:rsidRPr="002C535E">
            <w:rPr>
              <w:rFonts w:cs="Arial"/>
              <w:noProof/>
              <w:sz w:val="18"/>
              <w:szCs w:val="18"/>
            </w:rPr>
            <w:fldChar w:fldCharType="end"/>
          </w:r>
        </w:p>
      </w:tc>
    </w:tr>
  </w:tbl>
  <w:p w14:paraId="752405B2" w14:textId="77777777" w:rsidR="00407071" w:rsidRDefault="00407071" w:rsidP="00407071">
    <w:pPr>
      <w:pStyle w:val="Footer"/>
      <w:rPr>
        <w:sz w:val="2"/>
      </w:rPr>
    </w:pPr>
  </w:p>
  <w:p w14:paraId="01FB7434" w14:textId="77777777" w:rsidR="00407071" w:rsidRDefault="00407071" w:rsidP="00407071">
    <w:pPr>
      <w:rPr>
        <w:sz w:val="2"/>
      </w:rPr>
    </w:pPr>
  </w:p>
  <w:p w14:paraId="26A5B028" w14:textId="77777777" w:rsidR="00407071" w:rsidRDefault="00407071" w:rsidP="00407071">
    <w:pPr>
      <w:pStyle w:val="Footer"/>
      <w:rPr>
        <w:sz w:val="2"/>
      </w:rPr>
    </w:pPr>
  </w:p>
  <w:p w14:paraId="3D63AA07" w14:textId="77777777" w:rsidR="00407071" w:rsidRPr="00EE0260" w:rsidRDefault="00407071" w:rsidP="00407071">
    <w:pPr>
      <w:ind w:left="-1134" w:right="-1180" w:firstLine="283"/>
      <w:rPr>
        <w:rFonts w:ascii="Arial" w:hAnsi="Arial" w:cs="Arial"/>
        <w:sz w:val="16"/>
        <w:szCs w:val="16"/>
      </w:rPr>
    </w:pPr>
  </w:p>
  <w:p w14:paraId="565A12BF" w14:textId="77777777" w:rsidR="00EE0260" w:rsidRPr="00407071" w:rsidRDefault="00EE0260" w:rsidP="004070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CA55E7" w14:textId="77777777" w:rsidR="00721E45" w:rsidRDefault="00721E45">
      <w:pPr>
        <w:pStyle w:val="Footer"/>
        <w:pBdr>
          <w:top w:val="single" w:sz="4" w:space="1" w:color="auto"/>
        </w:pBdr>
        <w:rPr>
          <w:sz w:val="12"/>
        </w:rPr>
      </w:pPr>
    </w:p>
  </w:footnote>
  <w:footnote w:type="continuationSeparator" w:id="0">
    <w:p w14:paraId="357F29DC" w14:textId="77777777" w:rsidR="00721E45" w:rsidRDefault="001A263D">
      <w:r>
        <w:continuationSeparator/>
      </w:r>
    </w:p>
  </w:footnote>
  <w:footnote w:id="1">
    <w:p w14:paraId="77E54448" w14:textId="23121A09" w:rsidR="00E200CF" w:rsidRDefault="001A263D" w:rsidP="00E200CF">
      <w:pPr>
        <w:pStyle w:val="FootnoteText"/>
      </w:pPr>
      <w:r>
        <w:rPr>
          <w:rStyle w:val="FootnoteReference"/>
        </w:rPr>
        <w:footnoteRef/>
      </w:r>
      <w:r>
        <w:t xml:space="preserve"> </w:t>
      </w:r>
      <w:r>
        <w:tab/>
        <w:t xml:space="preserve">The submissions of the parties, any supporting exhibits given at the hearing and the statements of grounds filed have all been considered in the determination of the proceeding. In accordance with the practice of the Tribunal, not </w:t>
      </w:r>
      <w:proofErr w:type="gramStart"/>
      <w:r>
        <w:t>all of</w:t>
      </w:r>
      <w:proofErr w:type="gramEnd"/>
      <w:r>
        <w:t xml:space="preserve"> this material will be cited or referred to in these reasons.</w:t>
      </w:r>
      <w:r w:rsidRPr="00E62037">
        <w:t xml:space="preserve"> </w:t>
      </w:r>
    </w:p>
  </w:footnote>
  <w:footnote w:id="2">
    <w:p w14:paraId="74DDDFA9" w14:textId="51AD8E73" w:rsidR="00305393" w:rsidRDefault="00305393">
      <w:pPr>
        <w:pStyle w:val="FootnoteText"/>
      </w:pPr>
      <w:r>
        <w:rPr>
          <w:rStyle w:val="FootnoteReference"/>
        </w:rPr>
        <w:footnoteRef/>
      </w:r>
      <w:r>
        <w:t xml:space="preserve"> Extract from Plan prepared by Bonacci design (Drawing No. TP-2 Rev C dated 8 September 2021)</w:t>
      </w:r>
    </w:p>
  </w:footnote>
  <w:footnote w:id="3">
    <w:p w14:paraId="40AEAC0C" w14:textId="77777777" w:rsidR="00451076" w:rsidRDefault="00451076" w:rsidP="00451076">
      <w:pPr>
        <w:pStyle w:val="FootnoteText"/>
      </w:pPr>
      <w:r>
        <w:rPr>
          <w:rStyle w:val="FootnoteReference"/>
        </w:rPr>
        <w:footnoteRef/>
      </w:r>
      <w:r>
        <w:t xml:space="preserve"> Nearmap </w:t>
      </w:r>
      <w:r w:rsidRPr="00741D2A">
        <w:t>http://maps.au.nearmap.com/</w:t>
      </w:r>
      <w:r>
        <w:t xml:space="preserve"> image dated 23 December 2021 retrieved 7 February 2022.</w:t>
      </w:r>
    </w:p>
  </w:footnote>
  <w:footnote w:id="4">
    <w:p w14:paraId="6CAC68A2" w14:textId="37A110E2" w:rsidR="007A2B69" w:rsidRDefault="007A2B69">
      <w:pPr>
        <w:pStyle w:val="FootnoteText"/>
      </w:pPr>
      <w:r>
        <w:rPr>
          <w:rStyle w:val="FootnoteReference"/>
        </w:rPr>
        <w:footnoteRef/>
      </w:r>
      <w:r>
        <w:t xml:space="preserve"> </w:t>
      </w:r>
      <w:r>
        <w:tab/>
        <w:t xml:space="preserve">This clause was recently amended by VC 199 </w:t>
      </w:r>
      <w:r w:rsidR="00F37448">
        <w:t xml:space="preserve">to the Monash planning Scheme </w:t>
      </w:r>
      <w:r>
        <w:t xml:space="preserve">on 3 February 2022.  </w:t>
      </w:r>
      <w:r w:rsidR="004B6038">
        <w:t>As</w:t>
      </w:r>
      <w:r>
        <w:t xml:space="preserve"> the amendment did not alter the dimensions of car parking spaces specified in the clause</w:t>
      </w:r>
      <w:r w:rsidR="00F37448">
        <w:t>,</w:t>
      </w:r>
      <w:r>
        <w:t xml:space="preserve"> I was satisfied that I did not need to hear further submissions on this provision from the parties</w:t>
      </w:r>
      <w:r w:rsidR="004B6038">
        <w:t xml:space="preserve"> prior to </w:t>
      </w:r>
      <w:proofErr w:type="gramStart"/>
      <w:r w:rsidR="004B6038">
        <w:t>making a decision</w:t>
      </w:r>
      <w:proofErr w:type="gramEnd"/>
      <w:r w:rsidR="004B6038">
        <w:t xml:space="preserve"> on this application</w:t>
      </w:r>
      <w:r>
        <w:t xml:space="preserve">.  </w:t>
      </w:r>
    </w:p>
  </w:footnote>
  <w:footnote w:id="5">
    <w:p w14:paraId="4A124CBE" w14:textId="0845D3FD" w:rsidR="004B6038" w:rsidRDefault="004B6038">
      <w:pPr>
        <w:pStyle w:val="FootnoteText"/>
      </w:pPr>
      <w:r>
        <w:rPr>
          <w:rStyle w:val="FootnoteReference"/>
        </w:rPr>
        <w:footnoteRef/>
      </w:r>
      <w:r>
        <w:t xml:space="preserve"> Extract of Plans prepared by Bonacci Design Drawing No. TP-3 Rev C dated 8 September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62D53"/>
    <w:multiLevelType w:val="multilevel"/>
    <w:tmpl w:val="BED225BA"/>
    <w:lvl w:ilvl="0">
      <w:start w:val="1"/>
      <w:numFmt w:val="decimal"/>
      <w:pStyle w:val="Order2"/>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sz w:val="22"/>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 w15:restartNumberingAfterBreak="0">
    <w:nsid w:val="0AA81283"/>
    <w:multiLevelType w:val="hybridMultilevel"/>
    <w:tmpl w:val="5F7EFA3C"/>
    <w:lvl w:ilvl="0" w:tplc="B9A46EF2">
      <w:start w:val="1"/>
      <w:numFmt w:val="decimal"/>
      <w:pStyle w:val="Para1"/>
      <w:lvlText w:val="%1"/>
      <w:lvlJc w:val="left"/>
      <w:pPr>
        <w:tabs>
          <w:tab w:val="num" w:pos="567"/>
        </w:tabs>
        <w:ind w:left="567" w:hanging="567"/>
      </w:pPr>
      <w:rPr>
        <w:rFonts w:hint="default"/>
      </w:rPr>
    </w:lvl>
    <w:lvl w:ilvl="1" w:tplc="C01A45B0" w:tentative="1">
      <w:start w:val="1"/>
      <w:numFmt w:val="lowerLetter"/>
      <w:lvlText w:val="%2."/>
      <w:lvlJc w:val="left"/>
      <w:pPr>
        <w:tabs>
          <w:tab w:val="num" w:pos="1440"/>
        </w:tabs>
        <w:ind w:left="1440" w:hanging="360"/>
      </w:pPr>
    </w:lvl>
    <w:lvl w:ilvl="2" w:tplc="BDD41F12" w:tentative="1">
      <w:start w:val="1"/>
      <w:numFmt w:val="lowerRoman"/>
      <w:lvlText w:val="%3."/>
      <w:lvlJc w:val="right"/>
      <w:pPr>
        <w:tabs>
          <w:tab w:val="num" w:pos="2160"/>
        </w:tabs>
        <w:ind w:left="2160" w:hanging="180"/>
      </w:pPr>
    </w:lvl>
    <w:lvl w:ilvl="3" w:tplc="8174A2BE" w:tentative="1">
      <w:start w:val="1"/>
      <w:numFmt w:val="decimal"/>
      <w:lvlText w:val="%4."/>
      <w:lvlJc w:val="left"/>
      <w:pPr>
        <w:tabs>
          <w:tab w:val="num" w:pos="2880"/>
        </w:tabs>
        <w:ind w:left="2880" w:hanging="360"/>
      </w:pPr>
    </w:lvl>
    <w:lvl w:ilvl="4" w:tplc="D65AC1A4" w:tentative="1">
      <w:start w:val="1"/>
      <w:numFmt w:val="lowerLetter"/>
      <w:lvlText w:val="%5."/>
      <w:lvlJc w:val="left"/>
      <w:pPr>
        <w:tabs>
          <w:tab w:val="num" w:pos="3600"/>
        </w:tabs>
        <w:ind w:left="3600" w:hanging="360"/>
      </w:pPr>
    </w:lvl>
    <w:lvl w:ilvl="5" w:tplc="26643690" w:tentative="1">
      <w:start w:val="1"/>
      <w:numFmt w:val="lowerRoman"/>
      <w:lvlText w:val="%6."/>
      <w:lvlJc w:val="right"/>
      <w:pPr>
        <w:tabs>
          <w:tab w:val="num" w:pos="4320"/>
        </w:tabs>
        <w:ind w:left="4320" w:hanging="180"/>
      </w:pPr>
    </w:lvl>
    <w:lvl w:ilvl="6" w:tplc="ADB468F6" w:tentative="1">
      <w:start w:val="1"/>
      <w:numFmt w:val="decimal"/>
      <w:lvlText w:val="%7."/>
      <w:lvlJc w:val="left"/>
      <w:pPr>
        <w:tabs>
          <w:tab w:val="num" w:pos="5040"/>
        </w:tabs>
        <w:ind w:left="5040" w:hanging="360"/>
      </w:pPr>
    </w:lvl>
    <w:lvl w:ilvl="7" w:tplc="42484D7A" w:tentative="1">
      <w:start w:val="1"/>
      <w:numFmt w:val="lowerLetter"/>
      <w:lvlText w:val="%8."/>
      <w:lvlJc w:val="left"/>
      <w:pPr>
        <w:tabs>
          <w:tab w:val="num" w:pos="5760"/>
        </w:tabs>
        <w:ind w:left="5760" w:hanging="360"/>
      </w:pPr>
    </w:lvl>
    <w:lvl w:ilvl="8" w:tplc="CF0EF284" w:tentative="1">
      <w:start w:val="1"/>
      <w:numFmt w:val="lowerRoman"/>
      <w:lvlText w:val="%9."/>
      <w:lvlJc w:val="right"/>
      <w:pPr>
        <w:tabs>
          <w:tab w:val="num" w:pos="6480"/>
        </w:tabs>
        <w:ind w:left="6480" w:hanging="180"/>
      </w:pPr>
    </w:lvl>
  </w:abstractNum>
  <w:abstractNum w:abstractNumId="2" w15:restartNumberingAfterBreak="0">
    <w:nsid w:val="0B893A7F"/>
    <w:multiLevelType w:val="hybridMultilevel"/>
    <w:tmpl w:val="A59A9106"/>
    <w:lvl w:ilvl="0" w:tplc="C570FCEA">
      <w:start w:val="1"/>
      <w:numFmt w:val="lowerLetter"/>
      <w:pStyle w:val="Para4"/>
      <w:lvlText w:val="%1"/>
      <w:lvlJc w:val="left"/>
      <w:pPr>
        <w:tabs>
          <w:tab w:val="num" w:pos="1134"/>
        </w:tabs>
        <w:ind w:left="1134" w:hanging="567"/>
      </w:pPr>
      <w:rPr>
        <w:rFonts w:hint="default"/>
      </w:rPr>
    </w:lvl>
    <w:lvl w:ilvl="1" w:tplc="3A122838">
      <w:start w:val="1"/>
      <w:numFmt w:val="bullet"/>
      <w:lvlText w:val=""/>
      <w:lvlJc w:val="left"/>
      <w:pPr>
        <w:tabs>
          <w:tab w:val="num" w:pos="1134"/>
        </w:tabs>
        <w:ind w:left="1134" w:hanging="567"/>
      </w:pPr>
      <w:rPr>
        <w:rFonts w:ascii="Symbol" w:hAnsi="Symbol" w:hint="default"/>
      </w:rPr>
    </w:lvl>
    <w:lvl w:ilvl="2" w:tplc="3B0E12C4" w:tentative="1">
      <w:start w:val="1"/>
      <w:numFmt w:val="lowerRoman"/>
      <w:lvlText w:val="%3."/>
      <w:lvlJc w:val="right"/>
      <w:pPr>
        <w:tabs>
          <w:tab w:val="num" w:pos="2160"/>
        </w:tabs>
        <w:ind w:left="2160" w:hanging="180"/>
      </w:pPr>
    </w:lvl>
    <w:lvl w:ilvl="3" w:tplc="682E10B4" w:tentative="1">
      <w:start w:val="1"/>
      <w:numFmt w:val="decimal"/>
      <w:lvlText w:val="%4."/>
      <w:lvlJc w:val="left"/>
      <w:pPr>
        <w:tabs>
          <w:tab w:val="num" w:pos="2880"/>
        </w:tabs>
        <w:ind w:left="2880" w:hanging="360"/>
      </w:pPr>
    </w:lvl>
    <w:lvl w:ilvl="4" w:tplc="1BF853B0">
      <w:start w:val="1"/>
      <w:numFmt w:val="lowerLetter"/>
      <w:pStyle w:val="Para4"/>
      <w:lvlText w:val="%5."/>
      <w:lvlJc w:val="left"/>
      <w:pPr>
        <w:tabs>
          <w:tab w:val="num" w:pos="1134"/>
        </w:tabs>
        <w:ind w:left="1134" w:hanging="567"/>
      </w:pPr>
      <w:rPr>
        <w:rFonts w:hint="default"/>
      </w:rPr>
    </w:lvl>
    <w:lvl w:ilvl="5" w:tplc="165628FC" w:tentative="1">
      <w:start w:val="1"/>
      <w:numFmt w:val="lowerRoman"/>
      <w:lvlText w:val="%6."/>
      <w:lvlJc w:val="right"/>
      <w:pPr>
        <w:tabs>
          <w:tab w:val="num" w:pos="4320"/>
        </w:tabs>
        <w:ind w:left="4320" w:hanging="180"/>
      </w:pPr>
    </w:lvl>
    <w:lvl w:ilvl="6" w:tplc="A5483F08" w:tentative="1">
      <w:start w:val="1"/>
      <w:numFmt w:val="decimal"/>
      <w:lvlText w:val="%7."/>
      <w:lvlJc w:val="left"/>
      <w:pPr>
        <w:tabs>
          <w:tab w:val="num" w:pos="5040"/>
        </w:tabs>
        <w:ind w:left="5040" w:hanging="360"/>
      </w:pPr>
    </w:lvl>
    <w:lvl w:ilvl="7" w:tplc="8384FB24" w:tentative="1">
      <w:start w:val="1"/>
      <w:numFmt w:val="lowerLetter"/>
      <w:lvlText w:val="%8."/>
      <w:lvlJc w:val="left"/>
      <w:pPr>
        <w:tabs>
          <w:tab w:val="num" w:pos="5760"/>
        </w:tabs>
        <w:ind w:left="5760" w:hanging="360"/>
      </w:pPr>
    </w:lvl>
    <w:lvl w:ilvl="8" w:tplc="167CE15A" w:tentative="1">
      <w:start w:val="1"/>
      <w:numFmt w:val="lowerRoman"/>
      <w:lvlText w:val="%9."/>
      <w:lvlJc w:val="right"/>
      <w:pPr>
        <w:tabs>
          <w:tab w:val="num" w:pos="6480"/>
        </w:tabs>
        <w:ind w:left="6480" w:hanging="180"/>
      </w:pPr>
    </w:lvl>
  </w:abstractNum>
  <w:abstractNum w:abstractNumId="3" w15:restartNumberingAfterBreak="0">
    <w:nsid w:val="132A618D"/>
    <w:multiLevelType w:val="hybridMultilevel"/>
    <w:tmpl w:val="7B8887A4"/>
    <w:lvl w:ilvl="0" w:tplc="2CAC17FA">
      <w:start w:val="1"/>
      <w:numFmt w:val="lowerRoman"/>
      <w:pStyle w:val="Para3"/>
      <w:lvlText w:val="%1"/>
      <w:lvlJc w:val="left"/>
      <w:pPr>
        <w:tabs>
          <w:tab w:val="num" w:pos="1135"/>
        </w:tabs>
        <w:ind w:left="1135" w:hanging="567"/>
      </w:pPr>
      <w:rPr>
        <w:rFonts w:hint="default"/>
      </w:rPr>
    </w:lvl>
    <w:lvl w:ilvl="1" w:tplc="14521344" w:tentative="1">
      <w:start w:val="1"/>
      <w:numFmt w:val="lowerLetter"/>
      <w:lvlText w:val="%2."/>
      <w:lvlJc w:val="left"/>
      <w:pPr>
        <w:tabs>
          <w:tab w:val="num" w:pos="307"/>
        </w:tabs>
        <w:ind w:left="307" w:hanging="360"/>
      </w:pPr>
    </w:lvl>
    <w:lvl w:ilvl="2" w:tplc="9E2C8F90" w:tentative="1">
      <w:start w:val="1"/>
      <w:numFmt w:val="lowerRoman"/>
      <w:lvlText w:val="%3."/>
      <w:lvlJc w:val="right"/>
      <w:pPr>
        <w:tabs>
          <w:tab w:val="num" w:pos="1027"/>
        </w:tabs>
        <w:ind w:left="1027" w:hanging="180"/>
      </w:pPr>
    </w:lvl>
    <w:lvl w:ilvl="3" w:tplc="2638A7D0" w:tentative="1">
      <w:start w:val="1"/>
      <w:numFmt w:val="decimal"/>
      <w:lvlText w:val="%4."/>
      <w:lvlJc w:val="left"/>
      <w:pPr>
        <w:tabs>
          <w:tab w:val="num" w:pos="1747"/>
        </w:tabs>
        <w:ind w:left="1747" w:hanging="360"/>
      </w:pPr>
    </w:lvl>
    <w:lvl w:ilvl="4" w:tplc="4CBC2E3C" w:tentative="1">
      <w:start w:val="1"/>
      <w:numFmt w:val="lowerLetter"/>
      <w:lvlText w:val="%5."/>
      <w:lvlJc w:val="left"/>
      <w:pPr>
        <w:tabs>
          <w:tab w:val="num" w:pos="2467"/>
        </w:tabs>
        <w:ind w:left="2467" w:hanging="360"/>
      </w:pPr>
    </w:lvl>
    <w:lvl w:ilvl="5" w:tplc="FEEC5628" w:tentative="1">
      <w:start w:val="1"/>
      <w:numFmt w:val="lowerRoman"/>
      <w:lvlText w:val="%6."/>
      <w:lvlJc w:val="right"/>
      <w:pPr>
        <w:tabs>
          <w:tab w:val="num" w:pos="3187"/>
        </w:tabs>
        <w:ind w:left="3187" w:hanging="180"/>
      </w:pPr>
    </w:lvl>
    <w:lvl w:ilvl="6" w:tplc="9BE2D044" w:tentative="1">
      <w:start w:val="1"/>
      <w:numFmt w:val="decimal"/>
      <w:lvlText w:val="%7."/>
      <w:lvlJc w:val="left"/>
      <w:pPr>
        <w:tabs>
          <w:tab w:val="num" w:pos="3907"/>
        </w:tabs>
        <w:ind w:left="3907" w:hanging="360"/>
      </w:pPr>
    </w:lvl>
    <w:lvl w:ilvl="7" w:tplc="3C2A896C" w:tentative="1">
      <w:start w:val="1"/>
      <w:numFmt w:val="lowerLetter"/>
      <w:lvlText w:val="%8."/>
      <w:lvlJc w:val="left"/>
      <w:pPr>
        <w:tabs>
          <w:tab w:val="num" w:pos="4627"/>
        </w:tabs>
        <w:ind w:left="4627" w:hanging="360"/>
      </w:pPr>
    </w:lvl>
    <w:lvl w:ilvl="8" w:tplc="5A4EBB78" w:tentative="1">
      <w:start w:val="1"/>
      <w:numFmt w:val="lowerRoman"/>
      <w:lvlText w:val="%9."/>
      <w:lvlJc w:val="right"/>
      <w:pPr>
        <w:tabs>
          <w:tab w:val="num" w:pos="5347"/>
        </w:tabs>
        <w:ind w:left="5347" w:hanging="180"/>
      </w:pPr>
    </w:lvl>
  </w:abstractNum>
  <w:abstractNum w:abstractNumId="4" w15:restartNumberingAfterBreak="0">
    <w:nsid w:val="15341DF6"/>
    <w:multiLevelType w:val="multilevel"/>
    <w:tmpl w:val="0C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AC456CB"/>
    <w:multiLevelType w:val="multilevel"/>
    <w:tmpl w:val="1DD82E34"/>
    <w:lvl w:ilvl="0">
      <w:start w:val="1"/>
      <w:numFmt w:val="decimal"/>
      <w:pStyle w:val="Condition2"/>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tabs>
          <w:tab w:val="num" w:pos="1134"/>
        </w:tabs>
        <w:ind w:left="1701" w:hanging="567"/>
      </w:pPr>
      <w:rPr>
        <w:rFonts w:hint="default"/>
      </w:rPr>
    </w:lvl>
    <w:lvl w:ilvl="3">
      <w:start w:val="1"/>
      <w:numFmt w:val="decimal"/>
      <w:lvlText w:val="(%4)"/>
      <w:lvlJc w:val="left"/>
      <w:pPr>
        <w:ind w:left="2268" w:hanging="567"/>
      </w:pPr>
      <w:rPr>
        <w:rFonts w:hint="default"/>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1A301F8"/>
    <w:multiLevelType w:val="hybridMultilevel"/>
    <w:tmpl w:val="81B0A810"/>
    <w:lvl w:ilvl="0" w:tplc="C6541926">
      <w:start w:val="1"/>
      <w:numFmt w:val="bullet"/>
      <w:pStyle w:val="Para5"/>
      <w:lvlText w:val=""/>
      <w:lvlJc w:val="left"/>
      <w:pPr>
        <w:tabs>
          <w:tab w:val="num" w:pos="1134"/>
        </w:tabs>
        <w:ind w:left="1134" w:hanging="567"/>
      </w:pPr>
      <w:rPr>
        <w:rFonts w:ascii="Symbol" w:hAnsi="Symbol" w:hint="default"/>
      </w:rPr>
    </w:lvl>
    <w:lvl w:ilvl="1" w:tplc="1B40D6CC" w:tentative="1">
      <w:start w:val="1"/>
      <w:numFmt w:val="bullet"/>
      <w:lvlText w:val="o"/>
      <w:lvlJc w:val="left"/>
      <w:pPr>
        <w:tabs>
          <w:tab w:val="num" w:pos="1440"/>
        </w:tabs>
        <w:ind w:left="1440" w:hanging="360"/>
      </w:pPr>
      <w:rPr>
        <w:rFonts w:ascii="Courier New" w:hAnsi="Courier New" w:cs="Courier New" w:hint="default"/>
      </w:rPr>
    </w:lvl>
    <w:lvl w:ilvl="2" w:tplc="D5641C6A" w:tentative="1">
      <w:start w:val="1"/>
      <w:numFmt w:val="bullet"/>
      <w:lvlText w:val=""/>
      <w:lvlJc w:val="left"/>
      <w:pPr>
        <w:tabs>
          <w:tab w:val="num" w:pos="2160"/>
        </w:tabs>
        <w:ind w:left="2160" w:hanging="360"/>
      </w:pPr>
      <w:rPr>
        <w:rFonts w:ascii="Wingdings" w:hAnsi="Wingdings" w:hint="default"/>
      </w:rPr>
    </w:lvl>
    <w:lvl w:ilvl="3" w:tplc="8370FD2A" w:tentative="1">
      <w:start w:val="1"/>
      <w:numFmt w:val="bullet"/>
      <w:lvlText w:val=""/>
      <w:lvlJc w:val="left"/>
      <w:pPr>
        <w:tabs>
          <w:tab w:val="num" w:pos="2880"/>
        </w:tabs>
        <w:ind w:left="2880" w:hanging="360"/>
      </w:pPr>
      <w:rPr>
        <w:rFonts w:ascii="Symbol" w:hAnsi="Symbol" w:hint="default"/>
      </w:rPr>
    </w:lvl>
    <w:lvl w:ilvl="4" w:tplc="C706E67C" w:tentative="1">
      <w:start w:val="1"/>
      <w:numFmt w:val="bullet"/>
      <w:lvlText w:val="o"/>
      <w:lvlJc w:val="left"/>
      <w:pPr>
        <w:tabs>
          <w:tab w:val="num" w:pos="3600"/>
        </w:tabs>
        <w:ind w:left="3600" w:hanging="360"/>
      </w:pPr>
      <w:rPr>
        <w:rFonts w:ascii="Courier New" w:hAnsi="Courier New" w:cs="Courier New" w:hint="default"/>
      </w:rPr>
    </w:lvl>
    <w:lvl w:ilvl="5" w:tplc="E6CA9154" w:tentative="1">
      <w:start w:val="1"/>
      <w:numFmt w:val="bullet"/>
      <w:lvlText w:val=""/>
      <w:lvlJc w:val="left"/>
      <w:pPr>
        <w:tabs>
          <w:tab w:val="num" w:pos="4320"/>
        </w:tabs>
        <w:ind w:left="4320" w:hanging="360"/>
      </w:pPr>
      <w:rPr>
        <w:rFonts w:ascii="Wingdings" w:hAnsi="Wingdings" w:hint="default"/>
      </w:rPr>
    </w:lvl>
    <w:lvl w:ilvl="6" w:tplc="BDB2D690" w:tentative="1">
      <w:start w:val="1"/>
      <w:numFmt w:val="bullet"/>
      <w:lvlText w:val=""/>
      <w:lvlJc w:val="left"/>
      <w:pPr>
        <w:tabs>
          <w:tab w:val="num" w:pos="5040"/>
        </w:tabs>
        <w:ind w:left="5040" w:hanging="360"/>
      </w:pPr>
      <w:rPr>
        <w:rFonts w:ascii="Symbol" w:hAnsi="Symbol" w:hint="default"/>
      </w:rPr>
    </w:lvl>
    <w:lvl w:ilvl="7" w:tplc="03B23604" w:tentative="1">
      <w:start w:val="1"/>
      <w:numFmt w:val="bullet"/>
      <w:lvlText w:val="o"/>
      <w:lvlJc w:val="left"/>
      <w:pPr>
        <w:tabs>
          <w:tab w:val="num" w:pos="5760"/>
        </w:tabs>
        <w:ind w:left="5760" w:hanging="360"/>
      </w:pPr>
      <w:rPr>
        <w:rFonts w:ascii="Courier New" w:hAnsi="Courier New" w:cs="Courier New" w:hint="default"/>
      </w:rPr>
    </w:lvl>
    <w:lvl w:ilvl="8" w:tplc="AB0C9C7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A8661C5"/>
    <w:multiLevelType w:val="hybridMultilevel"/>
    <w:tmpl w:val="2B2C7ED2"/>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8" w15:restartNumberingAfterBreak="0">
    <w:nsid w:val="589A67C8"/>
    <w:multiLevelType w:val="hybridMultilevel"/>
    <w:tmpl w:val="70A84414"/>
    <w:lvl w:ilvl="0" w:tplc="0C090001">
      <w:start w:val="1"/>
      <w:numFmt w:val="bullet"/>
      <w:lvlText w:val=""/>
      <w:lvlJc w:val="left"/>
      <w:pPr>
        <w:tabs>
          <w:tab w:val="num" w:pos="1134"/>
        </w:tabs>
        <w:ind w:left="1134" w:hanging="567"/>
      </w:pPr>
      <w:rPr>
        <w:rFonts w:ascii="Symbol" w:hAnsi="Symbol" w:hint="default"/>
      </w:rPr>
    </w:lvl>
    <w:lvl w:ilvl="1" w:tplc="3A122838">
      <w:start w:val="1"/>
      <w:numFmt w:val="bullet"/>
      <w:lvlText w:val=""/>
      <w:lvlJc w:val="left"/>
      <w:pPr>
        <w:tabs>
          <w:tab w:val="num" w:pos="1134"/>
        </w:tabs>
        <w:ind w:left="1134" w:hanging="567"/>
      </w:pPr>
      <w:rPr>
        <w:rFonts w:ascii="Symbol" w:hAnsi="Symbol" w:hint="default"/>
      </w:rPr>
    </w:lvl>
    <w:lvl w:ilvl="2" w:tplc="3B0E12C4" w:tentative="1">
      <w:start w:val="1"/>
      <w:numFmt w:val="lowerRoman"/>
      <w:lvlText w:val="%3."/>
      <w:lvlJc w:val="right"/>
      <w:pPr>
        <w:tabs>
          <w:tab w:val="num" w:pos="2160"/>
        </w:tabs>
        <w:ind w:left="2160" w:hanging="180"/>
      </w:pPr>
    </w:lvl>
    <w:lvl w:ilvl="3" w:tplc="682E10B4" w:tentative="1">
      <w:start w:val="1"/>
      <w:numFmt w:val="decimal"/>
      <w:lvlText w:val="%4."/>
      <w:lvlJc w:val="left"/>
      <w:pPr>
        <w:tabs>
          <w:tab w:val="num" w:pos="2880"/>
        </w:tabs>
        <w:ind w:left="2880" w:hanging="360"/>
      </w:pPr>
    </w:lvl>
    <w:lvl w:ilvl="4" w:tplc="1BF853B0">
      <w:start w:val="1"/>
      <w:numFmt w:val="lowerLetter"/>
      <w:lvlText w:val="%5."/>
      <w:lvlJc w:val="left"/>
      <w:pPr>
        <w:tabs>
          <w:tab w:val="num" w:pos="1134"/>
        </w:tabs>
        <w:ind w:left="1134" w:hanging="567"/>
      </w:pPr>
      <w:rPr>
        <w:rFonts w:hint="default"/>
      </w:rPr>
    </w:lvl>
    <w:lvl w:ilvl="5" w:tplc="165628FC" w:tentative="1">
      <w:start w:val="1"/>
      <w:numFmt w:val="lowerRoman"/>
      <w:lvlText w:val="%6."/>
      <w:lvlJc w:val="right"/>
      <w:pPr>
        <w:tabs>
          <w:tab w:val="num" w:pos="4320"/>
        </w:tabs>
        <w:ind w:left="4320" w:hanging="180"/>
      </w:pPr>
    </w:lvl>
    <w:lvl w:ilvl="6" w:tplc="A5483F08" w:tentative="1">
      <w:start w:val="1"/>
      <w:numFmt w:val="decimal"/>
      <w:lvlText w:val="%7."/>
      <w:lvlJc w:val="left"/>
      <w:pPr>
        <w:tabs>
          <w:tab w:val="num" w:pos="5040"/>
        </w:tabs>
        <w:ind w:left="5040" w:hanging="360"/>
      </w:pPr>
    </w:lvl>
    <w:lvl w:ilvl="7" w:tplc="8384FB24" w:tentative="1">
      <w:start w:val="1"/>
      <w:numFmt w:val="lowerLetter"/>
      <w:lvlText w:val="%8."/>
      <w:lvlJc w:val="left"/>
      <w:pPr>
        <w:tabs>
          <w:tab w:val="num" w:pos="5760"/>
        </w:tabs>
        <w:ind w:left="5760" w:hanging="360"/>
      </w:pPr>
    </w:lvl>
    <w:lvl w:ilvl="8" w:tplc="167CE15A" w:tentative="1">
      <w:start w:val="1"/>
      <w:numFmt w:val="lowerRoman"/>
      <w:lvlText w:val="%9."/>
      <w:lvlJc w:val="right"/>
      <w:pPr>
        <w:tabs>
          <w:tab w:val="num" w:pos="6480"/>
        </w:tabs>
        <w:ind w:left="6480" w:hanging="180"/>
      </w:pPr>
    </w:lvl>
  </w:abstractNum>
  <w:abstractNum w:abstractNumId="9" w15:restartNumberingAfterBreak="0">
    <w:nsid w:val="6D7864F7"/>
    <w:multiLevelType w:val="hybridMultilevel"/>
    <w:tmpl w:val="4DD8D500"/>
    <w:lvl w:ilvl="0" w:tplc="31D6571A">
      <w:numFmt w:val="bullet"/>
      <w:pStyle w:val="Quote3"/>
      <w:lvlText w:val=""/>
      <w:lvlJc w:val="left"/>
      <w:pPr>
        <w:tabs>
          <w:tab w:val="num" w:pos="1701"/>
        </w:tabs>
        <w:ind w:left="1701" w:hanging="567"/>
      </w:pPr>
      <w:rPr>
        <w:rFonts w:ascii="Symbol" w:eastAsia="Times New Roman" w:hAnsi="Symbol" w:cs="Times New Roman" w:hint="default"/>
        <w:sz w:val="16"/>
      </w:rPr>
    </w:lvl>
    <w:lvl w:ilvl="1" w:tplc="1150AF28" w:tentative="1">
      <w:start w:val="1"/>
      <w:numFmt w:val="bullet"/>
      <w:lvlText w:val="o"/>
      <w:lvlJc w:val="left"/>
      <w:pPr>
        <w:tabs>
          <w:tab w:val="num" w:pos="1440"/>
        </w:tabs>
        <w:ind w:left="1440" w:hanging="360"/>
      </w:pPr>
      <w:rPr>
        <w:rFonts w:ascii="Courier New" w:hAnsi="Courier New" w:hint="default"/>
      </w:rPr>
    </w:lvl>
    <w:lvl w:ilvl="2" w:tplc="12385F9E" w:tentative="1">
      <w:start w:val="1"/>
      <w:numFmt w:val="bullet"/>
      <w:lvlText w:val=""/>
      <w:lvlJc w:val="left"/>
      <w:pPr>
        <w:tabs>
          <w:tab w:val="num" w:pos="2160"/>
        </w:tabs>
        <w:ind w:left="2160" w:hanging="360"/>
      </w:pPr>
      <w:rPr>
        <w:rFonts w:ascii="Wingdings" w:hAnsi="Wingdings" w:hint="default"/>
      </w:rPr>
    </w:lvl>
    <w:lvl w:ilvl="3" w:tplc="9C8AD02E" w:tentative="1">
      <w:start w:val="1"/>
      <w:numFmt w:val="bullet"/>
      <w:lvlText w:val=""/>
      <w:lvlJc w:val="left"/>
      <w:pPr>
        <w:tabs>
          <w:tab w:val="num" w:pos="2880"/>
        </w:tabs>
        <w:ind w:left="2880" w:hanging="360"/>
      </w:pPr>
      <w:rPr>
        <w:rFonts w:ascii="Symbol" w:hAnsi="Symbol" w:hint="default"/>
      </w:rPr>
    </w:lvl>
    <w:lvl w:ilvl="4" w:tplc="2E5CC93C" w:tentative="1">
      <w:start w:val="1"/>
      <w:numFmt w:val="bullet"/>
      <w:lvlText w:val="o"/>
      <w:lvlJc w:val="left"/>
      <w:pPr>
        <w:tabs>
          <w:tab w:val="num" w:pos="3600"/>
        </w:tabs>
        <w:ind w:left="3600" w:hanging="360"/>
      </w:pPr>
      <w:rPr>
        <w:rFonts w:ascii="Courier New" w:hAnsi="Courier New" w:hint="default"/>
      </w:rPr>
    </w:lvl>
    <w:lvl w:ilvl="5" w:tplc="7AE404CC" w:tentative="1">
      <w:start w:val="1"/>
      <w:numFmt w:val="bullet"/>
      <w:lvlText w:val=""/>
      <w:lvlJc w:val="left"/>
      <w:pPr>
        <w:tabs>
          <w:tab w:val="num" w:pos="4320"/>
        </w:tabs>
        <w:ind w:left="4320" w:hanging="360"/>
      </w:pPr>
      <w:rPr>
        <w:rFonts w:ascii="Wingdings" w:hAnsi="Wingdings" w:hint="default"/>
      </w:rPr>
    </w:lvl>
    <w:lvl w:ilvl="6" w:tplc="3F2E5B1A" w:tentative="1">
      <w:start w:val="1"/>
      <w:numFmt w:val="bullet"/>
      <w:lvlText w:val=""/>
      <w:lvlJc w:val="left"/>
      <w:pPr>
        <w:tabs>
          <w:tab w:val="num" w:pos="5040"/>
        </w:tabs>
        <w:ind w:left="5040" w:hanging="360"/>
      </w:pPr>
      <w:rPr>
        <w:rFonts w:ascii="Symbol" w:hAnsi="Symbol" w:hint="default"/>
      </w:rPr>
    </w:lvl>
    <w:lvl w:ilvl="7" w:tplc="81B2F9D8" w:tentative="1">
      <w:start w:val="1"/>
      <w:numFmt w:val="bullet"/>
      <w:lvlText w:val="o"/>
      <w:lvlJc w:val="left"/>
      <w:pPr>
        <w:tabs>
          <w:tab w:val="num" w:pos="5760"/>
        </w:tabs>
        <w:ind w:left="5760" w:hanging="360"/>
      </w:pPr>
      <w:rPr>
        <w:rFonts w:ascii="Courier New" w:hAnsi="Courier New" w:hint="default"/>
      </w:rPr>
    </w:lvl>
    <w:lvl w:ilvl="8" w:tplc="8C4225EE"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6"/>
  </w:num>
  <w:num w:numId="4">
    <w:abstractNumId w:val="9"/>
  </w:num>
  <w:num w:numId="5">
    <w:abstractNumId w:val="3"/>
  </w:num>
  <w:num w:numId="6">
    <w:abstractNumId w:val="4"/>
  </w:num>
  <w:num w:numId="7">
    <w:abstractNumId w:val="5"/>
  </w:num>
  <w:num w:numId="8">
    <w:abstractNumId w:val="0"/>
  </w:num>
  <w:num w:numId="9">
    <w:abstractNumId w:val="8"/>
  </w:num>
  <w:num w:numId="10">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aSo8kMr6s5bl7BgWOTEp7R3wYSoKLDgKObDir8r65SqgYdewMh4hyDhtdOJSfTRYeIrtQJD7b2QswPJguffpqA==" w:salt="NfVirEjxW0NyeI/SLnq37w=="/>
  <w:defaultTabStop w:val="56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66202B2C-F15B-4847-9A9E-C3CE7BDC2578}"/>
    <w:docVar w:name="dgnword-eventsink" w:val="373430936"/>
    <w:docVar w:name="VCAT Seal" w:val="True"/>
  </w:docVars>
  <w:rsids>
    <w:rsidRoot w:val="00721E45"/>
    <w:rsid w:val="0001113F"/>
    <w:rsid w:val="00027692"/>
    <w:rsid w:val="00027F01"/>
    <w:rsid w:val="00057004"/>
    <w:rsid w:val="00061FEB"/>
    <w:rsid w:val="00062780"/>
    <w:rsid w:val="00063C31"/>
    <w:rsid w:val="00072C14"/>
    <w:rsid w:val="00074F72"/>
    <w:rsid w:val="000854CC"/>
    <w:rsid w:val="00093D7E"/>
    <w:rsid w:val="000945F9"/>
    <w:rsid w:val="00094A20"/>
    <w:rsid w:val="00097003"/>
    <w:rsid w:val="000A58A5"/>
    <w:rsid w:val="000C3AFA"/>
    <w:rsid w:val="000C710F"/>
    <w:rsid w:val="000E038E"/>
    <w:rsid w:val="000E692F"/>
    <w:rsid w:val="000F1101"/>
    <w:rsid w:val="000F4E28"/>
    <w:rsid w:val="00124C1E"/>
    <w:rsid w:val="00152541"/>
    <w:rsid w:val="001547E0"/>
    <w:rsid w:val="00155CC4"/>
    <w:rsid w:val="001567AE"/>
    <w:rsid w:val="001578AA"/>
    <w:rsid w:val="0016093F"/>
    <w:rsid w:val="00163377"/>
    <w:rsid w:val="00167876"/>
    <w:rsid w:val="001708C4"/>
    <w:rsid w:val="0018330C"/>
    <w:rsid w:val="001A23C1"/>
    <w:rsid w:val="001A263D"/>
    <w:rsid w:val="001A6114"/>
    <w:rsid w:val="001B44F8"/>
    <w:rsid w:val="001B749D"/>
    <w:rsid w:val="001C5BF6"/>
    <w:rsid w:val="001D63A4"/>
    <w:rsid w:val="001E49C7"/>
    <w:rsid w:val="001F2D3D"/>
    <w:rsid w:val="00214D3E"/>
    <w:rsid w:val="00227CC8"/>
    <w:rsid w:val="0023472F"/>
    <w:rsid w:val="00234CB1"/>
    <w:rsid w:val="00251A92"/>
    <w:rsid w:val="00251E5E"/>
    <w:rsid w:val="002563BE"/>
    <w:rsid w:val="0028144B"/>
    <w:rsid w:val="0028244B"/>
    <w:rsid w:val="00290F9B"/>
    <w:rsid w:val="00293A03"/>
    <w:rsid w:val="002A014C"/>
    <w:rsid w:val="002A0350"/>
    <w:rsid w:val="002A1298"/>
    <w:rsid w:val="002A47E1"/>
    <w:rsid w:val="002A52E0"/>
    <w:rsid w:val="002B7051"/>
    <w:rsid w:val="002C7BC5"/>
    <w:rsid w:val="002D05B6"/>
    <w:rsid w:val="002D3D3D"/>
    <w:rsid w:val="002F27B5"/>
    <w:rsid w:val="00305393"/>
    <w:rsid w:val="00312D8A"/>
    <w:rsid w:val="0031301B"/>
    <w:rsid w:val="00314D2C"/>
    <w:rsid w:val="0032102D"/>
    <w:rsid w:val="00322661"/>
    <w:rsid w:val="0034213D"/>
    <w:rsid w:val="00361E5C"/>
    <w:rsid w:val="00361EF0"/>
    <w:rsid w:val="0036593A"/>
    <w:rsid w:val="003813E9"/>
    <w:rsid w:val="00396129"/>
    <w:rsid w:val="003A6FED"/>
    <w:rsid w:val="003B52CA"/>
    <w:rsid w:val="003B5E75"/>
    <w:rsid w:val="003D3262"/>
    <w:rsid w:val="003D546E"/>
    <w:rsid w:val="003D7278"/>
    <w:rsid w:val="003E11C8"/>
    <w:rsid w:val="003F2020"/>
    <w:rsid w:val="004033EC"/>
    <w:rsid w:val="00407071"/>
    <w:rsid w:val="00415296"/>
    <w:rsid w:val="00426CD8"/>
    <w:rsid w:val="00434BAA"/>
    <w:rsid w:val="00436BB8"/>
    <w:rsid w:val="00445344"/>
    <w:rsid w:val="00451076"/>
    <w:rsid w:val="004571BE"/>
    <w:rsid w:val="00467B86"/>
    <w:rsid w:val="00477574"/>
    <w:rsid w:val="004908EE"/>
    <w:rsid w:val="004919B5"/>
    <w:rsid w:val="00495762"/>
    <w:rsid w:val="004A201D"/>
    <w:rsid w:val="004B3605"/>
    <w:rsid w:val="004B6038"/>
    <w:rsid w:val="004D0391"/>
    <w:rsid w:val="004D2122"/>
    <w:rsid w:val="004F54C1"/>
    <w:rsid w:val="004F793E"/>
    <w:rsid w:val="00507771"/>
    <w:rsid w:val="00510802"/>
    <w:rsid w:val="00532197"/>
    <w:rsid w:val="00552951"/>
    <w:rsid w:val="0057023D"/>
    <w:rsid w:val="0058084D"/>
    <w:rsid w:val="0059145F"/>
    <w:rsid w:val="00594FEC"/>
    <w:rsid w:val="00597044"/>
    <w:rsid w:val="005A272C"/>
    <w:rsid w:val="005B3D5D"/>
    <w:rsid w:val="005C2C08"/>
    <w:rsid w:val="005C7B3B"/>
    <w:rsid w:val="005D408F"/>
    <w:rsid w:val="005D428A"/>
    <w:rsid w:val="005D6C47"/>
    <w:rsid w:val="005D77CE"/>
    <w:rsid w:val="005E1511"/>
    <w:rsid w:val="005E2D20"/>
    <w:rsid w:val="005E4824"/>
    <w:rsid w:val="005F6FDD"/>
    <w:rsid w:val="00604881"/>
    <w:rsid w:val="00622697"/>
    <w:rsid w:val="00627565"/>
    <w:rsid w:val="00647F43"/>
    <w:rsid w:val="0065338E"/>
    <w:rsid w:val="00655851"/>
    <w:rsid w:val="00680AFF"/>
    <w:rsid w:val="00682C14"/>
    <w:rsid w:val="00684058"/>
    <w:rsid w:val="00684269"/>
    <w:rsid w:val="00697776"/>
    <w:rsid w:val="006A50F8"/>
    <w:rsid w:val="006C7549"/>
    <w:rsid w:val="006E7914"/>
    <w:rsid w:val="006F7FEF"/>
    <w:rsid w:val="00702080"/>
    <w:rsid w:val="00704210"/>
    <w:rsid w:val="00705098"/>
    <w:rsid w:val="00721E45"/>
    <w:rsid w:val="00726365"/>
    <w:rsid w:val="007301D6"/>
    <w:rsid w:val="007328B1"/>
    <w:rsid w:val="0074164E"/>
    <w:rsid w:val="00741D2A"/>
    <w:rsid w:val="00743506"/>
    <w:rsid w:val="00745E58"/>
    <w:rsid w:val="007525A7"/>
    <w:rsid w:val="00763504"/>
    <w:rsid w:val="00764EDD"/>
    <w:rsid w:val="00776999"/>
    <w:rsid w:val="00780572"/>
    <w:rsid w:val="0079593A"/>
    <w:rsid w:val="00796305"/>
    <w:rsid w:val="007A2B69"/>
    <w:rsid w:val="007B0044"/>
    <w:rsid w:val="007B1583"/>
    <w:rsid w:val="007C070D"/>
    <w:rsid w:val="007D346E"/>
    <w:rsid w:val="007D487A"/>
    <w:rsid w:val="007F3430"/>
    <w:rsid w:val="007F601B"/>
    <w:rsid w:val="007F77A1"/>
    <w:rsid w:val="00801BB1"/>
    <w:rsid w:val="008128BB"/>
    <w:rsid w:val="00812BED"/>
    <w:rsid w:val="00812EEA"/>
    <w:rsid w:val="008132BE"/>
    <w:rsid w:val="008265B7"/>
    <w:rsid w:val="00830459"/>
    <w:rsid w:val="0084488B"/>
    <w:rsid w:val="0084497D"/>
    <w:rsid w:val="00851EED"/>
    <w:rsid w:val="00857CCE"/>
    <w:rsid w:val="008602F8"/>
    <w:rsid w:val="00887D85"/>
    <w:rsid w:val="0089285C"/>
    <w:rsid w:val="008A247D"/>
    <w:rsid w:val="008A46EC"/>
    <w:rsid w:val="008A5793"/>
    <w:rsid w:val="008B4936"/>
    <w:rsid w:val="008B7EB8"/>
    <w:rsid w:val="008C1674"/>
    <w:rsid w:val="008D420D"/>
    <w:rsid w:val="008E69C2"/>
    <w:rsid w:val="00924205"/>
    <w:rsid w:val="00926A96"/>
    <w:rsid w:val="00932AF9"/>
    <w:rsid w:val="00933777"/>
    <w:rsid w:val="0094148C"/>
    <w:rsid w:val="00956463"/>
    <w:rsid w:val="009804A9"/>
    <w:rsid w:val="00993294"/>
    <w:rsid w:val="009C06C7"/>
    <w:rsid w:val="009D0685"/>
    <w:rsid w:val="009F62F0"/>
    <w:rsid w:val="00A150D3"/>
    <w:rsid w:val="00A30D6A"/>
    <w:rsid w:val="00A35800"/>
    <w:rsid w:val="00A53783"/>
    <w:rsid w:val="00A638D8"/>
    <w:rsid w:val="00A65609"/>
    <w:rsid w:val="00A65C2A"/>
    <w:rsid w:val="00A8293A"/>
    <w:rsid w:val="00A94F95"/>
    <w:rsid w:val="00A97C38"/>
    <w:rsid w:val="00AA0AF2"/>
    <w:rsid w:val="00AA587E"/>
    <w:rsid w:val="00AB239D"/>
    <w:rsid w:val="00AB29FA"/>
    <w:rsid w:val="00AB60D5"/>
    <w:rsid w:val="00B01DC8"/>
    <w:rsid w:val="00B134F7"/>
    <w:rsid w:val="00B160AF"/>
    <w:rsid w:val="00B24B9B"/>
    <w:rsid w:val="00B30FB4"/>
    <w:rsid w:val="00B312EC"/>
    <w:rsid w:val="00B355D6"/>
    <w:rsid w:val="00B36ACB"/>
    <w:rsid w:val="00B371E4"/>
    <w:rsid w:val="00B71BA2"/>
    <w:rsid w:val="00B74518"/>
    <w:rsid w:val="00B876A2"/>
    <w:rsid w:val="00B91655"/>
    <w:rsid w:val="00BA1951"/>
    <w:rsid w:val="00BB7851"/>
    <w:rsid w:val="00BC219D"/>
    <w:rsid w:val="00C06A36"/>
    <w:rsid w:val="00C10388"/>
    <w:rsid w:val="00C26EBF"/>
    <w:rsid w:val="00C35DC4"/>
    <w:rsid w:val="00C7408F"/>
    <w:rsid w:val="00C911E9"/>
    <w:rsid w:val="00CA2144"/>
    <w:rsid w:val="00CA2642"/>
    <w:rsid w:val="00CC19B1"/>
    <w:rsid w:val="00CC6FF1"/>
    <w:rsid w:val="00CD1F2A"/>
    <w:rsid w:val="00CD3403"/>
    <w:rsid w:val="00CE2838"/>
    <w:rsid w:val="00CE7633"/>
    <w:rsid w:val="00D03F21"/>
    <w:rsid w:val="00D13BA6"/>
    <w:rsid w:val="00D14A42"/>
    <w:rsid w:val="00D23389"/>
    <w:rsid w:val="00D24AFE"/>
    <w:rsid w:val="00D24B15"/>
    <w:rsid w:val="00D328E1"/>
    <w:rsid w:val="00D4465B"/>
    <w:rsid w:val="00D5289A"/>
    <w:rsid w:val="00D57212"/>
    <w:rsid w:val="00D6081F"/>
    <w:rsid w:val="00D616BA"/>
    <w:rsid w:val="00D64D3E"/>
    <w:rsid w:val="00D702AD"/>
    <w:rsid w:val="00D92EC7"/>
    <w:rsid w:val="00D932B4"/>
    <w:rsid w:val="00DC7C16"/>
    <w:rsid w:val="00DD240D"/>
    <w:rsid w:val="00DF67A8"/>
    <w:rsid w:val="00E002C5"/>
    <w:rsid w:val="00E17986"/>
    <w:rsid w:val="00E200CF"/>
    <w:rsid w:val="00E20562"/>
    <w:rsid w:val="00E22A2C"/>
    <w:rsid w:val="00E3727A"/>
    <w:rsid w:val="00E62037"/>
    <w:rsid w:val="00E7452A"/>
    <w:rsid w:val="00E8030D"/>
    <w:rsid w:val="00E83C03"/>
    <w:rsid w:val="00E87D3A"/>
    <w:rsid w:val="00E933FC"/>
    <w:rsid w:val="00E93A81"/>
    <w:rsid w:val="00E95FD0"/>
    <w:rsid w:val="00EA5010"/>
    <w:rsid w:val="00EA5975"/>
    <w:rsid w:val="00ED0C84"/>
    <w:rsid w:val="00ED3A3A"/>
    <w:rsid w:val="00ED56ED"/>
    <w:rsid w:val="00EE0260"/>
    <w:rsid w:val="00EE3D08"/>
    <w:rsid w:val="00EE5E8E"/>
    <w:rsid w:val="00F20E7E"/>
    <w:rsid w:val="00F24BE1"/>
    <w:rsid w:val="00F338E1"/>
    <w:rsid w:val="00F37448"/>
    <w:rsid w:val="00F55C68"/>
    <w:rsid w:val="00F60617"/>
    <w:rsid w:val="00F773CF"/>
    <w:rsid w:val="00F9058C"/>
    <w:rsid w:val="00F94FD0"/>
    <w:rsid w:val="00FA1964"/>
    <w:rsid w:val="00FC5870"/>
    <w:rsid w:val="00FF58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1AB77AC"/>
  <w15:chartTrackingRefBased/>
  <w15:docId w15:val="{58F43E0B-AB52-4E2A-9FC1-6F73A354C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EE0260"/>
    <w:rPr>
      <w:sz w:val="26"/>
      <w:szCs w:val="26"/>
      <w:lang w:eastAsia="en-US"/>
    </w:rPr>
  </w:style>
  <w:style w:type="paragraph" w:styleId="Heading1">
    <w:name w:val="heading 1"/>
    <w:basedOn w:val="Normal"/>
    <w:next w:val="Para1"/>
    <w:link w:val="Heading1Char"/>
    <w:qFormat/>
    <w:pPr>
      <w:keepNext/>
      <w:spacing w:before="240" w:after="120"/>
      <w:jc w:val="center"/>
      <w:outlineLvl w:val="0"/>
    </w:pPr>
    <w:rPr>
      <w:rFonts w:ascii="Arial" w:hAnsi="Arial"/>
      <w:b/>
      <w:bCs/>
      <w:caps/>
      <w:sz w:val="24"/>
      <w:szCs w:val="24"/>
    </w:rPr>
  </w:style>
  <w:style w:type="paragraph" w:styleId="Heading2">
    <w:name w:val="heading 2"/>
    <w:basedOn w:val="Heading1"/>
    <w:next w:val="Para1"/>
    <w:link w:val="Heading2Char"/>
    <w:qFormat/>
    <w:pPr>
      <w:jc w:val="left"/>
      <w:outlineLvl w:val="1"/>
    </w:pPr>
    <w:rPr>
      <w:bCs w:val="0"/>
      <w:iCs/>
    </w:rPr>
  </w:style>
  <w:style w:type="paragraph" w:styleId="Heading3">
    <w:name w:val="heading 3"/>
    <w:basedOn w:val="Heading2"/>
    <w:next w:val="Para1"/>
    <w:link w:val="Heading3Char"/>
    <w:qFormat/>
    <w:pPr>
      <w:outlineLvl w:val="2"/>
    </w:pPr>
    <w:rPr>
      <w:bCs/>
      <w:caps w:val="0"/>
    </w:rPr>
  </w:style>
  <w:style w:type="paragraph" w:styleId="Heading4">
    <w:name w:val="heading 4"/>
    <w:basedOn w:val="Heading3"/>
    <w:next w:val="Normal"/>
    <w:qFormat/>
    <w:pPr>
      <w:outlineLvl w:val="3"/>
    </w:pPr>
    <w:rPr>
      <w:b w:val="0"/>
      <w:bCs w:val="0"/>
      <w:szCs w:val="28"/>
      <w:u w:val="single"/>
    </w:rPr>
  </w:style>
  <w:style w:type="paragraph" w:styleId="Heading5">
    <w:name w:val="heading 5"/>
    <w:basedOn w:val="Heading4"/>
    <w:next w:val="Para1"/>
    <w:link w:val="Heading5Char"/>
    <w:qFormat/>
    <w:rsid w:val="001708C4"/>
    <w:pPr>
      <w:outlineLvl w:val="4"/>
    </w:pPr>
    <w:rPr>
      <w:bCs/>
      <w:iCs w:val="0"/>
      <w:u w: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tabs>
        <w:tab w:val="center" w:pos="4896"/>
        <w:tab w:val="right" w:pos="9792"/>
      </w:tabs>
      <w:spacing w:before="60"/>
    </w:pPr>
    <w:rPr>
      <w:rFonts w:ascii="Arial" w:hAnsi="Arial"/>
      <w:sz w:val="20"/>
      <w:szCs w:val="20"/>
    </w:rPr>
  </w:style>
  <w:style w:type="paragraph" w:customStyle="1" w:styleId="Para1">
    <w:name w:val="Para 1"/>
    <w:basedOn w:val="Normal"/>
    <w:qFormat/>
    <w:pPr>
      <w:numPr>
        <w:numId w:val="2"/>
      </w:numPr>
      <w:spacing w:after="120" w:line="300" w:lineRule="atLeast"/>
    </w:pPr>
  </w:style>
  <w:style w:type="paragraph" w:customStyle="1" w:styleId="Para2">
    <w:name w:val="Para 2"/>
    <w:basedOn w:val="Para1"/>
    <w:qFormat/>
    <w:pPr>
      <w:numPr>
        <w:numId w:val="0"/>
      </w:numPr>
      <w:ind w:left="567"/>
    </w:pPr>
  </w:style>
  <w:style w:type="paragraph" w:customStyle="1" w:styleId="Catchwords">
    <w:name w:val="Catchwords"/>
    <w:basedOn w:val="Normal"/>
    <w:pPr>
      <w:spacing w:before="100" w:after="100"/>
      <w:jc w:val="both"/>
    </w:pPr>
    <w:rPr>
      <w:sz w:val="20"/>
    </w:rPr>
  </w:style>
  <w:style w:type="paragraph" w:customStyle="1" w:styleId="Quote1">
    <w:name w:val="Quote 1"/>
    <w:basedOn w:val="Normal"/>
    <w:qFormat/>
    <w:pPr>
      <w:spacing w:after="120"/>
      <w:ind w:left="1134" w:right="567"/>
    </w:pPr>
    <w:rPr>
      <w:sz w:val="24"/>
      <w:szCs w:val="24"/>
    </w:rPr>
  </w:style>
  <w:style w:type="paragraph" w:customStyle="1" w:styleId="Quote2">
    <w:name w:val="Quote 2"/>
    <w:basedOn w:val="Quote1"/>
    <w:qFormat/>
    <w:pPr>
      <w:ind w:left="1701" w:hanging="567"/>
    </w:pPr>
  </w:style>
  <w:style w:type="paragraph" w:customStyle="1" w:styleId="Para5">
    <w:name w:val="Para 5"/>
    <w:basedOn w:val="Para2"/>
    <w:qFormat/>
    <w:pPr>
      <w:numPr>
        <w:numId w:val="3"/>
      </w:numPr>
    </w:pPr>
  </w:style>
  <w:style w:type="paragraph" w:customStyle="1" w:styleId="Para4">
    <w:name w:val="Para 4"/>
    <w:basedOn w:val="Para2"/>
    <w:qFormat/>
    <w:pPr>
      <w:numPr>
        <w:numId w:val="1"/>
      </w:numPr>
    </w:pPr>
  </w:style>
  <w:style w:type="paragraph" w:customStyle="1" w:styleId="TitlePage1">
    <w:name w:val="Title Page 1"/>
    <w:basedOn w:val="Normal"/>
    <w:next w:val="Normal"/>
    <w:qFormat/>
    <w:pPr>
      <w:spacing w:after="240"/>
    </w:pPr>
    <w:rPr>
      <w:rFonts w:ascii="Arial" w:hAnsi="Arial"/>
      <w:b/>
      <w:caps/>
      <w:sz w:val="24"/>
      <w:szCs w:val="24"/>
    </w:rPr>
  </w:style>
  <w:style w:type="paragraph" w:customStyle="1" w:styleId="TitlePage2">
    <w:name w:val="Title Page 2"/>
    <w:basedOn w:val="TitlePage1"/>
    <w:next w:val="Normal"/>
    <w:qFormat/>
    <w:pPr>
      <w:spacing w:before="120" w:after="80"/>
    </w:pPr>
  </w:style>
  <w:style w:type="paragraph" w:customStyle="1" w:styleId="TitlePagetext">
    <w:name w:val="Title Page text"/>
    <w:basedOn w:val="Normal"/>
    <w:qFormat/>
    <w:pPr>
      <w:spacing w:before="80" w:after="100"/>
    </w:pPr>
  </w:style>
  <w:style w:type="paragraph" w:styleId="Header">
    <w:name w:val="header"/>
    <w:basedOn w:val="Normal"/>
    <w:pPr>
      <w:tabs>
        <w:tab w:val="center" w:pos="4320"/>
        <w:tab w:val="right" w:pos="8640"/>
      </w:tabs>
    </w:pPr>
  </w:style>
  <w:style w:type="paragraph" w:styleId="FootnoteText">
    <w:name w:val="footnote text"/>
    <w:basedOn w:val="Normal"/>
    <w:link w:val="FootnoteTextChar"/>
    <w:semiHidden/>
    <w:pPr>
      <w:ind w:left="567" w:hanging="567"/>
    </w:pPr>
    <w:rPr>
      <w:sz w:val="20"/>
      <w:szCs w:val="20"/>
    </w:rPr>
  </w:style>
  <w:style w:type="character" w:styleId="FootnoteReference">
    <w:name w:val="footnote reference"/>
    <w:semiHidden/>
    <w:rPr>
      <w:vertAlign w:val="superscript"/>
    </w:rPr>
  </w:style>
  <w:style w:type="paragraph" w:customStyle="1" w:styleId="Order1">
    <w:name w:val="Order 1"/>
    <w:basedOn w:val="Normal"/>
    <w:qFormat/>
    <w:rsid w:val="00926A96"/>
    <w:pPr>
      <w:spacing w:after="120" w:line="300" w:lineRule="atLeast"/>
    </w:pPr>
  </w:style>
  <w:style w:type="paragraph" w:customStyle="1" w:styleId="Order2">
    <w:name w:val="Order 2"/>
    <w:basedOn w:val="Order1"/>
    <w:qFormat/>
    <w:rsid w:val="0034213D"/>
    <w:pPr>
      <w:numPr>
        <w:numId w:val="8"/>
      </w:numPr>
    </w:pPr>
  </w:style>
  <w:style w:type="paragraph" w:customStyle="1" w:styleId="Para3">
    <w:name w:val="Para 3"/>
    <w:basedOn w:val="Para2"/>
    <w:qFormat/>
    <w:rsid w:val="008128BB"/>
    <w:pPr>
      <w:numPr>
        <w:numId w:val="5"/>
      </w:numPr>
    </w:pPr>
  </w:style>
  <w:style w:type="paragraph" w:customStyle="1" w:styleId="Heading6figures">
    <w:name w:val="Heading 6 figures"/>
    <w:basedOn w:val="Normal"/>
    <w:next w:val="Para1"/>
    <w:qFormat/>
    <w:rsid w:val="0016093F"/>
    <w:pPr>
      <w:spacing w:before="120" w:after="120"/>
      <w:jc w:val="center"/>
      <w:outlineLvl w:val="5"/>
    </w:pPr>
    <w:rPr>
      <w:rFonts w:ascii="Arial" w:hAnsi="Arial" w:cs="Arial"/>
      <w:sz w:val="20"/>
      <w:szCs w:val="20"/>
    </w:rPr>
  </w:style>
  <w:style w:type="paragraph" w:customStyle="1" w:styleId="Quote3">
    <w:name w:val="Quote 3"/>
    <w:basedOn w:val="Quote2"/>
    <w:qFormat/>
    <w:pPr>
      <w:numPr>
        <w:numId w:val="4"/>
      </w:numPr>
    </w:pPr>
  </w:style>
  <w:style w:type="paragraph" w:customStyle="1" w:styleId="TitlePage3">
    <w:name w:val="Title Page 3"/>
    <w:basedOn w:val="TitlePage2"/>
    <w:qFormat/>
    <w:pPr>
      <w:spacing w:before="20" w:after="0"/>
      <w:jc w:val="right"/>
    </w:pPr>
    <w:rPr>
      <w:b w:val="0"/>
      <w:sz w:val="16"/>
    </w:rPr>
  </w:style>
  <w:style w:type="paragraph" w:customStyle="1" w:styleId="FigureTitle">
    <w:name w:val="Figure Title"/>
    <w:basedOn w:val="Heading5"/>
    <w:qFormat/>
    <w:rsid w:val="00DC7C16"/>
    <w:pPr>
      <w:jc w:val="center"/>
    </w:pPr>
    <w:rPr>
      <w:sz w:val="22"/>
      <w:szCs w:val="22"/>
    </w:rPr>
  </w:style>
  <w:style w:type="paragraph" w:customStyle="1" w:styleId="Heading6para">
    <w:name w:val="Heading 6 para"/>
    <w:basedOn w:val="Heading6figures"/>
    <w:next w:val="Para1"/>
    <w:qFormat/>
    <w:rsid w:val="008A46EC"/>
    <w:pPr>
      <w:ind w:left="567"/>
      <w:jc w:val="left"/>
    </w:pPr>
    <w:rPr>
      <w:sz w:val="24"/>
      <w:szCs w:val="24"/>
    </w:rPr>
  </w:style>
  <w:style w:type="character" w:customStyle="1" w:styleId="Heading5Char">
    <w:name w:val="Heading 5 Char"/>
    <w:link w:val="Heading5"/>
    <w:rsid w:val="001708C4"/>
    <w:rPr>
      <w:rFonts w:ascii="Arial" w:hAnsi="Arial"/>
      <w:bCs/>
      <w:sz w:val="24"/>
      <w:szCs w:val="28"/>
      <w:lang w:eastAsia="en-US"/>
    </w:rPr>
  </w:style>
  <w:style w:type="character" w:customStyle="1" w:styleId="Heading1Char">
    <w:name w:val="Heading 1 Char"/>
    <w:link w:val="Heading1"/>
    <w:rsid w:val="00124C1E"/>
    <w:rPr>
      <w:rFonts w:ascii="Arial" w:hAnsi="Arial"/>
      <w:b/>
      <w:bCs/>
      <w:caps/>
      <w:sz w:val="24"/>
      <w:szCs w:val="24"/>
      <w:lang w:eastAsia="en-US"/>
    </w:rPr>
  </w:style>
  <w:style w:type="character" w:customStyle="1" w:styleId="Heading2Char">
    <w:name w:val="Heading 2 Char"/>
    <w:link w:val="Heading2"/>
    <w:rsid w:val="002A52E0"/>
    <w:rPr>
      <w:rFonts w:ascii="Arial" w:hAnsi="Arial"/>
      <w:b/>
      <w:iCs/>
      <w:caps/>
      <w:sz w:val="24"/>
      <w:szCs w:val="24"/>
      <w:lang w:eastAsia="en-US"/>
    </w:rPr>
  </w:style>
  <w:style w:type="character" w:customStyle="1" w:styleId="FootnoteTextChar">
    <w:name w:val="Footnote Text Char"/>
    <w:link w:val="FootnoteText"/>
    <w:semiHidden/>
    <w:rsid w:val="0079593A"/>
    <w:rPr>
      <w:lang w:eastAsia="en-US"/>
    </w:rPr>
  </w:style>
  <w:style w:type="table" w:styleId="TableGrid">
    <w:name w:val="Table Grid"/>
    <w:basedOn w:val="TableNormal"/>
    <w:uiPriority w:val="59"/>
    <w:rsid w:val="002A52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13E9"/>
    <w:rPr>
      <w:rFonts w:ascii="Segoe UI" w:hAnsi="Segoe UI" w:cs="Segoe UI"/>
      <w:sz w:val="18"/>
      <w:szCs w:val="18"/>
    </w:rPr>
  </w:style>
  <w:style w:type="character" w:customStyle="1" w:styleId="BalloonTextChar">
    <w:name w:val="Balloon Text Char"/>
    <w:link w:val="BalloonText"/>
    <w:uiPriority w:val="99"/>
    <w:semiHidden/>
    <w:rsid w:val="003813E9"/>
    <w:rPr>
      <w:rFonts w:ascii="Segoe UI" w:hAnsi="Segoe UI" w:cs="Segoe UI"/>
      <w:sz w:val="18"/>
      <w:szCs w:val="18"/>
      <w:lang w:eastAsia="en-US"/>
    </w:rPr>
  </w:style>
  <w:style w:type="character" w:customStyle="1" w:styleId="Heading3Char">
    <w:name w:val="Heading 3 Char"/>
    <w:link w:val="Heading3"/>
    <w:rsid w:val="00F55C68"/>
    <w:rPr>
      <w:rFonts w:ascii="Arial" w:hAnsi="Arial"/>
      <w:b/>
      <w:bCs/>
      <w:iCs/>
      <w:sz w:val="24"/>
      <w:szCs w:val="24"/>
      <w:lang w:eastAsia="en-US"/>
    </w:rPr>
  </w:style>
  <w:style w:type="paragraph" w:customStyle="1" w:styleId="Condition1">
    <w:name w:val="Condition 1"/>
    <w:basedOn w:val="Normal"/>
    <w:qFormat/>
    <w:rsid w:val="00763504"/>
    <w:pPr>
      <w:spacing w:after="120" w:line="300" w:lineRule="atLeast"/>
    </w:pPr>
  </w:style>
  <w:style w:type="numbering" w:customStyle="1" w:styleId="Style1">
    <w:name w:val="Style1"/>
    <w:uiPriority w:val="99"/>
    <w:rsid w:val="000945F9"/>
    <w:pPr>
      <w:numPr>
        <w:numId w:val="6"/>
      </w:numPr>
    </w:pPr>
  </w:style>
  <w:style w:type="paragraph" w:customStyle="1" w:styleId="Condition2">
    <w:name w:val="Condition 2"/>
    <w:basedOn w:val="Condition1"/>
    <w:qFormat/>
    <w:rsid w:val="00812EEA"/>
    <w:pPr>
      <w:numPr>
        <w:numId w:val="7"/>
      </w:numPr>
    </w:pPr>
  </w:style>
  <w:style w:type="paragraph" w:customStyle="1" w:styleId="Condition3">
    <w:name w:val="Condition 3"/>
    <w:basedOn w:val="Condition1"/>
    <w:qFormat/>
    <w:rsid w:val="00812EEA"/>
    <w:pPr>
      <w:ind w:left="567"/>
    </w:pPr>
  </w:style>
  <w:style w:type="paragraph" w:customStyle="1" w:styleId="Order3">
    <w:name w:val="Order 3"/>
    <w:basedOn w:val="Order1"/>
    <w:qFormat/>
    <w:rsid w:val="00EA5010"/>
    <w:pPr>
      <w:ind w:left="567"/>
    </w:pPr>
  </w:style>
  <w:style w:type="character" w:styleId="PlaceholderText">
    <w:name w:val="Placeholder Text"/>
    <w:basedOn w:val="DefaultParagraphFont"/>
    <w:uiPriority w:val="99"/>
    <w:semiHidden/>
    <w:rsid w:val="00B74518"/>
    <w:rPr>
      <w:color w:val="808080"/>
    </w:rPr>
  </w:style>
  <w:style w:type="character" w:styleId="Hyperlink">
    <w:name w:val="Hyperlink"/>
    <w:rsid w:val="00EE0260"/>
    <w:rPr>
      <w:color w:val="0000FF"/>
      <w:u w:val="single"/>
    </w:rPr>
  </w:style>
  <w:style w:type="character" w:customStyle="1" w:styleId="FooterChar">
    <w:name w:val="Footer Char"/>
    <w:basedOn w:val="DefaultParagraphFont"/>
    <w:link w:val="Footer"/>
    <w:rsid w:val="00EE0260"/>
    <w:rPr>
      <w:rFonts w:ascii="Arial" w:hAnsi="Arial"/>
      <w:lang w:eastAsia="en-US"/>
    </w:rPr>
  </w:style>
  <w:style w:type="character" w:styleId="UnresolvedMention">
    <w:name w:val="Unresolved Mention"/>
    <w:basedOn w:val="DefaultParagraphFont"/>
    <w:uiPriority w:val="99"/>
    <w:rsid w:val="00741D2A"/>
    <w:rPr>
      <w:color w:val="605E5C"/>
      <w:shd w:val="clear" w:color="auto" w:fill="E1DFDD"/>
    </w:rPr>
  </w:style>
  <w:style w:type="paragraph" w:customStyle="1" w:styleId="paragraph">
    <w:name w:val="paragraph"/>
    <w:basedOn w:val="Normal"/>
    <w:rsid w:val="007B0044"/>
    <w:pPr>
      <w:spacing w:before="100" w:beforeAutospacing="1" w:after="100" w:afterAutospacing="1"/>
    </w:pPr>
    <w:rPr>
      <w:sz w:val="24"/>
      <w:szCs w:val="24"/>
      <w:lang w:eastAsia="en-AU"/>
    </w:rPr>
  </w:style>
  <w:style w:type="character" w:customStyle="1" w:styleId="normaltextrun">
    <w:name w:val="normaltextrun"/>
    <w:basedOn w:val="DefaultParagraphFont"/>
    <w:rsid w:val="007B0044"/>
  </w:style>
  <w:style w:type="character" w:customStyle="1" w:styleId="eop">
    <w:name w:val="eop"/>
    <w:basedOn w:val="DefaultParagraphFont"/>
    <w:rsid w:val="007B00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9892740">
      <w:bodyDiv w:val="1"/>
      <w:marLeft w:val="0"/>
      <w:marRight w:val="0"/>
      <w:marTop w:val="0"/>
      <w:marBottom w:val="0"/>
      <w:divBdr>
        <w:top w:val="none" w:sz="0" w:space="0" w:color="auto"/>
        <w:left w:val="none" w:sz="0" w:space="0" w:color="auto"/>
        <w:bottom w:val="none" w:sz="0" w:space="0" w:color="auto"/>
        <w:right w:val="none" w:sz="0" w:space="0" w:color="auto"/>
      </w:divBdr>
      <w:divsChild>
        <w:div w:id="1117599915">
          <w:marLeft w:val="0"/>
          <w:marRight w:val="0"/>
          <w:marTop w:val="0"/>
          <w:marBottom w:val="0"/>
          <w:divBdr>
            <w:top w:val="none" w:sz="0" w:space="0" w:color="auto"/>
            <w:left w:val="none" w:sz="0" w:space="0" w:color="auto"/>
            <w:bottom w:val="none" w:sz="0" w:space="0" w:color="auto"/>
            <w:right w:val="none" w:sz="0" w:space="0" w:color="auto"/>
          </w:divBdr>
          <w:divsChild>
            <w:div w:id="939143650">
              <w:marLeft w:val="0"/>
              <w:marRight w:val="0"/>
              <w:marTop w:val="0"/>
              <w:marBottom w:val="0"/>
              <w:divBdr>
                <w:top w:val="none" w:sz="0" w:space="0" w:color="auto"/>
                <w:left w:val="none" w:sz="0" w:space="0" w:color="auto"/>
                <w:bottom w:val="none" w:sz="0" w:space="0" w:color="auto"/>
                <w:right w:val="none" w:sz="0" w:space="0" w:color="auto"/>
              </w:divBdr>
            </w:div>
            <w:div w:id="1568801876">
              <w:marLeft w:val="0"/>
              <w:marRight w:val="0"/>
              <w:marTop w:val="0"/>
              <w:marBottom w:val="0"/>
              <w:divBdr>
                <w:top w:val="none" w:sz="0" w:space="0" w:color="auto"/>
                <w:left w:val="none" w:sz="0" w:space="0" w:color="auto"/>
                <w:bottom w:val="none" w:sz="0" w:space="0" w:color="auto"/>
                <w:right w:val="none" w:sz="0" w:space="0" w:color="auto"/>
              </w:divBdr>
            </w:div>
            <w:div w:id="1635914281">
              <w:marLeft w:val="0"/>
              <w:marRight w:val="0"/>
              <w:marTop w:val="0"/>
              <w:marBottom w:val="0"/>
              <w:divBdr>
                <w:top w:val="none" w:sz="0" w:space="0" w:color="auto"/>
                <w:left w:val="none" w:sz="0" w:space="0" w:color="auto"/>
                <w:bottom w:val="none" w:sz="0" w:space="0" w:color="auto"/>
                <w:right w:val="none" w:sz="0" w:space="0" w:color="auto"/>
              </w:divBdr>
            </w:div>
          </w:divsChild>
        </w:div>
        <w:div w:id="629432354">
          <w:marLeft w:val="0"/>
          <w:marRight w:val="0"/>
          <w:marTop w:val="0"/>
          <w:marBottom w:val="0"/>
          <w:divBdr>
            <w:top w:val="none" w:sz="0" w:space="0" w:color="auto"/>
            <w:left w:val="none" w:sz="0" w:space="0" w:color="auto"/>
            <w:bottom w:val="none" w:sz="0" w:space="0" w:color="auto"/>
            <w:right w:val="none" w:sz="0" w:space="0" w:color="auto"/>
          </w:divBdr>
          <w:divsChild>
            <w:div w:id="1178806793">
              <w:marLeft w:val="0"/>
              <w:marRight w:val="0"/>
              <w:marTop w:val="0"/>
              <w:marBottom w:val="0"/>
              <w:divBdr>
                <w:top w:val="none" w:sz="0" w:space="0" w:color="auto"/>
                <w:left w:val="none" w:sz="0" w:space="0" w:color="auto"/>
                <w:bottom w:val="none" w:sz="0" w:space="0" w:color="auto"/>
                <w:right w:val="none" w:sz="0" w:space="0" w:color="auto"/>
              </w:divBdr>
            </w:div>
            <w:div w:id="1462918500">
              <w:marLeft w:val="0"/>
              <w:marRight w:val="0"/>
              <w:marTop w:val="0"/>
              <w:marBottom w:val="0"/>
              <w:divBdr>
                <w:top w:val="none" w:sz="0" w:space="0" w:color="auto"/>
                <w:left w:val="none" w:sz="0" w:space="0" w:color="auto"/>
                <w:bottom w:val="none" w:sz="0" w:space="0" w:color="auto"/>
                <w:right w:val="none" w:sz="0" w:space="0" w:color="auto"/>
              </w:divBdr>
            </w:div>
            <w:div w:id="1748722330">
              <w:marLeft w:val="0"/>
              <w:marRight w:val="0"/>
              <w:marTop w:val="0"/>
              <w:marBottom w:val="0"/>
              <w:divBdr>
                <w:top w:val="none" w:sz="0" w:space="0" w:color="auto"/>
                <w:left w:val="none" w:sz="0" w:space="0" w:color="auto"/>
                <w:bottom w:val="none" w:sz="0" w:space="0" w:color="auto"/>
                <w:right w:val="none" w:sz="0" w:space="0" w:color="auto"/>
              </w:divBdr>
            </w:div>
            <w:div w:id="964657119">
              <w:marLeft w:val="0"/>
              <w:marRight w:val="0"/>
              <w:marTop w:val="0"/>
              <w:marBottom w:val="0"/>
              <w:divBdr>
                <w:top w:val="none" w:sz="0" w:space="0" w:color="auto"/>
                <w:left w:val="none" w:sz="0" w:space="0" w:color="auto"/>
                <w:bottom w:val="none" w:sz="0" w:space="0" w:color="auto"/>
                <w:right w:val="none" w:sz="0" w:space="0" w:color="auto"/>
              </w:divBdr>
            </w:div>
            <w:div w:id="1180698916">
              <w:marLeft w:val="0"/>
              <w:marRight w:val="0"/>
              <w:marTop w:val="0"/>
              <w:marBottom w:val="0"/>
              <w:divBdr>
                <w:top w:val="none" w:sz="0" w:space="0" w:color="auto"/>
                <w:left w:val="none" w:sz="0" w:space="0" w:color="auto"/>
                <w:bottom w:val="none" w:sz="0" w:space="0" w:color="auto"/>
                <w:right w:val="none" w:sz="0" w:space="0" w:color="auto"/>
              </w:divBdr>
            </w:div>
          </w:divsChild>
        </w:div>
        <w:div w:id="1192837082">
          <w:marLeft w:val="0"/>
          <w:marRight w:val="0"/>
          <w:marTop w:val="0"/>
          <w:marBottom w:val="0"/>
          <w:divBdr>
            <w:top w:val="none" w:sz="0" w:space="0" w:color="auto"/>
            <w:left w:val="none" w:sz="0" w:space="0" w:color="auto"/>
            <w:bottom w:val="none" w:sz="0" w:space="0" w:color="auto"/>
            <w:right w:val="none" w:sz="0" w:space="0" w:color="auto"/>
          </w:divBdr>
          <w:divsChild>
            <w:div w:id="1476603488">
              <w:marLeft w:val="0"/>
              <w:marRight w:val="0"/>
              <w:marTop w:val="0"/>
              <w:marBottom w:val="0"/>
              <w:divBdr>
                <w:top w:val="none" w:sz="0" w:space="0" w:color="auto"/>
                <w:left w:val="none" w:sz="0" w:space="0" w:color="auto"/>
                <w:bottom w:val="none" w:sz="0" w:space="0" w:color="auto"/>
                <w:right w:val="none" w:sz="0" w:space="0" w:color="auto"/>
              </w:divBdr>
            </w:div>
            <w:div w:id="755444286">
              <w:marLeft w:val="0"/>
              <w:marRight w:val="0"/>
              <w:marTop w:val="0"/>
              <w:marBottom w:val="0"/>
              <w:divBdr>
                <w:top w:val="none" w:sz="0" w:space="0" w:color="auto"/>
                <w:left w:val="none" w:sz="0" w:space="0" w:color="auto"/>
                <w:bottom w:val="none" w:sz="0" w:space="0" w:color="auto"/>
                <w:right w:val="none" w:sz="0" w:space="0" w:color="auto"/>
              </w:divBdr>
            </w:div>
            <w:div w:id="826748822">
              <w:marLeft w:val="0"/>
              <w:marRight w:val="0"/>
              <w:marTop w:val="0"/>
              <w:marBottom w:val="0"/>
              <w:divBdr>
                <w:top w:val="none" w:sz="0" w:space="0" w:color="auto"/>
                <w:left w:val="none" w:sz="0" w:space="0" w:color="auto"/>
                <w:bottom w:val="none" w:sz="0" w:space="0" w:color="auto"/>
                <w:right w:val="none" w:sz="0" w:space="0" w:color="auto"/>
              </w:divBdr>
            </w:div>
            <w:div w:id="878396691">
              <w:marLeft w:val="0"/>
              <w:marRight w:val="0"/>
              <w:marTop w:val="0"/>
              <w:marBottom w:val="0"/>
              <w:divBdr>
                <w:top w:val="none" w:sz="0" w:space="0" w:color="auto"/>
                <w:left w:val="none" w:sz="0" w:space="0" w:color="auto"/>
                <w:bottom w:val="none" w:sz="0" w:space="0" w:color="auto"/>
                <w:right w:val="none" w:sz="0" w:space="0" w:color="auto"/>
              </w:divBdr>
            </w:div>
            <w:div w:id="199830686">
              <w:marLeft w:val="0"/>
              <w:marRight w:val="0"/>
              <w:marTop w:val="0"/>
              <w:marBottom w:val="0"/>
              <w:divBdr>
                <w:top w:val="none" w:sz="0" w:space="0" w:color="auto"/>
                <w:left w:val="none" w:sz="0" w:space="0" w:color="auto"/>
                <w:bottom w:val="none" w:sz="0" w:space="0" w:color="auto"/>
                <w:right w:val="none" w:sz="0" w:space="0" w:color="auto"/>
              </w:divBdr>
            </w:div>
          </w:divsChild>
        </w:div>
        <w:div w:id="157120656">
          <w:marLeft w:val="0"/>
          <w:marRight w:val="0"/>
          <w:marTop w:val="0"/>
          <w:marBottom w:val="0"/>
          <w:divBdr>
            <w:top w:val="none" w:sz="0" w:space="0" w:color="auto"/>
            <w:left w:val="none" w:sz="0" w:space="0" w:color="auto"/>
            <w:bottom w:val="none" w:sz="0" w:space="0" w:color="auto"/>
            <w:right w:val="none" w:sz="0" w:space="0" w:color="auto"/>
          </w:divBdr>
          <w:divsChild>
            <w:div w:id="1541821942">
              <w:marLeft w:val="0"/>
              <w:marRight w:val="0"/>
              <w:marTop w:val="0"/>
              <w:marBottom w:val="0"/>
              <w:divBdr>
                <w:top w:val="none" w:sz="0" w:space="0" w:color="auto"/>
                <w:left w:val="none" w:sz="0" w:space="0" w:color="auto"/>
                <w:bottom w:val="none" w:sz="0" w:space="0" w:color="auto"/>
                <w:right w:val="none" w:sz="0" w:space="0" w:color="auto"/>
              </w:divBdr>
            </w:div>
            <w:div w:id="1437825741">
              <w:marLeft w:val="0"/>
              <w:marRight w:val="0"/>
              <w:marTop w:val="0"/>
              <w:marBottom w:val="0"/>
              <w:divBdr>
                <w:top w:val="none" w:sz="0" w:space="0" w:color="auto"/>
                <w:left w:val="none" w:sz="0" w:space="0" w:color="auto"/>
                <w:bottom w:val="none" w:sz="0" w:space="0" w:color="auto"/>
                <w:right w:val="none" w:sz="0" w:space="0" w:color="auto"/>
              </w:divBdr>
            </w:div>
            <w:div w:id="717357862">
              <w:marLeft w:val="0"/>
              <w:marRight w:val="0"/>
              <w:marTop w:val="0"/>
              <w:marBottom w:val="0"/>
              <w:divBdr>
                <w:top w:val="none" w:sz="0" w:space="0" w:color="auto"/>
                <w:left w:val="none" w:sz="0" w:space="0" w:color="auto"/>
                <w:bottom w:val="none" w:sz="0" w:space="0" w:color="auto"/>
                <w:right w:val="none" w:sz="0" w:space="0" w:color="auto"/>
              </w:divBdr>
            </w:div>
            <w:div w:id="446199849">
              <w:marLeft w:val="0"/>
              <w:marRight w:val="0"/>
              <w:marTop w:val="0"/>
              <w:marBottom w:val="0"/>
              <w:divBdr>
                <w:top w:val="none" w:sz="0" w:space="0" w:color="auto"/>
                <w:left w:val="none" w:sz="0" w:space="0" w:color="auto"/>
                <w:bottom w:val="none" w:sz="0" w:space="0" w:color="auto"/>
                <w:right w:val="none" w:sz="0" w:space="0" w:color="auto"/>
              </w:divBdr>
            </w:div>
            <w:div w:id="1408304972">
              <w:marLeft w:val="0"/>
              <w:marRight w:val="0"/>
              <w:marTop w:val="0"/>
              <w:marBottom w:val="0"/>
              <w:divBdr>
                <w:top w:val="none" w:sz="0" w:space="0" w:color="auto"/>
                <w:left w:val="none" w:sz="0" w:space="0" w:color="auto"/>
                <w:bottom w:val="none" w:sz="0" w:space="0" w:color="auto"/>
                <w:right w:val="none" w:sz="0" w:space="0" w:color="auto"/>
              </w:divBdr>
            </w:div>
          </w:divsChild>
        </w:div>
        <w:div w:id="441002102">
          <w:marLeft w:val="0"/>
          <w:marRight w:val="0"/>
          <w:marTop w:val="0"/>
          <w:marBottom w:val="0"/>
          <w:divBdr>
            <w:top w:val="none" w:sz="0" w:space="0" w:color="auto"/>
            <w:left w:val="none" w:sz="0" w:space="0" w:color="auto"/>
            <w:bottom w:val="none" w:sz="0" w:space="0" w:color="auto"/>
            <w:right w:val="none" w:sz="0" w:space="0" w:color="auto"/>
          </w:divBdr>
          <w:divsChild>
            <w:div w:id="535242014">
              <w:marLeft w:val="0"/>
              <w:marRight w:val="0"/>
              <w:marTop w:val="0"/>
              <w:marBottom w:val="0"/>
              <w:divBdr>
                <w:top w:val="none" w:sz="0" w:space="0" w:color="auto"/>
                <w:left w:val="none" w:sz="0" w:space="0" w:color="auto"/>
                <w:bottom w:val="none" w:sz="0" w:space="0" w:color="auto"/>
                <w:right w:val="none" w:sz="0" w:space="0" w:color="auto"/>
              </w:divBdr>
            </w:div>
            <w:div w:id="1428499217">
              <w:marLeft w:val="0"/>
              <w:marRight w:val="0"/>
              <w:marTop w:val="0"/>
              <w:marBottom w:val="0"/>
              <w:divBdr>
                <w:top w:val="none" w:sz="0" w:space="0" w:color="auto"/>
                <w:left w:val="none" w:sz="0" w:space="0" w:color="auto"/>
                <w:bottom w:val="none" w:sz="0" w:space="0" w:color="auto"/>
                <w:right w:val="none" w:sz="0" w:space="0" w:color="auto"/>
              </w:divBdr>
            </w:div>
            <w:div w:id="478693288">
              <w:marLeft w:val="0"/>
              <w:marRight w:val="0"/>
              <w:marTop w:val="0"/>
              <w:marBottom w:val="0"/>
              <w:divBdr>
                <w:top w:val="none" w:sz="0" w:space="0" w:color="auto"/>
                <w:left w:val="none" w:sz="0" w:space="0" w:color="auto"/>
                <w:bottom w:val="none" w:sz="0" w:space="0" w:color="auto"/>
                <w:right w:val="none" w:sz="0" w:space="0" w:color="auto"/>
              </w:divBdr>
            </w:div>
            <w:div w:id="1796219303">
              <w:marLeft w:val="0"/>
              <w:marRight w:val="0"/>
              <w:marTop w:val="0"/>
              <w:marBottom w:val="0"/>
              <w:divBdr>
                <w:top w:val="none" w:sz="0" w:space="0" w:color="auto"/>
                <w:left w:val="none" w:sz="0" w:space="0" w:color="auto"/>
                <w:bottom w:val="none" w:sz="0" w:space="0" w:color="auto"/>
                <w:right w:val="none" w:sz="0" w:space="0" w:color="auto"/>
              </w:divBdr>
            </w:div>
            <w:div w:id="56708135">
              <w:marLeft w:val="0"/>
              <w:marRight w:val="0"/>
              <w:marTop w:val="0"/>
              <w:marBottom w:val="0"/>
              <w:divBdr>
                <w:top w:val="none" w:sz="0" w:space="0" w:color="auto"/>
                <w:left w:val="none" w:sz="0" w:space="0" w:color="auto"/>
                <w:bottom w:val="none" w:sz="0" w:space="0" w:color="auto"/>
                <w:right w:val="none" w:sz="0" w:space="0" w:color="auto"/>
              </w:divBdr>
            </w:div>
          </w:divsChild>
        </w:div>
        <w:div w:id="2134519283">
          <w:marLeft w:val="0"/>
          <w:marRight w:val="0"/>
          <w:marTop w:val="0"/>
          <w:marBottom w:val="0"/>
          <w:divBdr>
            <w:top w:val="none" w:sz="0" w:space="0" w:color="auto"/>
            <w:left w:val="none" w:sz="0" w:space="0" w:color="auto"/>
            <w:bottom w:val="none" w:sz="0" w:space="0" w:color="auto"/>
            <w:right w:val="none" w:sz="0" w:space="0" w:color="auto"/>
          </w:divBdr>
          <w:divsChild>
            <w:div w:id="613369147">
              <w:marLeft w:val="0"/>
              <w:marRight w:val="0"/>
              <w:marTop w:val="0"/>
              <w:marBottom w:val="0"/>
              <w:divBdr>
                <w:top w:val="none" w:sz="0" w:space="0" w:color="auto"/>
                <w:left w:val="none" w:sz="0" w:space="0" w:color="auto"/>
                <w:bottom w:val="none" w:sz="0" w:space="0" w:color="auto"/>
                <w:right w:val="none" w:sz="0" w:space="0" w:color="auto"/>
              </w:divBdr>
            </w:div>
            <w:div w:id="83890764">
              <w:marLeft w:val="0"/>
              <w:marRight w:val="0"/>
              <w:marTop w:val="0"/>
              <w:marBottom w:val="0"/>
              <w:divBdr>
                <w:top w:val="none" w:sz="0" w:space="0" w:color="auto"/>
                <w:left w:val="none" w:sz="0" w:space="0" w:color="auto"/>
                <w:bottom w:val="none" w:sz="0" w:space="0" w:color="auto"/>
                <w:right w:val="none" w:sz="0" w:space="0" w:color="auto"/>
              </w:divBdr>
            </w:div>
            <w:div w:id="925381335">
              <w:marLeft w:val="0"/>
              <w:marRight w:val="0"/>
              <w:marTop w:val="0"/>
              <w:marBottom w:val="0"/>
              <w:divBdr>
                <w:top w:val="none" w:sz="0" w:space="0" w:color="auto"/>
                <w:left w:val="none" w:sz="0" w:space="0" w:color="auto"/>
                <w:bottom w:val="none" w:sz="0" w:space="0" w:color="auto"/>
                <w:right w:val="none" w:sz="0" w:space="0" w:color="auto"/>
              </w:divBdr>
            </w:div>
            <w:div w:id="63456433">
              <w:marLeft w:val="0"/>
              <w:marRight w:val="0"/>
              <w:marTop w:val="0"/>
              <w:marBottom w:val="0"/>
              <w:divBdr>
                <w:top w:val="none" w:sz="0" w:space="0" w:color="auto"/>
                <w:left w:val="none" w:sz="0" w:space="0" w:color="auto"/>
                <w:bottom w:val="none" w:sz="0" w:space="0" w:color="auto"/>
                <w:right w:val="none" w:sz="0" w:space="0" w:color="auto"/>
              </w:divBdr>
            </w:div>
            <w:div w:id="1365984377">
              <w:marLeft w:val="0"/>
              <w:marRight w:val="0"/>
              <w:marTop w:val="0"/>
              <w:marBottom w:val="0"/>
              <w:divBdr>
                <w:top w:val="none" w:sz="0" w:space="0" w:color="auto"/>
                <w:left w:val="none" w:sz="0" w:space="0" w:color="auto"/>
                <w:bottom w:val="none" w:sz="0" w:space="0" w:color="auto"/>
                <w:right w:val="none" w:sz="0" w:space="0" w:color="auto"/>
              </w:divBdr>
            </w:div>
          </w:divsChild>
        </w:div>
        <w:div w:id="1693451902">
          <w:marLeft w:val="0"/>
          <w:marRight w:val="0"/>
          <w:marTop w:val="0"/>
          <w:marBottom w:val="0"/>
          <w:divBdr>
            <w:top w:val="none" w:sz="0" w:space="0" w:color="auto"/>
            <w:left w:val="none" w:sz="0" w:space="0" w:color="auto"/>
            <w:bottom w:val="none" w:sz="0" w:space="0" w:color="auto"/>
            <w:right w:val="none" w:sz="0" w:space="0" w:color="auto"/>
          </w:divBdr>
          <w:divsChild>
            <w:div w:id="1526674133">
              <w:marLeft w:val="0"/>
              <w:marRight w:val="0"/>
              <w:marTop w:val="0"/>
              <w:marBottom w:val="0"/>
              <w:divBdr>
                <w:top w:val="none" w:sz="0" w:space="0" w:color="auto"/>
                <w:left w:val="none" w:sz="0" w:space="0" w:color="auto"/>
                <w:bottom w:val="none" w:sz="0" w:space="0" w:color="auto"/>
                <w:right w:val="none" w:sz="0" w:space="0" w:color="auto"/>
              </w:divBdr>
            </w:div>
            <w:div w:id="983511155">
              <w:marLeft w:val="0"/>
              <w:marRight w:val="0"/>
              <w:marTop w:val="0"/>
              <w:marBottom w:val="0"/>
              <w:divBdr>
                <w:top w:val="none" w:sz="0" w:space="0" w:color="auto"/>
                <w:left w:val="none" w:sz="0" w:space="0" w:color="auto"/>
                <w:bottom w:val="none" w:sz="0" w:space="0" w:color="auto"/>
                <w:right w:val="none" w:sz="0" w:space="0" w:color="auto"/>
              </w:divBdr>
            </w:div>
            <w:div w:id="1923028040">
              <w:marLeft w:val="0"/>
              <w:marRight w:val="0"/>
              <w:marTop w:val="0"/>
              <w:marBottom w:val="0"/>
              <w:divBdr>
                <w:top w:val="none" w:sz="0" w:space="0" w:color="auto"/>
                <w:left w:val="none" w:sz="0" w:space="0" w:color="auto"/>
                <w:bottom w:val="none" w:sz="0" w:space="0" w:color="auto"/>
                <w:right w:val="none" w:sz="0" w:space="0" w:color="auto"/>
              </w:divBdr>
            </w:div>
            <w:div w:id="680358627">
              <w:marLeft w:val="0"/>
              <w:marRight w:val="0"/>
              <w:marTop w:val="0"/>
              <w:marBottom w:val="0"/>
              <w:divBdr>
                <w:top w:val="none" w:sz="0" w:space="0" w:color="auto"/>
                <w:left w:val="none" w:sz="0" w:space="0" w:color="auto"/>
                <w:bottom w:val="none" w:sz="0" w:space="0" w:color="auto"/>
                <w:right w:val="none" w:sz="0" w:space="0" w:color="auto"/>
              </w:divBdr>
            </w:div>
            <w:div w:id="317615705">
              <w:marLeft w:val="0"/>
              <w:marRight w:val="0"/>
              <w:marTop w:val="0"/>
              <w:marBottom w:val="0"/>
              <w:divBdr>
                <w:top w:val="none" w:sz="0" w:space="0" w:color="auto"/>
                <w:left w:val="none" w:sz="0" w:space="0" w:color="auto"/>
                <w:bottom w:val="none" w:sz="0" w:space="0" w:color="auto"/>
                <w:right w:val="none" w:sz="0" w:space="0" w:color="auto"/>
              </w:divBdr>
            </w:div>
          </w:divsChild>
        </w:div>
        <w:div w:id="1028413611">
          <w:marLeft w:val="0"/>
          <w:marRight w:val="0"/>
          <w:marTop w:val="0"/>
          <w:marBottom w:val="0"/>
          <w:divBdr>
            <w:top w:val="none" w:sz="0" w:space="0" w:color="auto"/>
            <w:left w:val="none" w:sz="0" w:space="0" w:color="auto"/>
            <w:bottom w:val="none" w:sz="0" w:space="0" w:color="auto"/>
            <w:right w:val="none" w:sz="0" w:space="0" w:color="auto"/>
          </w:divBdr>
          <w:divsChild>
            <w:div w:id="644510362">
              <w:marLeft w:val="0"/>
              <w:marRight w:val="0"/>
              <w:marTop w:val="0"/>
              <w:marBottom w:val="0"/>
              <w:divBdr>
                <w:top w:val="none" w:sz="0" w:space="0" w:color="auto"/>
                <w:left w:val="none" w:sz="0" w:space="0" w:color="auto"/>
                <w:bottom w:val="none" w:sz="0" w:space="0" w:color="auto"/>
                <w:right w:val="none" w:sz="0" w:space="0" w:color="auto"/>
              </w:divBdr>
            </w:div>
            <w:div w:id="1948806091">
              <w:marLeft w:val="0"/>
              <w:marRight w:val="0"/>
              <w:marTop w:val="0"/>
              <w:marBottom w:val="0"/>
              <w:divBdr>
                <w:top w:val="none" w:sz="0" w:space="0" w:color="auto"/>
                <w:left w:val="none" w:sz="0" w:space="0" w:color="auto"/>
                <w:bottom w:val="none" w:sz="0" w:space="0" w:color="auto"/>
                <w:right w:val="none" w:sz="0" w:space="0" w:color="auto"/>
              </w:divBdr>
            </w:div>
            <w:div w:id="1905682406">
              <w:marLeft w:val="0"/>
              <w:marRight w:val="0"/>
              <w:marTop w:val="0"/>
              <w:marBottom w:val="0"/>
              <w:divBdr>
                <w:top w:val="none" w:sz="0" w:space="0" w:color="auto"/>
                <w:left w:val="none" w:sz="0" w:space="0" w:color="auto"/>
                <w:bottom w:val="none" w:sz="0" w:space="0" w:color="auto"/>
                <w:right w:val="none" w:sz="0" w:space="0" w:color="auto"/>
              </w:divBdr>
            </w:div>
            <w:div w:id="1558585950">
              <w:marLeft w:val="0"/>
              <w:marRight w:val="0"/>
              <w:marTop w:val="0"/>
              <w:marBottom w:val="0"/>
              <w:divBdr>
                <w:top w:val="none" w:sz="0" w:space="0" w:color="auto"/>
                <w:left w:val="none" w:sz="0" w:space="0" w:color="auto"/>
                <w:bottom w:val="none" w:sz="0" w:space="0" w:color="auto"/>
                <w:right w:val="none" w:sz="0" w:space="0" w:color="auto"/>
              </w:divBdr>
            </w:div>
            <w:div w:id="2072194329">
              <w:marLeft w:val="0"/>
              <w:marRight w:val="0"/>
              <w:marTop w:val="0"/>
              <w:marBottom w:val="0"/>
              <w:divBdr>
                <w:top w:val="none" w:sz="0" w:space="0" w:color="auto"/>
                <w:left w:val="none" w:sz="0" w:space="0" w:color="auto"/>
                <w:bottom w:val="none" w:sz="0" w:space="0" w:color="auto"/>
                <w:right w:val="none" w:sz="0" w:space="0" w:color="auto"/>
              </w:divBdr>
            </w:div>
          </w:divsChild>
        </w:div>
        <w:div w:id="617569136">
          <w:marLeft w:val="0"/>
          <w:marRight w:val="0"/>
          <w:marTop w:val="0"/>
          <w:marBottom w:val="0"/>
          <w:divBdr>
            <w:top w:val="none" w:sz="0" w:space="0" w:color="auto"/>
            <w:left w:val="none" w:sz="0" w:space="0" w:color="auto"/>
            <w:bottom w:val="none" w:sz="0" w:space="0" w:color="auto"/>
            <w:right w:val="none" w:sz="0" w:space="0" w:color="auto"/>
          </w:divBdr>
          <w:divsChild>
            <w:div w:id="773669295">
              <w:marLeft w:val="0"/>
              <w:marRight w:val="0"/>
              <w:marTop w:val="0"/>
              <w:marBottom w:val="0"/>
              <w:divBdr>
                <w:top w:val="none" w:sz="0" w:space="0" w:color="auto"/>
                <w:left w:val="none" w:sz="0" w:space="0" w:color="auto"/>
                <w:bottom w:val="none" w:sz="0" w:space="0" w:color="auto"/>
                <w:right w:val="none" w:sz="0" w:space="0" w:color="auto"/>
              </w:divBdr>
            </w:div>
            <w:div w:id="770197527">
              <w:marLeft w:val="0"/>
              <w:marRight w:val="0"/>
              <w:marTop w:val="0"/>
              <w:marBottom w:val="0"/>
              <w:divBdr>
                <w:top w:val="none" w:sz="0" w:space="0" w:color="auto"/>
                <w:left w:val="none" w:sz="0" w:space="0" w:color="auto"/>
                <w:bottom w:val="none" w:sz="0" w:space="0" w:color="auto"/>
                <w:right w:val="none" w:sz="0" w:space="0" w:color="auto"/>
              </w:divBdr>
            </w:div>
            <w:div w:id="1108044584">
              <w:marLeft w:val="0"/>
              <w:marRight w:val="0"/>
              <w:marTop w:val="0"/>
              <w:marBottom w:val="0"/>
              <w:divBdr>
                <w:top w:val="none" w:sz="0" w:space="0" w:color="auto"/>
                <w:left w:val="none" w:sz="0" w:space="0" w:color="auto"/>
                <w:bottom w:val="none" w:sz="0" w:space="0" w:color="auto"/>
                <w:right w:val="none" w:sz="0" w:space="0" w:color="auto"/>
              </w:divBdr>
            </w:div>
            <w:div w:id="506284171">
              <w:marLeft w:val="0"/>
              <w:marRight w:val="0"/>
              <w:marTop w:val="0"/>
              <w:marBottom w:val="0"/>
              <w:divBdr>
                <w:top w:val="none" w:sz="0" w:space="0" w:color="auto"/>
                <w:left w:val="none" w:sz="0" w:space="0" w:color="auto"/>
                <w:bottom w:val="none" w:sz="0" w:space="0" w:color="auto"/>
                <w:right w:val="none" w:sz="0" w:space="0" w:color="auto"/>
              </w:divBdr>
            </w:div>
            <w:div w:id="133571924">
              <w:marLeft w:val="0"/>
              <w:marRight w:val="0"/>
              <w:marTop w:val="0"/>
              <w:marBottom w:val="0"/>
              <w:divBdr>
                <w:top w:val="none" w:sz="0" w:space="0" w:color="auto"/>
                <w:left w:val="none" w:sz="0" w:space="0" w:color="auto"/>
                <w:bottom w:val="none" w:sz="0" w:space="0" w:color="auto"/>
                <w:right w:val="none" w:sz="0" w:space="0" w:color="auto"/>
              </w:divBdr>
            </w:div>
          </w:divsChild>
        </w:div>
        <w:div w:id="1800806251">
          <w:marLeft w:val="0"/>
          <w:marRight w:val="0"/>
          <w:marTop w:val="0"/>
          <w:marBottom w:val="0"/>
          <w:divBdr>
            <w:top w:val="none" w:sz="0" w:space="0" w:color="auto"/>
            <w:left w:val="none" w:sz="0" w:space="0" w:color="auto"/>
            <w:bottom w:val="none" w:sz="0" w:space="0" w:color="auto"/>
            <w:right w:val="none" w:sz="0" w:space="0" w:color="auto"/>
          </w:divBdr>
          <w:divsChild>
            <w:div w:id="220482872">
              <w:marLeft w:val="0"/>
              <w:marRight w:val="0"/>
              <w:marTop w:val="0"/>
              <w:marBottom w:val="0"/>
              <w:divBdr>
                <w:top w:val="none" w:sz="0" w:space="0" w:color="auto"/>
                <w:left w:val="none" w:sz="0" w:space="0" w:color="auto"/>
                <w:bottom w:val="none" w:sz="0" w:space="0" w:color="auto"/>
                <w:right w:val="none" w:sz="0" w:space="0" w:color="auto"/>
              </w:divBdr>
            </w:div>
            <w:div w:id="2138713278">
              <w:marLeft w:val="0"/>
              <w:marRight w:val="0"/>
              <w:marTop w:val="0"/>
              <w:marBottom w:val="0"/>
              <w:divBdr>
                <w:top w:val="none" w:sz="0" w:space="0" w:color="auto"/>
                <w:left w:val="none" w:sz="0" w:space="0" w:color="auto"/>
                <w:bottom w:val="none" w:sz="0" w:space="0" w:color="auto"/>
                <w:right w:val="none" w:sz="0" w:space="0" w:color="auto"/>
              </w:divBdr>
            </w:div>
            <w:div w:id="1688218900">
              <w:marLeft w:val="0"/>
              <w:marRight w:val="0"/>
              <w:marTop w:val="0"/>
              <w:marBottom w:val="0"/>
              <w:divBdr>
                <w:top w:val="none" w:sz="0" w:space="0" w:color="auto"/>
                <w:left w:val="none" w:sz="0" w:space="0" w:color="auto"/>
                <w:bottom w:val="none" w:sz="0" w:space="0" w:color="auto"/>
                <w:right w:val="none" w:sz="0" w:space="0" w:color="auto"/>
              </w:divBdr>
            </w:div>
            <w:div w:id="1764297238">
              <w:marLeft w:val="0"/>
              <w:marRight w:val="0"/>
              <w:marTop w:val="0"/>
              <w:marBottom w:val="0"/>
              <w:divBdr>
                <w:top w:val="none" w:sz="0" w:space="0" w:color="auto"/>
                <w:left w:val="none" w:sz="0" w:space="0" w:color="auto"/>
                <w:bottom w:val="none" w:sz="0" w:space="0" w:color="auto"/>
                <w:right w:val="none" w:sz="0" w:space="0" w:color="auto"/>
              </w:divBdr>
            </w:div>
            <w:div w:id="1527215672">
              <w:marLeft w:val="0"/>
              <w:marRight w:val="0"/>
              <w:marTop w:val="0"/>
              <w:marBottom w:val="0"/>
              <w:divBdr>
                <w:top w:val="none" w:sz="0" w:space="0" w:color="auto"/>
                <w:left w:val="none" w:sz="0" w:space="0" w:color="auto"/>
                <w:bottom w:val="none" w:sz="0" w:space="0" w:color="auto"/>
                <w:right w:val="none" w:sz="0" w:space="0" w:color="auto"/>
              </w:divBdr>
            </w:div>
          </w:divsChild>
        </w:div>
        <w:div w:id="380519954">
          <w:marLeft w:val="0"/>
          <w:marRight w:val="0"/>
          <w:marTop w:val="0"/>
          <w:marBottom w:val="0"/>
          <w:divBdr>
            <w:top w:val="none" w:sz="0" w:space="0" w:color="auto"/>
            <w:left w:val="none" w:sz="0" w:space="0" w:color="auto"/>
            <w:bottom w:val="none" w:sz="0" w:space="0" w:color="auto"/>
            <w:right w:val="none" w:sz="0" w:space="0" w:color="auto"/>
          </w:divBdr>
          <w:divsChild>
            <w:div w:id="1685209321">
              <w:marLeft w:val="0"/>
              <w:marRight w:val="0"/>
              <w:marTop w:val="0"/>
              <w:marBottom w:val="0"/>
              <w:divBdr>
                <w:top w:val="none" w:sz="0" w:space="0" w:color="auto"/>
                <w:left w:val="none" w:sz="0" w:space="0" w:color="auto"/>
                <w:bottom w:val="none" w:sz="0" w:space="0" w:color="auto"/>
                <w:right w:val="none" w:sz="0" w:space="0" w:color="auto"/>
              </w:divBdr>
            </w:div>
            <w:div w:id="1686520303">
              <w:marLeft w:val="0"/>
              <w:marRight w:val="0"/>
              <w:marTop w:val="0"/>
              <w:marBottom w:val="0"/>
              <w:divBdr>
                <w:top w:val="none" w:sz="0" w:space="0" w:color="auto"/>
                <w:left w:val="none" w:sz="0" w:space="0" w:color="auto"/>
                <w:bottom w:val="none" w:sz="0" w:space="0" w:color="auto"/>
                <w:right w:val="none" w:sz="0" w:space="0" w:color="auto"/>
              </w:divBdr>
            </w:div>
            <w:div w:id="148253796">
              <w:marLeft w:val="0"/>
              <w:marRight w:val="0"/>
              <w:marTop w:val="0"/>
              <w:marBottom w:val="0"/>
              <w:divBdr>
                <w:top w:val="none" w:sz="0" w:space="0" w:color="auto"/>
                <w:left w:val="none" w:sz="0" w:space="0" w:color="auto"/>
                <w:bottom w:val="none" w:sz="0" w:space="0" w:color="auto"/>
                <w:right w:val="none" w:sz="0" w:space="0" w:color="auto"/>
              </w:divBdr>
            </w:div>
            <w:div w:id="1017075158">
              <w:marLeft w:val="0"/>
              <w:marRight w:val="0"/>
              <w:marTop w:val="0"/>
              <w:marBottom w:val="0"/>
              <w:divBdr>
                <w:top w:val="none" w:sz="0" w:space="0" w:color="auto"/>
                <w:left w:val="none" w:sz="0" w:space="0" w:color="auto"/>
                <w:bottom w:val="none" w:sz="0" w:space="0" w:color="auto"/>
                <w:right w:val="none" w:sz="0" w:space="0" w:color="auto"/>
              </w:divBdr>
            </w:div>
            <w:div w:id="614796156">
              <w:marLeft w:val="0"/>
              <w:marRight w:val="0"/>
              <w:marTop w:val="0"/>
              <w:marBottom w:val="0"/>
              <w:divBdr>
                <w:top w:val="none" w:sz="0" w:space="0" w:color="auto"/>
                <w:left w:val="none" w:sz="0" w:space="0" w:color="auto"/>
                <w:bottom w:val="none" w:sz="0" w:space="0" w:color="auto"/>
                <w:right w:val="none" w:sz="0" w:space="0" w:color="auto"/>
              </w:divBdr>
            </w:div>
          </w:divsChild>
        </w:div>
        <w:div w:id="133645903">
          <w:marLeft w:val="0"/>
          <w:marRight w:val="0"/>
          <w:marTop w:val="0"/>
          <w:marBottom w:val="0"/>
          <w:divBdr>
            <w:top w:val="none" w:sz="0" w:space="0" w:color="auto"/>
            <w:left w:val="none" w:sz="0" w:space="0" w:color="auto"/>
            <w:bottom w:val="none" w:sz="0" w:space="0" w:color="auto"/>
            <w:right w:val="none" w:sz="0" w:space="0" w:color="auto"/>
          </w:divBdr>
          <w:divsChild>
            <w:div w:id="1787695118">
              <w:marLeft w:val="0"/>
              <w:marRight w:val="0"/>
              <w:marTop w:val="0"/>
              <w:marBottom w:val="0"/>
              <w:divBdr>
                <w:top w:val="none" w:sz="0" w:space="0" w:color="auto"/>
                <w:left w:val="none" w:sz="0" w:space="0" w:color="auto"/>
                <w:bottom w:val="none" w:sz="0" w:space="0" w:color="auto"/>
                <w:right w:val="none" w:sz="0" w:space="0" w:color="auto"/>
              </w:divBdr>
            </w:div>
            <w:div w:id="67463413">
              <w:marLeft w:val="0"/>
              <w:marRight w:val="0"/>
              <w:marTop w:val="0"/>
              <w:marBottom w:val="0"/>
              <w:divBdr>
                <w:top w:val="none" w:sz="0" w:space="0" w:color="auto"/>
                <w:left w:val="none" w:sz="0" w:space="0" w:color="auto"/>
                <w:bottom w:val="none" w:sz="0" w:space="0" w:color="auto"/>
                <w:right w:val="none" w:sz="0" w:space="0" w:color="auto"/>
              </w:divBdr>
            </w:div>
            <w:div w:id="1801337549">
              <w:marLeft w:val="0"/>
              <w:marRight w:val="0"/>
              <w:marTop w:val="0"/>
              <w:marBottom w:val="0"/>
              <w:divBdr>
                <w:top w:val="none" w:sz="0" w:space="0" w:color="auto"/>
                <w:left w:val="none" w:sz="0" w:space="0" w:color="auto"/>
                <w:bottom w:val="none" w:sz="0" w:space="0" w:color="auto"/>
                <w:right w:val="none" w:sz="0" w:space="0" w:color="auto"/>
              </w:divBdr>
            </w:div>
            <w:div w:id="1441606330">
              <w:marLeft w:val="0"/>
              <w:marRight w:val="0"/>
              <w:marTop w:val="0"/>
              <w:marBottom w:val="0"/>
              <w:divBdr>
                <w:top w:val="none" w:sz="0" w:space="0" w:color="auto"/>
                <w:left w:val="none" w:sz="0" w:space="0" w:color="auto"/>
                <w:bottom w:val="none" w:sz="0" w:space="0" w:color="auto"/>
                <w:right w:val="none" w:sz="0" w:space="0" w:color="auto"/>
              </w:divBdr>
            </w:div>
            <w:div w:id="1622344864">
              <w:marLeft w:val="0"/>
              <w:marRight w:val="0"/>
              <w:marTop w:val="0"/>
              <w:marBottom w:val="0"/>
              <w:divBdr>
                <w:top w:val="none" w:sz="0" w:space="0" w:color="auto"/>
                <w:left w:val="none" w:sz="0" w:space="0" w:color="auto"/>
                <w:bottom w:val="none" w:sz="0" w:space="0" w:color="auto"/>
                <w:right w:val="none" w:sz="0" w:space="0" w:color="auto"/>
              </w:divBdr>
            </w:div>
          </w:divsChild>
        </w:div>
        <w:div w:id="1190216115">
          <w:marLeft w:val="0"/>
          <w:marRight w:val="0"/>
          <w:marTop w:val="0"/>
          <w:marBottom w:val="0"/>
          <w:divBdr>
            <w:top w:val="none" w:sz="0" w:space="0" w:color="auto"/>
            <w:left w:val="none" w:sz="0" w:space="0" w:color="auto"/>
            <w:bottom w:val="none" w:sz="0" w:space="0" w:color="auto"/>
            <w:right w:val="none" w:sz="0" w:space="0" w:color="auto"/>
          </w:divBdr>
          <w:divsChild>
            <w:div w:id="1855998336">
              <w:marLeft w:val="0"/>
              <w:marRight w:val="0"/>
              <w:marTop w:val="0"/>
              <w:marBottom w:val="0"/>
              <w:divBdr>
                <w:top w:val="none" w:sz="0" w:space="0" w:color="auto"/>
                <w:left w:val="none" w:sz="0" w:space="0" w:color="auto"/>
                <w:bottom w:val="none" w:sz="0" w:space="0" w:color="auto"/>
                <w:right w:val="none" w:sz="0" w:space="0" w:color="auto"/>
              </w:divBdr>
            </w:div>
            <w:div w:id="1244219048">
              <w:marLeft w:val="0"/>
              <w:marRight w:val="0"/>
              <w:marTop w:val="0"/>
              <w:marBottom w:val="0"/>
              <w:divBdr>
                <w:top w:val="none" w:sz="0" w:space="0" w:color="auto"/>
                <w:left w:val="none" w:sz="0" w:space="0" w:color="auto"/>
                <w:bottom w:val="none" w:sz="0" w:space="0" w:color="auto"/>
                <w:right w:val="none" w:sz="0" w:space="0" w:color="auto"/>
              </w:divBdr>
            </w:div>
            <w:div w:id="259069878">
              <w:marLeft w:val="0"/>
              <w:marRight w:val="0"/>
              <w:marTop w:val="0"/>
              <w:marBottom w:val="0"/>
              <w:divBdr>
                <w:top w:val="none" w:sz="0" w:space="0" w:color="auto"/>
                <w:left w:val="none" w:sz="0" w:space="0" w:color="auto"/>
                <w:bottom w:val="none" w:sz="0" w:space="0" w:color="auto"/>
                <w:right w:val="none" w:sz="0" w:space="0" w:color="auto"/>
              </w:divBdr>
            </w:div>
            <w:div w:id="1127577860">
              <w:marLeft w:val="0"/>
              <w:marRight w:val="0"/>
              <w:marTop w:val="0"/>
              <w:marBottom w:val="0"/>
              <w:divBdr>
                <w:top w:val="none" w:sz="0" w:space="0" w:color="auto"/>
                <w:left w:val="none" w:sz="0" w:space="0" w:color="auto"/>
                <w:bottom w:val="none" w:sz="0" w:space="0" w:color="auto"/>
                <w:right w:val="none" w:sz="0" w:space="0" w:color="auto"/>
              </w:divBdr>
            </w:div>
          </w:divsChild>
        </w:div>
        <w:div w:id="604194923">
          <w:marLeft w:val="0"/>
          <w:marRight w:val="0"/>
          <w:marTop w:val="0"/>
          <w:marBottom w:val="0"/>
          <w:divBdr>
            <w:top w:val="none" w:sz="0" w:space="0" w:color="auto"/>
            <w:left w:val="none" w:sz="0" w:space="0" w:color="auto"/>
            <w:bottom w:val="none" w:sz="0" w:space="0" w:color="auto"/>
            <w:right w:val="none" w:sz="0" w:space="0" w:color="auto"/>
          </w:divBdr>
          <w:divsChild>
            <w:div w:id="1578322236">
              <w:marLeft w:val="0"/>
              <w:marRight w:val="0"/>
              <w:marTop w:val="0"/>
              <w:marBottom w:val="0"/>
              <w:divBdr>
                <w:top w:val="none" w:sz="0" w:space="0" w:color="auto"/>
                <w:left w:val="none" w:sz="0" w:space="0" w:color="auto"/>
                <w:bottom w:val="none" w:sz="0" w:space="0" w:color="auto"/>
                <w:right w:val="none" w:sz="0" w:space="0" w:color="auto"/>
              </w:divBdr>
            </w:div>
            <w:div w:id="1248730655">
              <w:marLeft w:val="0"/>
              <w:marRight w:val="0"/>
              <w:marTop w:val="0"/>
              <w:marBottom w:val="0"/>
              <w:divBdr>
                <w:top w:val="none" w:sz="0" w:space="0" w:color="auto"/>
                <w:left w:val="none" w:sz="0" w:space="0" w:color="auto"/>
                <w:bottom w:val="none" w:sz="0" w:space="0" w:color="auto"/>
                <w:right w:val="none" w:sz="0" w:space="0" w:color="auto"/>
              </w:divBdr>
            </w:div>
            <w:div w:id="743572190">
              <w:marLeft w:val="0"/>
              <w:marRight w:val="0"/>
              <w:marTop w:val="0"/>
              <w:marBottom w:val="0"/>
              <w:divBdr>
                <w:top w:val="none" w:sz="0" w:space="0" w:color="auto"/>
                <w:left w:val="none" w:sz="0" w:space="0" w:color="auto"/>
                <w:bottom w:val="none" w:sz="0" w:space="0" w:color="auto"/>
                <w:right w:val="none" w:sz="0" w:space="0" w:color="auto"/>
              </w:divBdr>
            </w:div>
            <w:div w:id="19060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DA45B70E1E4480B98957EAB4F853E33"/>
        <w:category>
          <w:name w:val="General"/>
          <w:gallery w:val="placeholder"/>
        </w:category>
        <w:types>
          <w:type w:val="bbPlcHdr"/>
        </w:types>
        <w:behaviors>
          <w:behavior w:val="content"/>
        </w:behaviors>
        <w:guid w:val="{EAEB6254-2804-41B4-B3DE-1C915519E1C3}"/>
      </w:docPartPr>
      <w:docPartBody>
        <w:p w:rsidR="00F20E7E" w:rsidRDefault="00F20E7E"/>
      </w:docPartBody>
    </w:docPart>
    <w:docPart>
      <w:docPartPr>
        <w:name w:val="963E6EEAA02C49B8B7CB29802CF89BB6"/>
        <w:category>
          <w:name w:val="General"/>
          <w:gallery w:val="placeholder"/>
        </w:category>
        <w:types>
          <w:type w:val="bbPlcHdr"/>
        </w:types>
        <w:behaviors>
          <w:behavior w:val="content"/>
        </w:behaviors>
        <w:guid w:val="{AF5C4E44-688A-4813-8651-8B671A4A67E8}"/>
      </w:docPartPr>
      <w:docPartBody>
        <w:p w:rsidR="00F20E7E" w:rsidRDefault="00F20E7E"/>
      </w:docPartBody>
    </w:docPart>
    <w:docPart>
      <w:docPartPr>
        <w:name w:val="60EC37706F9D46A5B4BFE27E98C7F5D8"/>
        <w:category>
          <w:name w:val="General"/>
          <w:gallery w:val="placeholder"/>
        </w:category>
        <w:types>
          <w:type w:val="bbPlcHdr"/>
        </w:types>
        <w:behaviors>
          <w:behavior w:val="content"/>
        </w:behaviors>
        <w:guid w:val="{E49711E7-DFC9-4A26-AE48-F63A43E62C5D}"/>
      </w:docPartPr>
      <w:docPartBody>
        <w:p w:rsidR="00F20E7E" w:rsidRDefault="00F20E7E"/>
      </w:docPartBody>
    </w:docPart>
    <w:docPart>
      <w:docPartPr>
        <w:name w:val="66976DE804564DEAB4B918C74EEDA88E"/>
        <w:category>
          <w:name w:val="General"/>
          <w:gallery w:val="placeholder"/>
        </w:category>
        <w:types>
          <w:type w:val="bbPlcHdr"/>
        </w:types>
        <w:behaviors>
          <w:behavior w:val="content"/>
        </w:behaviors>
        <w:guid w:val="{61A9E912-EAFE-4E3A-9568-9FAF44ED421D}"/>
      </w:docPartPr>
      <w:docPartBody>
        <w:p w:rsidR="00F20E7E" w:rsidRDefault="00F20E7E"/>
      </w:docPartBody>
    </w:docPart>
    <w:docPart>
      <w:docPartPr>
        <w:name w:val="0F6DFDBDEC6246F984AA43B9A12F2C24"/>
        <w:category>
          <w:name w:val="General"/>
          <w:gallery w:val="placeholder"/>
        </w:category>
        <w:types>
          <w:type w:val="bbPlcHdr"/>
        </w:types>
        <w:behaviors>
          <w:behavior w:val="content"/>
        </w:behaviors>
        <w:guid w:val="{8259A86E-BF61-4617-86EA-83C32EA8805D}"/>
      </w:docPartPr>
      <w:docPartBody>
        <w:p w:rsidR="00F20E7E" w:rsidRDefault="00F20E7E"/>
      </w:docPartBody>
    </w:docPart>
    <w:docPart>
      <w:docPartPr>
        <w:name w:val="E3E500CCCB3E45B590D95ED537483B19"/>
        <w:category>
          <w:name w:val="General"/>
          <w:gallery w:val="placeholder"/>
        </w:category>
        <w:types>
          <w:type w:val="bbPlcHdr"/>
        </w:types>
        <w:behaviors>
          <w:behavior w:val="content"/>
        </w:behaviors>
        <w:guid w:val="{B5F56B9E-AD21-4D96-95CC-5F47A534E08E}"/>
      </w:docPartPr>
      <w:docPartBody>
        <w:p w:rsidR="00655851" w:rsidRDefault="00655851"/>
      </w:docPartBody>
    </w:docPart>
    <w:docPart>
      <w:docPartPr>
        <w:name w:val="C4095824DB8C4539A11C864DE713A12F"/>
        <w:category>
          <w:name w:val="General"/>
          <w:gallery w:val="placeholder"/>
        </w:category>
        <w:types>
          <w:type w:val="bbPlcHdr"/>
        </w:types>
        <w:behaviors>
          <w:behavior w:val="content"/>
        </w:behaviors>
        <w:guid w:val="{43AB0FA0-8C81-42CC-B086-D71464F03584}"/>
      </w:docPartPr>
      <w:docPartBody>
        <w:p w:rsidR="00CE7633" w:rsidRDefault="00CE7633"/>
      </w:docPartBody>
    </w:docPart>
    <w:docPart>
      <w:docPartPr>
        <w:name w:val="52203F3F2AFA40B98B0977A161A28E7A"/>
        <w:category>
          <w:name w:val="General"/>
          <w:gallery w:val="placeholder"/>
        </w:category>
        <w:types>
          <w:type w:val="bbPlcHdr"/>
        </w:types>
        <w:behaviors>
          <w:behavior w:val="content"/>
        </w:behaviors>
        <w:guid w:val="{96EC234B-E302-474F-8CC7-291F1ED473DF}"/>
      </w:docPartPr>
      <w:docPartBody>
        <w:p w:rsidR="00CE7633" w:rsidRDefault="00CE7633"/>
      </w:docPartBody>
    </w:docPart>
    <w:docPart>
      <w:docPartPr>
        <w:name w:val="0D59B00B8B1E40A7A099F01B609323D5"/>
        <w:category>
          <w:name w:val="General"/>
          <w:gallery w:val="placeholder"/>
        </w:category>
        <w:types>
          <w:type w:val="bbPlcHdr"/>
        </w:types>
        <w:behaviors>
          <w:behavior w:val="content"/>
        </w:behaviors>
        <w:guid w:val="{B553D525-A4E6-48B5-B5FB-559F1FE55B92}"/>
      </w:docPartPr>
      <w:docPartBody>
        <w:p w:rsidR="0074164E" w:rsidRDefault="0074164E"/>
      </w:docPartBody>
    </w:docPart>
    <w:docPart>
      <w:docPartPr>
        <w:name w:val="ABC9D7A4B4E8497FAC0564FFD46BED0A"/>
        <w:category>
          <w:name w:val="General"/>
          <w:gallery w:val="placeholder"/>
        </w:category>
        <w:types>
          <w:type w:val="bbPlcHdr"/>
        </w:types>
        <w:behaviors>
          <w:behavior w:val="content"/>
        </w:behaviors>
        <w:guid w:val="{F07EE172-0BA9-431E-9E20-F0B92CCD0828}"/>
      </w:docPartPr>
      <w:docPartBody>
        <w:p w:rsidR="0074164E" w:rsidRDefault="0074164E"/>
      </w:docPartBody>
    </w:docPart>
    <w:docPart>
      <w:docPartPr>
        <w:name w:val="295236C42DC24C15B5FFED0AB2A793A4"/>
        <w:category>
          <w:name w:val="General"/>
          <w:gallery w:val="placeholder"/>
        </w:category>
        <w:types>
          <w:type w:val="bbPlcHdr"/>
        </w:types>
        <w:behaviors>
          <w:behavior w:val="content"/>
        </w:behaviors>
        <w:guid w:val="{205D4136-DE78-4E24-BD28-AD9B404C772C}"/>
      </w:docPartPr>
      <w:docPartBody>
        <w:p w:rsidR="0074164E" w:rsidRDefault="0074164E"/>
      </w:docPartBody>
    </w:docPart>
    <w:docPart>
      <w:docPartPr>
        <w:name w:val="AA175C569A2B46FD90636AE87A1EF5D6"/>
        <w:category>
          <w:name w:val="General"/>
          <w:gallery w:val="placeholder"/>
        </w:category>
        <w:types>
          <w:type w:val="bbPlcHdr"/>
        </w:types>
        <w:behaviors>
          <w:behavior w:val="content"/>
        </w:behaviors>
        <w:guid w:val="{E042AFEC-82E9-4A8B-87CB-06DB40804CE0}"/>
      </w:docPartPr>
      <w:docPartBody>
        <w:p w:rsidR="0074164E" w:rsidRDefault="0074164E"/>
      </w:docPartBody>
    </w:docPart>
    <w:docPart>
      <w:docPartPr>
        <w:name w:val="63BEF555A8644653B77F7F96C731EF98"/>
        <w:category>
          <w:name w:val="General"/>
          <w:gallery w:val="placeholder"/>
        </w:category>
        <w:types>
          <w:type w:val="bbPlcHdr"/>
        </w:types>
        <w:behaviors>
          <w:behavior w:val="content"/>
        </w:behaviors>
        <w:guid w:val="{E827982C-04C7-4FCC-ACE2-42A1346F049D}"/>
      </w:docPartPr>
      <w:docPartBody>
        <w:p w:rsidR="0074164E" w:rsidRDefault="0074164E"/>
      </w:docPartBody>
    </w:docPart>
    <w:docPart>
      <w:docPartPr>
        <w:name w:val="A3A9E2A84E9A4B74A2585D2D8278A4BC"/>
        <w:category>
          <w:name w:val="General"/>
          <w:gallery w:val="placeholder"/>
        </w:category>
        <w:types>
          <w:type w:val="bbPlcHdr"/>
        </w:types>
        <w:behaviors>
          <w:behavior w:val="content"/>
        </w:behaviors>
        <w:guid w:val="{07BC7F1B-EB8C-403C-8A35-7E95E344574F}"/>
      </w:docPartPr>
      <w:docPartBody>
        <w:p w:rsidR="0074164E" w:rsidRDefault="0074164E"/>
      </w:docPartBody>
    </w:docPart>
    <w:docPart>
      <w:docPartPr>
        <w:name w:val="01C84AC0E3824541A55A01BE98A402EE"/>
        <w:category>
          <w:name w:val="General"/>
          <w:gallery w:val="placeholder"/>
        </w:category>
        <w:types>
          <w:type w:val="bbPlcHdr"/>
        </w:types>
        <w:behaviors>
          <w:behavior w:val="content"/>
        </w:behaviors>
        <w:guid w:val="{5E48E3B8-2563-4C6A-9F93-2807225C2CB4}"/>
      </w:docPartPr>
      <w:docPartBody>
        <w:p w:rsidR="0074164E" w:rsidRDefault="0074164E"/>
      </w:docPartBody>
    </w:docPart>
    <w:docPart>
      <w:docPartPr>
        <w:name w:val="8230C1B7445242798B6CACA346F4D855"/>
        <w:category>
          <w:name w:val="General"/>
          <w:gallery w:val="placeholder"/>
        </w:category>
        <w:types>
          <w:type w:val="bbPlcHdr"/>
        </w:types>
        <w:behaviors>
          <w:behavior w:val="content"/>
        </w:behaviors>
        <w:guid w:val="{7E62F06F-5E17-410C-8967-9FD24642A8F7}"/>
      </w:docPartPr>
      <w:docPartBody>
        <w:p w:rsidR="0074164E" w:rsidRDefault="0074164E"/>
      </w:docPartBody>
    </w:docPart>
    <w:docPart>
      <w:docPartPr>
        <w:name w:val="E2A98866369243B4896C4DCF5B5A484D"/>
        <w:category>
          <w:name w:val="General"/>
          <w:gallery w:val="placeholder"/>
        </w:category>
        <w:types>
          <w:type w:val="bbPlcHdr"/>
        </w:types>
        <w:behaviors>
          <w:behavior w:val="content"/>
        </w:behaviors>
        <w:guid w:val="{EC9C9BD2-0596-4AC8-A20E-3EEA43660010}"/>
      </w:docPartPr>
      <w:docPartBody>
        <w:p w:rsidR="0074164E" w:rsidRDefault="0074164E"/>
      </w:docPartBody>
    </w:docPart>
    <w:docPart>
      <w:docPartPr>
        <w:name w:val="F05B0D423CC94F808F7686B5CC5D9878"/>
        <w:category>
          <w:name w:val="General"/>
          <w:gallery w:val="placeholder"/>
        </w:category>
        <w:types>
          <w:type w:val="bbPlcHdr"/>
        </w:types>
        <w:behaviors>
          <w:behavior w:val="content"/>
        </w:behaviors>
        <w:guid w:val="{7266FFE0-413D-4BFA-A820-3CB5A5EE74FA}"/>
      </w:docPartPr>
      <w:docPartBody>
        <w:p w:rsidR="0074164E" w:rsidRDefault="0074164E"/>
      </w:docPartBody>
    </w:docPart>
    <w:docPart>
      <w:docPartPr>
        <w:name w:val="E99D9034E12B49F49A531E0DECFF6BF6"/>
        <w:category>
          <w:name w:val="General"/>
          <w:gallery w:val="placeholder"/>
        </w:category>
        <w:types>
          <w:type w:val="bbPlcHdr"/>
        </w:types>
        <w:behaviors>
          <w:behavior w:val="content"/>
        </w:behaviors>
        <w:guid w:val="{9B9DB7EB-1CA0-4AE8-BD3F-637018BFE372}"/>
      </w:docPartPr>
      <w:docPartBody>
        <w:p w:rsidR="007328B1" w:rsidRDefault="007328B1"/>
      </w:docPartBody>
    </w:docPart>
    <w:docPart>
      <w:docPartPr>
        <w:name w:val="5083901DE5964DDEA77FB9A249DC8EBD"/>
        <w:category>
          <w:name w:val="General"/>
          <w:gallery w:val="placeholder"/>
        </w:category>
        <w:types>
          <w:type w:val="bbPlcHdr"/>
        </w:types>
        <w:behaviors>
          <w:behavior w:val="content"/>
        </w:behaviors>
        <w:guid w:val="{B1B52DF1-5332-4C77-AF65-0BA22A480C7E}"/>
      </w:docPartPr>
      <w:docPartBody>
        <w:p w:rsidR="007328B1" w:rsidRDefault="007328B1"/>
      </w:docPartBody>
    </w:docPart>
    <w:docPart>
      <w:docPartPr>
        <w:name w:val="BE3EA7864ABB486A8FAE80CCC470CAB2"/>
        <w:category>
          <w:name w:val="General"/>
          <w:gallery w:val="placeholder"/>
        </w:category>
        <w:types>
          <w:type w:val="bbPlcHdr"/>
        </w:types>
        <w:behaviors>
          <w:behavior w:val="content"/>
        </w:behaviors>
        <w:guid w:val="{7DE32A32-CC2C-4582-82AE-8FF8925666D0}"/>
      </w:docPartPr>
      <w:docPartBody>
        <w:p w:rsidR="007D346E" w:rsidRDefault="007D346E"/>
      </w:docPartBody>
    </w:docPart>
    <w:docPart>
      <w:docPartPr>
        <w:name w:val="C11195F730E742EFB883805C07FEAA24"/>
        <w:category>
          <w:name w:val="General"/>
          <w:gallery w:val="placeholder"/>
        </w:category>
        <w:types>
          <w:type w:val="bbPlcHdr"/>
        </w:types>
        <w:behaviors>
          <w:behavior w:val="content"/>
        </w:behaviors>
        <w:guid w:val="{C07144A9-2D20-4A3D-B141-A022D2D3113B}"/>
      </w:docPartPr>
      <w:docPartBody>
        <w:p w:rsidR="00031D18" w:rsidRDefault="00031D18"/>
      </w:docPartBody>
    </w:docPart>
    <w:docPart>
      <w:docPartPr>
        <w:name w:val="611C616B537C4FAF971D0492B096B4F5"/>
        <w:category>
          <w:name w:val="General"/>
          <w:gallery w:val="placeholder"/>
        </w:category>
        <w:types>
          <w:type w:val="bbPlcHdr"/>
        </w:types>
        <w:behaviors>
          <w:behavior w:val="content"/>
        </w:behaviors>
        <w:guid w:val="{97122A18-C351-4FAA-A560-A77F782D8020}"/>
      </w:docPartPr>
      <w:docPartBody>
        <w:p w:rsidR="00031D18" w:rsidRDefault="00031D18"/>
      </w:docPartBody>
    </w:docPart>
    <w:docPart>
      <w:docPartPr>
        <w:name w:val="4524F4F81D6844C18BBC7CEB448A0623"/>
        <w:category>
          <w:name w:val="General"/>
          <w:gallery w:val="placeholder"/>
        </w:category>
        <w:types>
          <w:type w:val="bbPlcHdr"/>
        </w:types>
        <w:behaviors>
          <w:behavior w:val="content"/>
        </w:behaviors>
        <w:guid w:val="{6A8E1335-C353-4EDE-8369-8A612C159489}"/>
      </w:docPartPr>
      <w:docPartBody>
        <w:p w:rsidR="004F1E39" w:rsidRDefault="004F1E39"/>
      </w:docPartBody>
    </w:docPart>
    <w:docPart>
      <w:docPartPr>
        <w:name w:val="168C8B2F77D8407EB0BF796ACAF4CDDD"/>
        <w:category>
          <w:name w:val="General"/>
          <w:gallery w:val="placeholder"/>
        </w:category>
        <w:types>
          <w:type w:val="bbPlcHdr"/>
        </w:types>
        <w:behaviors>
          <w:behavior w:val="content"/>
        </w:behaviors>
        <w:guid w:val="{7F77395F-CD1C-4292-BC91-C094CEA0DC78}"/>
      </w:docPartPr>
      <w:docPartBody>
        <w:p w:rsidR="004F1E39" w:rsidRDefault="004F1E39"/>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F1E39" w:rsidRDefault="00031D18">
      <w:pPr>
        <w:spacing w:after="0" w:line="240" w:lineRule="auto"/>
      </w:pPr>
      <w:r>
        <w:separator/>
      </w:r>
    </w:p>
  </w:endnote>
  <w:endnote w:type="continuationSeparator" w:id="0">
    <w:p w:rsidR="004F1E39" w:rsidRDefault="00031D18">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31D18" w:rsidRDefault="00031D18">
      <w:pPr>
        <w:spacing w:after="0" w:line="240" w:lineRule="auto"/>
      </w:pPr>
      <w:r>
        <w:separator/>
      </w:r>
    </w:p>
  </w:footnote>
  <w:footnote w:type="continuationSeparator" w:id="0">
    <w:p w:rsidR="00031D18" w:rsidRDefault="00031D18">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4734"/>
    <w:rsid w:val="00031D18"/>
    <w:rsid w:val="0030785E"/>
    <w:rsid w:val="004D2CC0"/>
    <w:rsid w:val="004F1E39"/>
    <w:rsid w:val="00543308"/>
    <w:rsid w:val="00655851"/>
    <w:rsid w:val="007328B1"/>
    <w:rsid w:val="0074164E"/>
    <w:rsid w:val="00785AC4"/>
    <w:rsid w:val="007D346E"/>
    <w:rsid w:val="00857CCE"/>
    <w:rsid w:val="00B933A8"/>
    <w:rsid w:val="00CE7633"/>
    <w:rsid w:val="00F20E7E"/>
    <w:rsid w:val="00FB473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785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26F292691BA1A4BBE095408DAB21DBE" ma:contentTypeVersion="45" ma:contentTypeDescription="Create a new document." ma:contentTypeScope="" ma:versionID="7ddc91407bde01361f06553718805e2a">
  <xsd:schema xmlns:xsd="http://www.w3.org/2001/XMLSchema" xmlns:xs="http://www.w3.org/2001/XMLSchema" xmlns:p="http://schemas.microsoft.com/office/2006/metadata/properties" xmlns:ns2="dc52a2e6-3ccd-4a27-abcc-584cde9fa38b" xmlns:ns3="cb869b85-0445-4a49-98bd-5af57bfe952c" targetNamespace="http://schemas.microsoft.com/office/2006/metadata/properties" ma:root="true" ma:fieldsID="db5d433a71fa11b90f3a9e9a07aac0df" ns2:_="" ns3:_="">
    <xsd:import namespace="dc52a2e6-3ccd-4a27-abcc-584cde9fa38b"/>
    <xsd:import namespace="cb869b85-0445-4a49-98bd-5af57bfe952c"/>
    <xsd:element name="properties">
      <xsd:complexType>
        <xsd:sequence>
          <xsd:element name="documentManagement">
            <xsd:complexType>
              <xsd:all>
                <xsd:element ref="ns2:OriginalCorrespondence" minOccurs="0"/>
                <xsd:element ref="ns2:Category" minOccurs="0"/>
                <xsd:element ref="ns2:DocumentType" minOccurs="0"/>
                <xsd:element ref="ns2:TribunalBook" minOccurs="0"/>
                <xsd:element ref="ns2:Notes" minOccurs="0"/>
                <xsd:element ref="ns2:DisposalStatus" minOccurs="0"/>
                <xsd:element ref="ns2:LodgementDate" minOccurs="0"/>
                <xsd:element ref="ns2:PartyRole" minOccurs="0"/>
                <xsd:element ref="ns2:Owner_x002f_Creator" minOccurs="0"/>
                <xsd:element ref="ns2:Classification" minOccurs="0"/>
                <xsd:element ref="ns2:SecurityStatus" minOccurs="0"/>
                <xsd:element ref="ns2:DateDigitised" minOccurs="0"/>
                <xsd:element ref="ns2:DigitisingEquipment" minOccurs="0"/>
                <xsd:element ref="ns2:DigitisedBy" minOccurs="0"/>
                <xsd:element ref="ns2:DateSent_x002f_Posted" minOccurs="0"/>
                <xsd:element ref="ns2:SentBy" minOccurs="0"/>
                <xsd:element ref="ns2:DateClosed" minOccurs="0"/>
                <xsd:element ref="ns2:DateDisposed" minOccurs="0"/>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Sort_x0020_Order" minOccurs="0"/>
                <xsd:element ref="ns2:MediaServiceAutoKeyPoints" minOccurs="0"/>
                <xsd:element ref="ns2:MediaServiceKeyPoints" minOccurs="0"/>
                <xsd:element ref="ns2:P_x002d_Number" minOccurs="0"/>
                <xsd:element ref="ns2:MediaServiceDateTaken" minOccurs="0"/>
                <xsd:element ref="ns2:MediaServiceLocation" minOccurs="0"/>
                <xsd:element ref="ns3:SharedWithUsers" minOccurs="0"/>
                <xsd:element ref="ns3:SharedWithDetails" minOccurs="0"/>
                <xsd:element ref="ns2:Expert_x002f_Laypersonname" minOccurs="0"/>
                <xsd:element ref="ns2:Expertise" minOccurs="0"/>
                <xsd:element ref="ns2:Party_x0020_Type" minOccurs="0"/>
                <xsd:element ref="ns2:WitnessName" minOccurs="0"/>
                <xsd:element ref="ns2:Thumbnail" minOccurs="0"/>
                <xsd:element ref="ns2:SentOn" minOccurs="0"/>
                <xsd:element ref="ns2:ReceivedOn" minOccurs="0"/>
                <xsd:element ref="ns2:AttachmentGroup" minOccurs="0"/>
                <xsd:element ref="ns2:MovedtoRecordsOn" minOccurs="0"/>
                <xsd:element ref="ns2:MovedtoRecordsBy" minOccurs="0"/>
                <xsd:element ref="ns2:OriginalPath"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52a2e6-3ccd-4a27-abcc-584cde9fa38b" elementFormDefault="qualified">
    <xsd:import namespace="http://schemas.microsoft.com/office/2006/documentManagement/types"/>
    <xsd:import namespace="http://schemas.microsoft.com/office/infopath/2007/PartnerControls"/>
    <xsd:element name="OriginalCorrespondence" ma:index="8" nillable="true" ma:displayName="Original Correspondence" ma:format="Hyperlink" ma:internalName="OriginalCorrespondence">
      <xsd:complexType>
        <xsd:complexContent>
          <xsd:extension base="dms:URL">
            <xsd:sequence>
              <xsd:element name="Url" type="dms:ValidUrl" minOccurs="0" nillable="true"/>
              <xsd:element name="Description" type="xsd:string" nillable="true"/>
            </xsd:sequence>
          </xsd:extension>
        </xsd:complexContent>
      </xsd:complexType>
    </xsd:element>
    <xsd:element name="Category" ma:index="9" nillable="true" ma:displayName="Category" ma:format="Dropdown" ma:internalName="Category">
      <xsd:complexType>
        <xsd:complexContent>
          <xsd:extension base="dms:MultiChoice">
            <xsd:sequence>
              <xsd:element name="Value" maxOccurs="unbounded" minOccurs="0" nillable="true">
                <xsd:simpleType>
                  <xsd:restriction base="dms:Choice">
                    <xsd:enumeration value="Application"/>
                    <xsd:enumeration value="General Details"/>
                    <xsd:enumeration value="PDH Orders"/>
                    <xsd:enumeration value="PDH Pre-Filing Material"/>
                    <xsd:enumeration value="PDH Submissions"/>
                    <xsd:enumeration value="PDH Evidence"/>
                    <xsd:enumeration value="PDH Hearing"/>
                    <xsd:enumeration value="PDH Post-Hearing"/>
                    <xsd:enumeration value="PDH Related"/>
                    <xsd:enumeration value="PH Orders"/>
                    <xsd:enumeration value="PH Pre-Filing Material"/>
                    <xsd:enumeration value="PH Submissions"/>
                    <xsd:enumeration value="PH Evidence"/>
                    <xsd:enumeration value="PH Hearing"/>
                    <xsd:enumeration value="PH Post-Hearing"/>
                    <xsd:enumeration value="PH Related"/>
                    <xsd:enumeration value="CC Orders"/>
                    <xsd:enumeration value="CC Pre-filing Material"/>
                    <xsd:enumeration value="CC Submissions"/>
                    <xsd:enumeration value="CC Evidence"/>
                    <xsd:enumeration value="CC Hearing"/>
                    <xsd:enumeration value="CC Post-Hearing"/>
                    <xsd:enumeration value="CC Related"/>
                    <xsd:enumeration value="MH Orders"/>
                    <xsd:enumeration value="MH Pre-filing Material"/>
                    <xsd:enumeration value="MH Submissions"/>
                    <xsd:enumeration value="MH Evidence"/>
                    <xsd:enumeration value="MH Hearing"/>
                    <xsd:enumeration value="MH Post-Hearing"/>
                    <xsd:enumeration value="MH Related"/>
                    <xsd:enumeration value="Orders"/>
                    <xsd:enumeration value="Hearing - Evidence"/>
                    <xsd:enumeration value="Hearing - Hearing"/>
                    <xsd:enumeration value="Hearing - Post Hearing"/>
                    <xsd:enumeration value="Hearing - Pre-filing Material"/>
                    <xsd:enumeration value="Hearing - Submissions"/>
                    <xsd:enumeration value="Internal Communications"/>
                    <xsd:enumeration value="Post Determination"/>
                    <xsd:enumeration value="Post Initiation Request"/>
                    <xsd:enumeration value="Responses"/>
                    <xsd:enumeration value="Statement of Grounds - Party"/>
                    <xsd:enumeration value="Statement of Grounds - Non-party"/>
                    <xsd:enumeration value="Other"/>
                    <xsd:enumeration value="Related"/>
                    <xsd:enumeration value="Confidential"/>
                    <xsd:enumeration value="Payment"/>
                  </xsd:restriction>
                </xsd:simpleType>
              </xsd:element>
            </xsd:sequence>
          </xsd:extension>
        </xsd:complexContent>
      </xsd:complexType>
    </xsd:element>
    <xsd:element name="DocumentType" ma:index="10" nillable="true" ma:displayName="Document Type" ma:format="Dropdown" ma:indexed="true" ma:internalName="DocumentType">
      <xsd:simpleType>
        <xsd:restriction base="dms:Choice">
          <xsd:enumeration value="Acoustic Assessment"/>
          <xsd:enumeration value="Additional Hearing Request"/>
          <xsd:enumeration value="Adjournment Referral Sheet"/>
          <xsd:enumeration value="Adjournment Request"/>
          <xsd:enumeration value="Adjournment Response"/>
          <xsd:enumeration value="Admin Mention Response"/>
          <xsd:enumeration value="Advertising Material"/>
          <xsd:enumeration value="Advertising Notice"/>
          <xsd:enumeration value="Advertising Notice Fees"/>
          <xsd:enumeration value="A-G Intervenor Cost Requests"/>
          <xsd:enumeration value="A-G Intervenor Request"/>
          <xsd:enumeration value="Agreed Facts"/>
          <xsd:enumeration value="Amended Application"/>
          <xsd:enumeration value="Amended Statement of Grounds"/>
          <xsd:enumeration value="Appearance Sheet"/>
          <xsd:enumeration value="Application"/>
          <xsd:enumeration value="Application Attachments"/>
          <xsd:enumeration value="Application Form"/>
          <xsd:enumeration value="Application Plans"/>
          <xsd:enumeration value="Approval Extension of Time"/>
          <xsd:enumeration value="Arborist Report"/>
          <xsd:enumeration value="Authority Joint Applicants"/>
          <xsd:enumeration value="Auto Reply"/>
          <xsd:enumeration value="Bushfire Hazard Landscape Assessment"/>
          <xsd:enumeration value="Bushfire Hazard Site Assessment"/>
          <xsd:enumeration value="Bushfire Management Statement"/>
          <xsd:enumeration value="Calculation of Elapsed Days"/>
          <xsd:enumeration value="CC Evidence"/>
          <xsd:enumeration value="CC Evidence Expert"/>
          <xsd:enumeration value="CC Evidence Lay"/>
          <xsd:enumeration value="CC Hearing"/>
          <xsd:enumeration value="CC Member Exclusion Requests"/>
          <xsd:enumeration value="CC Orders"/>
          <xsd:enumeration value="CC Post-Hearing"/>
          <xsd:enumeration value="CC Pre-Filing Material"/>
          <xsd:enumeration value="CC Reply Evidence Expert"/>
          <xsd:enumeration value="CC Reply Evidence Lay"/>
          <xsd:enumeration value="CC Submissions"/>
          <xsd:enumeration value="CC Submissions Reply"/>
          <xsd:enumeration value="CC Submissions Response"/>
          <xsd:enumeration value="Certificate of Environmental Audit"/>
          <xsd:enumeration value="Certificate of Title"/>
          <xsd:enumeration value="Change of Party Details"/>
          <xsd:enumeration value="CHMP"/>
          <xsd:enumeration value="Clause 54 Assessment"/>
          <xsd:enumeration value="Clause 55 Assessment"/>
          <xsd:enumeration value="Clause 58 Assessment"/>
          <xsd:enumeration value="Closed Court Requests"/>
          <xsd:enumeration value="Complaints / Feedback"/>
          <xsd:enumeration value="Conclave Material"/>
          <xsd:enumeration value="Conduct of Proceedings"/>
          <xsd:enumeration value="Consent Extension Time to Commence"/>
          <xsd:enumeration value="Consent Order Request"/>
          <xsd:enumeration value="Consent Order Response"/>
          <xsd:enumeration value="Consolidate Applications Requests"/>
          <xsd:enumeration value="Copy Correspondence"/>
          <xsd:enumeration value="Correction Order Request"/>
          <xsd:enumeration value="Correction Orders"/>
          <xsd:enumeration value="Costs Application"/>
          <xsd:enumeration value="Council Documents"/>
          <xsd:enumeration value="Court Requests"/>
          <xsd:enumeration value="Cover Email"/>
          <xsd:enumeration value="Cover Letter"/>
          <xsd:enumeration value="Cross Costs Application"/>
          <xsd:enumeration value="Cumulative Impact Assessment"/>
          <xsd:enumeration value="Decision to be Reviewed"/>
          <xsd:enumeration value="Declaration Request"/>
          <xsd:enumeration value="Development Plan"/>
          <xsd:enumeration value="Directions to Accompany Orders"/>
          <xsd:enumeration value="Documents for Hearing"/>
          <xsd:enumeration value="Duplicate"/>
          <xsd:enumeration value="E&amp;R Initiating Order Form"/>
          <xsd:enumeration value="Ecological / Biodiversity Assessment"/>
          <xsd:enumeration value="Economic Impact Assessment"/>
          <xsd:enumeration value="Endorsed Plans"/>
          <xsd:enumeration value="Environmental Approval"/>
          <xsd:enumeration value="Ephemera"/>
          <xsd:enumeration value="ESD Report"/>
          <xsd:enumeration value="Evidence Expert Reports"/>
          <xsd:enumeration value="Evidence Lay Reports"/>
          <xsd:enumeration value="Exhibit List"/>
          <xsd:enumeration value="Exhibits"/>
          <xsd:enumeration value="Extension of Time Request"/>
          <xsd:enumeration value="Fees"/>
          <xsd:enumeration value="File Access Checklist"/>
          <xsd:enumeration value="File Inspection Request"/>
          <xsd:enumeration value="Final Order"/>
          <xsd:enumeration value="Flooding Assessment"/>
          <xsd:enumeration value="Further and Better Particulars Request"/>
          <xsd:enumeration value="Further and Better Particulars Response"/>
          <xsd:enumeration value="General Enquiry Request"/>
          <xsd:enumeration value="Geotechnical Assessment"/>
          <xsd:enumeration value="Green Sign"/>
          <xsd:enumeration value="Hearing Interpreter Request"/>
          <xsd:enumeration value="Hearing Technology Request"/>
          <xsd:enumeration value="Heritage Permit"/>
          <xsd:enumeration value="Heritage Report"/>
          <xsd:enumeration value="Initiating Order"/>
          <xsd:enumeration value="Initiating Order Form"/>
          <xsd:enumeration value="Interim Order"/>
          <xsd:enumeration value="Joinder / Removal Applications"/>
          <xsd:enumeration value="Land Capability Assessment"/>
          <xsd:enumeration value="Legal Opinion"/>
          <xsd:enumeration value="List of Notified Persons"/>
          <xsd:enumeration value="MCL Bring Up Checklist"/>
          <xsd:enumeration value="MH Evidence"/>
          <xsd:enumeration value="MH Evidence Expert"/>
          <xsd:enumeration value="MH Evidence Lay"/>
          <xsd:enumeration value="MH Hearing"/>
          <xsd:enumeration value="MH Orders"/>
          <xsd:enumeration value="MH Post-Hearing"/>
          <xsd:enumeration value="MH Pre-Filing Material"/>
          <xsd:enumeration value="MH Reply Evidence Expert"/>
          <xsd:enumeration value="MH Reply Evidence Lay"/>
          <xsd:enumeration value="MH Submissions"/>
          <xsd:enumeration value="MH Submissions in Reply"/>
          <xsd:enumeration value="MH Submissions in Response"/>
          <xsd:enumeration value="Native Vegetation Removal Report"/>
          <xsd:enumeration value="Neighbourhood and Site Description"/>
          <xsd:enumeration value="Neighbourhood Character Assessment"/>
          <xsd:enumeration value="NOD Grant Amended Permit"/>
          <xsd:enumeration value="NOD Grant Permit"/>
          <xsd:enumeration value="NOD Refuse to Grant Amendment to Permit"/>
          <xsd:enumeration value="NOD Refuse to Grant Permit"/>
          <xsd:enumeration value="Notice of Decision (tracked changes)"/>
          <xsd:enumeration value="Notice of Decision Form"/>
          <xsd:enumeration value="Objections"/>
          <xsd:enumeration value="Objectors List"/>
          <xsd:enumeration value="Officer / Delegate Report"/>
          <xsd:enumeration value="Opening Statement"/>
          <xsd:enumeration value="Original Decision"/>
          <xsd:enumeration value="Other Documents"/>
          <xsd:enumeration value="Other Related Document"/>
          <xsd:enumeration value="Other Requests"/>
          <xsd:enumeration value="Outline of Submissions"/>
          <xsd:enumeration value="PAHT"/>
          <xsd:enumeration value="Part A Submission"/>
          <xsd:enumeration value="Parties List"/>
          <xsd:enumeration value="PDH Evidence"/>
          <xsd:enumeration value="PDH Evidence Expert"/>
          <xsd:enumeration value="PDH Evidence Lay"/>
          <xsd:enumeration value="PDH Hearing"/>
          <xsd:enumeration value="PDH Orders"/>
          <xsd:enumeration value="PDH Post-Hearing"/>
          <xsd:enumeration value="PDH Pre-Filing Material"/>
          <xsd:enumeration value="PDH Reasons Order Form"/>
          <xsd:enumeration value="PDH Reply Evidence Expert"/>
          <xsd:enumeration value="PDH Reply Evidence Lay"/>
          <xsd:enumeration value="PDH Submissions"/>
          <xsd:enumeration value="PDH Submissions Reply"/>
          <xsd:enumeration value="PDH Submissions Response"/>
          <xsd:enumeration value="PH Evidence"/>
          <xsd:enumeration value="PH Evidence Expert"/>
          <xsd:enumeration value="PH Evidence Lay"/>
          <xsd:enumeration value="PH Hearing"/>
          <xsd:enumeration value="PH Orders"/>
          <xsd:enumeration value="PH Post-Hearing"/>
          <xsd:enumeration value="PH Pre-Filing Material"/>
          <xsd:enumeration value="PH Reply Evidence Expert"/>
          <xsd:enumeration value="PH Reply Evidence Lay Reports"/>
          <xsd:enumeration value="PH Submissions"/>
          <xsd:enumeration value="PH Submissions in Reply"/>
          <xsd:enumeration value="PH Submissions in Response"/>
          <xsd:enumeration value="Photographs"/>
          <xsd:enumeration value="Photomontage"/>
          <xsd:enumeration value="Plan of Survey"/>
          <xsd:enumeration value="Planning Controls"/>
          <xsd:enumeration value="Planning Permit"/>
          <xsd:enumeration value="Pollution Abatement Notice"/>
          <xsd:enumeration value="Practice Day Hearing Request"/>
          <xsd:enumeration value="Practice Note Material"/>
          <xsd:enumeration value="Precinct Structure Plan"/>
          <xsd:enumeration value="Preliminary Site Assessment"/>
          <xsd:enumeration value="Previous Decision"/>
          <xsd:enumeration value="Produce Document Requests"/>
          <xsd:enumeration value="Produce Document Response"/>
          <xsd:enumeration value="Proposed Planning Scheme Amendment"/>
          <xsd:enumeration value="Receipt"/>
          <xsd:enumeration value="Reconstitution Requests"/>
          <xsd:enumeration value="Referral Authorities List"/>
          <xsd:enumeration value="Referral Authority Response"/>
          <xsd:enumeration value="Referral Question of Law to Supreme Court"/>
          <xsd:enumeration value="Rehabilitation Plan"/>
          <xsd:enumeration value="Reinstatement Request"/>
          <xsd:enumeration value="Reject Application Requests"/>
          <xsd:enumeration value="Re-opening Application"/>
          <xsd:enumeration value="Request for Further Information"/>
          <xsd:enumeration value="Response to Order"/>
          <xsd:enumeration value="Restrictive Covenant"/>
          <xsd:enumeration value="RFI Response"/>
          <xsd:enumeration value="Section 173 Agreement"/>
          <xsd:enumeration value="Security for Cost Requests"/>
          <xsd:enumeration value="Security Request"/>
          <xsd:enumeration value="Sent"/>
          <xsd:enumeration value="Site Inspection"/>
          <xsd:enumeration value="Social Impact Assessment"/>
          <xsd:enumeration value="Statement of Changes"/>
          <xsd:enumeration value="Statement of Contentions"/>
          <xsd:enumeration value="Statement of Environmental Audit"/>
          <xsd:enumeration value="Statement of Facts"/>
          <xsd:enumeration value="Statement of Grounds"/>
          <xsd:enumeration value="Statement of Notice"/>
          <xsd:enumeration value="Statement of Service"/>
          <xsd:enumeration value="Statutory Provisions"/>
          <xsd:enumeration value="Stay Requests"/>
          <xsd:enumeration value="Strike Out or Dismiss Request"/>
          <xsd:enumeration value="Structure Plan"/>
          <xsd:enumeration value="Subsequent Order"/>
          <xsd:enumeration value="Subsequent Order Form"/>
          <xsd:enumeration value="Substituted Service Requests"/>
          <xsd:enumeration value="Summons Requests"/>
          <xsd:enumeration value="Suppression Requests"/>
          <xsd:enumeration value="Supreme Court Appeals"/>
          <xsd:enumeration value="Terms of Settlement"/>
          <xsd:enumeration value="Traffic / Parking Assessment"/>
          <xsd:enumeration value="Transcript and Audio Request"/>
          <xsd:enumeration value="Tribunal Book Documents"/>
          <xsd:enumeration value="Unincorporated Association Submission Requests"/>
          <xsd:enumeration value="Urban Context Report"/>
          <xsd:enumeration value="VicPlan Planning Property Report"/>
          <xsd:enumeration value="Visual Assessment"/>
          <xsd:enumeration value="Waste Management Plan"/>
          <xsd:enumeration value="Water Licence"/>
          <xsd:enumeration value="Withdrawal Request"/>
          <xsd:enumeration value="Without Prejudice Amended Plans"/>
          <xsd:enumeration value="Without Prejudice Draft Conditions (CC)"/>
          <xsd:enumeration value="Without Prejudice Draft Conditions (MH)"/>
          <xsd:enumeration value="Witness Statements"/>
          <xsd:enumeration value="Works Approval"/>
          <xsd:enumeration value="Works Authority"/>
          <xsd:enumeration value="Written Reasons Requests"/>
          <xsd:enumeration value="Zoning / Overlay Maps"/>
        </xsd:restriction>
      </xsd:simpleType>
    </xsd:element>
    <xsd:element name="TribunalBook" ma:index="11" nillable="true" ma:displayName="Tribunal Book" ma:default="0" ma:format="Dropdown" ma:indexed="true" ma:internalName="TribunalBook">
      <xsd:simpleType>
        <xsd:restriction base="dms:Boolean"/>
      </xsd:simpleType>
    </xsd:element>
    <xsd:element name="Notes" ma:index="12" nillable="true" ma:displayName="Notes" ma:format="Dropdown" ma:internalName="Notes">
      <xsd:simpleType>
        <xsd:restriction base="dms:Note">
          <xsd:maxLength value="255"/>
        </xsd:restriction>
      </xsd:simpleType>
    </xsd:element>
    <xsd:element name="DisposalStatus" ma:index="13" nillable="true" ma:displayName="Disposal Status" ma:format="Dropdown" ma:internalName="DisposalStatus">
      <xsd:simpleType>
        <xsd:restriction base="dms:Choice">
          <xsd:enumeration value="Active"/>
          <xsd:enumeration value="Archived"/>
          <xsd:enumeration value="Transferred"/>
          <xsd:enumeration value="Destroyed"/>
        </xsd:restriction>
      </xsd:simpleType>
    </xsd:element>
    <xsd:element name="LodgementDate" ma:index="14" nillable="true" ma:displayName="Felix Created On" ma:format="DateOnly" ma:indexed="true" ma:internalName="LodgementDate">
      <xsd:simpleType>
        <xsd:restriction base="dms:DateTime"/>
      </xsd:simpleType>
    </xsd:element>
    <xsd:element name="PartyRole" ma:index="15" nillable="true" ma:displayName="Party Role" ma:format="Dropdown" ma:internalName="PartyRole">
      <xsd:simpleType>
        <xsd:restriction base="dms:Choice">
          <xsd:enumeration value="Applicant"/>
          <xsd:enumeration value="Joint Applicant"/>
          <xsd:enumeration value="Relevant Authority"/>
          <xsd:enumeration value="Representative"/>
          <xsd:enumeration value="Responsible Authority"/>
          <xsd:enumeration value="Respondent"/>
          <xsd:enumeration value="Joint Respondent"/>
          <xsd:enumeration value="Referral Authority"/>
          <xsd:enumeration value="Applicant / Responsible Authority"/>
          <xsd:enumeration value="Decision Maker"/>
          <xsd:enumeration value="Affected Person"/>
          <xsd:enumeration value="Joint Affected"/>
          <xsd:enumeration value="Interested Persons"/>
          <xsd:enumeration value="Joint Interested"/>
          <xsd:enumeration value="Non-party"/>
          <xsd:enumeration value="Other"/>
        </xsd:restriction>
      </xsd:simpleType>
    </xsd:element>
    <xsd:element name="Owner_x002f_Creator" ma:index="16" nillable="true" ma:displayName="Owner / Creator" ma:format="Dropdown" ma:internalName="Owner_x002f_Creator">
      <xsd:simpleType>
        <xsd:restriction base="dms:Text">
          <xsd:maxLength value="255"/>
        </xsd:restriction>
      </xsd:simpleType>
    </xsd:element>
    <xsd:element name="Classification" ma:index="17" nillable="true" ma:displayName="Classification" ma:format="Dropdown" ma:internalName="Classification">
      <xsd:simpleType>
        <xsd:restriction base="dms:Text">
          <xsd:maxLength value="255"/>
        </xsd:restriction>
      </xsd:simpleType>
    </xsd:element>
    <xsd:element name="SecurityStatus" ma:index="18" nillable="true" ma:displayName="Security Status" ma:format="Dropdown" ma:internalName="SecurityStatus">
      <xsd:simpleType>
        <xsd:restriction base="dms:Choice">
          <xsd:enumeration value="Open"/>
          <xsd:enumeration value="Confidential"/>
          <xsd:enumeration value="Suppressed"/>
          <xsd:enumeration value="Privilege (S54)"/>
        </xsd:restriction>
      </xsd:simpleType>
    </xsd:element>
    <xsd:element name="DateDigitised" ma:index="19" nillable="true" ma:displayName="Date Digitised" ma:format="DateOnly" ma:internalName="DateDigitised">
      <xsd:simpleType>
        <xsd:restriction base="dms:DateTime"/>
      </xsd:simpleType>
    </xsd:element>
    <xsd:element name="DigitisingEquipment" ma:index="20" nillable="true" ma:displayName="Digitising Equipment" ma:format="Dropdown" ma:internalName="DigitisingEquipment">
      <xsd:simpleType>
        <xsd:restriction base="dms:Text">
          <xsd:maxLength value="255"/>
        </xsd:restriction>
      </xsd:simpleType>
    </xsd:element>
    <xsd:element name="DigitisedBy" ma:index="21" nillable="true" ma:displayName="Digitised By" ma:format="Dropdown" ma:internalName="DigitisedBy">
      <xsd:simpleType>
        <xsd:restriction base="dms:Text">
          <xsd:maxLength value="255"/>
        </xsd:restriction>
      </xsd:simpleType>
    </xsd:element>
    <xsd:element name="DateSent_x002f_Posted" ma:index="22" nillable="true" ma:displayName="Date Sent/Posted" ma:format="DateOnly" ma:internalName="DateSent_x002f_Posted">
      <xsd:simpleType>
        <xsd:restriction base="dms:DateTime"/>
      </xsd:simpleType>
    </xsd:element>
    <xsd:element name="SentBy" ma:index="23" nillable="true" ma:displayName="Sent By" ma:format="Dropdown" ma:indexed="true" ma:internalName="SentBy">
      <xsd:simpleType>
        <xsd:restriction base="dms:Text">
          <xsd:maxLength value="255"/>
        </xsd:restriction>
      </xsd:simpleType>
    </xsd:element>
    <xsd:element name="DateClosed" ma:index="24" nillable="true" ma:displayName="Date Closed" ma:format="DateOnly" ma:internalName="DateClosed">
      <xsd:simpleType>
        <xsd:restriction base="dms:DateTime"/>
      </xsd:simpleType>
    </xsd:element>
    <xsd:element name="DateDisposed" ma:index="25" nillable="true" ma:displayName="Date Disposed" ma:format="DateOnly" ma:internalName="DateDisposed">
      <xsd:simpleType>
        <xsd:restriction base="dms:DateTime"/>
      </xsd:simpleType>
    </xsd:element>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Tags" ma:index="28" nillable="true" ma:displayName="Tags" ma:internalName="MediaServiceAutoTags"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Sort_x0020_Order" ma:index="32" nillable="true" ma:displayName="Sort Order" ma:decimals="0" ma:internalName="Sort_x0020_Order">
      <xsd:simpleType>
        <xsd:restriction base="dms:Number"/>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internalName="MediaServiceKeyPoints" ma:readOnly="true">
      <xsd:simpleType>
        <xsd:restriction base="dms:Note">
          <xsd:maxLength value="255"/>
        </xsd:restriction>
      </xsd:simpleType>
    </xsd:element>
    <xsd:element name="P_x002d_Number" ma:index="35" nillable="true" ma:displayName="P-Number" ma:format="Dropdown" ma:internalName="P_x002d_Number">
      <xsd:simpleType>
        <xsd:restriction base="dms:Text">
          <xsd:maxLength value="15"/>
        </xsd:restriction>
      </xsd:simpleType>
    </xsd:element>
    <xsd:element name="MediaServiceDateTaken" ma:index="36" nillable="true" ma:displayName="MediaServiceDateTaken" ma:hidden="true" ma:internalName="MediaServiceDateTaken" ma:readOnly="true">
      <xsd:simpleType>
        <xsd:restriction base="dms:Text"/>
      </xsd:simpleType>
    </xsd:element>
    <xsd:element name="MediaServiceLocation" ma:index="37" nillable="true" ma:displayName="Location" ma:internalName="MediaServiceLocation" ma:readOnly="true">
      <xsd:simpleType>
        <xsd:restriction base="dms:Text"/>
      </xsd:simpleType>
    </xsd:element>
    <xsd:element name="Expert_x002f_Laypersonname" ma:index="40" nillable="true" ma:displayName="Expert / Lay person" ma:format="Dropdown" ma:internalName="Expert_x002f_Laypersonname">
      <xsd:simpleType>
        <xsd:restriction base="dms:Choice">
          <xsd:enumeration value="Expert"/>
          <xsd:enumeration value="Lay person"/>
        </xsd:restriction>
      </xsd:simpleType>
    </xsd:element>
    <xsd:element name="Expertise" ma:index="41" nillable="true" ma:displayName="Expertise" ma:format="Dropdown" ma:internalName="Expertise">
      <xsd:simpleType>
        <xsd:restriction base="dms:Text">
          <xsd:maxLength value="255"/>
        </xsd:restriction>
      </xsd:simpleType>
    </xsd:element>
    <xsd:element name="Party_x0020_Type" ma:index="42" nillable="true" ma:displayName="Party Type" ma:format="Dropdown" ma:internalName="Party_x0020_Type">
      <xsd:simpleType>
        <xsd:restriction base="dms:Choice">
          <xsd:enumeration value="Affected Person"/>
          <xsd:enumeration value="Applicant"/>
          <xsd:enumeration value="Applicant / Responsible Authority"/>
          <xsd:enumeration value="Decision Maker"/>
          <xsd:enumeration value="Determining Referral Authority"/>
          <xsd:enumeration value="Interested Person"/>
          <xsd:enumeration value="Joinder"/>
          <xsd:enumeration value="Joint Affected Person"/>
          <xsd:enumeration value="Joint Affected (Spokesperson)"/>
          <xsd:enumeration value="Joint Applicant"/>
          <xsd:enumeration value="Joint Applicant (Spokesperson)"/>
          <xsd:enumeration value="Joint Interested Person"/>
          <xsd:enumeration value="Joint Interest (Spokesperson)"/>
          <xsd:enumeration value="Joint Respondent"/>
          <xsd:enumeration value="Joint Respondent (Spokesperson)"/>
          <xsd:enumeration value="Mortgagee"/>
          <xsd:enumeration value="Non Party Representative"/>
          <xsd:enumeration value="Non-Original Objector"/>
          <xsd:enumeration value="Non-Party"/>
          <xsd:enumeration value="Occupier"/>
          <xsd:enumeration value="Original Objector"/>
          <xsd:enumeration value="Other"/>
          <xsd:enumeration value="Owner"/>
          <xsd:enumeration value="Permit Applicant"/>
          <xsd:enumeration value="Recommending Referral Authority"/>
          <xsd:enumeration value="Referral Authority"/>
          <xsd:enumeration value="Relevant Authority"/>
          <xsd:enumeration value="Respondent"/>
          <xsd:enumeration value="Responsible Authority"/>
          <xsd:enumeration value="Struck Out"/>
          <xsd:enumeration value="Valuation Authority"/>
          <xsd:enumeration value="Withdrawn"/>
        </xsd:restriction>
      </xsd:simpleType>
    </xsd:element>
    <xsd:element name="WitnessName" ma:index="43" nillable="true" ma:displayName="Witness / Expert / Lay person name" ma:format="Dropdown" ma:internalName="WitnessName">
      <xsd:simpleType>
        <xsd:restriction base="dms:Text">
          <xsd:maxLength value="255"/>
        </xsd:restriction>
      </xsd:simpleType>
    </xsd:element>
    <xsd:element name="Thumbnail" ma:index="44" nillable="true" ma:displayName="Thumbnail" ma:format="Dropdown" ma:internalName="Thumbnail">
      <xsd:simpleType>
        <xsd:restriction base="dms:Text">
          <xsd:maxLength value="255"/>
        </xsd:restriction>
      </xsd:simpleType>
    </xsd:element>
    <xsd:element name="SentOn" ma:index="45" nillable="true" ma:displayName="Sent by VCAT On" ma:description="The time the email was sent by VCAT" ma:format="DateTime" ma:indexed="true" ma:internalName="SentOn">
      <xsd:simpleType>
        <xsd:restriction base="dms:DateTime"/>
      </xsd:simpleType>
    </xsd:element>
    <xsd:element name="ReceivedOn" ma:index="46" nillable="true" ma:displayName="Received On" ma:description="The date the email was received in the VCAT Admin mailbox. " ma:format="DateTime" ma:indexed="true" ma:internalName="ReceivedOn">
      <xsd:simpleType>
        <xsd:restriction base="dms:DateTime"/>
      </xsd:simpleType>
    </xsd:element>
    <xsd:element name="AttachmentGroup" ma:index="47" nillable="true" ma:displayName="Attachment Group" ma:description="Used to group attachments with their header file e.g. Email and its attachments" ma:format="Dropdown" ma:internalName="AttachmentGroup">
      <xsd:simpleType>
        <xsd:restriction base="dms:Text">
          <xsd:maxLength value="255"/>
        </xsd:restriction>
      </xsd:simpleType>
    </xsd:element>
    <xsd:element name="MovedtoRecordsOn" ma:index="48" nillable="true" ma:displayName="Moved to Records On" ma:description="When was this item moved to the Records Management folder?" ma:format="DateTime" ma:internalName="MovedtoRecordsOn">
      <xsd:simpleType>
        <xsd:restriction base="dms:DateTime"/>
      </xsd:simpleType>
    </xsd:element>
    <xsd:element name="MovedtoRecordsBy" ma:index="49" nillable="true" ma:displayName="Moved to Records By" ma:description="Who moved this item to the Records Management folder?" ma:format="Dropdown" ma:internalName="MovedtoRecordsBy">
      <xsd:simpleType>
        <xsd:restriction base="dms:Text">
          <xsd:maxLength value="255"/>
        </xsd:restriction>
      </xsd:simpleType>
    </xsd:element>
    <xsd:element name="OriginalPath" ma:index="50" nillable="true" ma:displayName="Original Path" ma:description="The Original Path before the item was moved to the Records Management folder." ma:format="Dropdown" ma:internalName="OriginalPath">
      <xsd:simpleType>
        <xsd:restriction base="dms:Note">
          <xsd:maxLength value="255"/>
        </xsd:restriction>
      </xsd:simpleType>
    </xsd:element>
    <xsd:element name="MediaLengthInSeconds" ma:index="5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869b85-0445-4a49-98bd-5af57bfe952c" elementFormDefault="qualified">
    <xsd:import namespace="http://schemas.microsoft.com/office/2006/documentManagement/types"/>
    <xsd:import namespace="http://schemas.microsoft.com/office/infopath/2007/PartnerControls"/>
    <xsd:element name="SharedWithUsers" ma:index="3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letter>
  <document>
    <row>
      <vcat_orderid>{2665DAB5-FE31-EC11-B6E6-002248182F74}</vcat_orderid>
      <vcat_orderdate>29/10/2021</vcat_orderdate>
      <vcat_orderdate_ovalue>2021-10-29T00:00:00+11:00</vcat_orderdate_ovalue>
      <vcat_case_vcat_planningpermitapplicationnumber>TPA/51893</vcat_case_vcat_planningpermitapplicationnumber>
      <vcat_case_vcat_pnumber>P695/2021</vcat_case_vcat_pnumber>
      <vcat_case_vcat_siteaddress_vcat_name>76 Kanooka Grove CLAYTON VIC 3168</vcat_case_vcat_siteaddress_vcat_name>
      <vcat_case_vcat_siteaddress_vcat_postalcode>3168</vcat_case_vcat_siteaddress_vcat_postalcode>
      <vcat_case_vcat_siteaddress_vcat_state>VIC</vcat_case_vcat_siteaddress_vcat_state>
      <vcat_case_vcat_siteaddress_vcat_street1>76 Kanooka Grove</vcat_case_vcat_siteaddress_vcat_street1>
      <vcat_case_vcat_siteaddress_vcat_city>CLAYTON</vcat_case_vcat_siteaddress_vcat_city>
      <vcat_presidingmember_fullname>Katherine Paterson</vcat_presidingmember_fullname>
      <vcat_presidingmember_vcat_memberrole>Member</vcat_presidingmember_vcat_memberrole>
      <vcat_presidingmember_vcat_memberrole_ovalue>662360004</vcat_presidingmember_vcat_memberrole_ovalue>
    </row>
  </document>
  <table6/>
  <table7>
    <row>
      <createdon>23/04/2021</createdon>
      <createdon_ovalue>2021-04-23T08:55:11+10:00</createdon_ovalue>
      <vcat_partymember>Monash City Council</vcat_partymember>
      <vcat_nameonorders>Monash City Council</vcat_nameonorders>
      <vcat_orderdocumentnumbering>25</vcat_orderdocumentnumbering>
      <vcat_orderdocumentnumbering_ovalue>25</vcat_orderdocumentnumbering_ovalue>
      <vcat_partymemberid>{A11A17C9-BDA3-EB11-B1AC-002248150E92}</vcat_partymemberid>
      <vcat_partytype>Responsible Authority</vcat_partytype>
      <vcat_partytype_ovalue>662360003</vcat_partytype_ovalue>
    </row>
  </table7>
  <table9/>
  <table10>
    <row>
      <createdon>23/04/2021</createdon>
      <createdon_ovalue>2021-04-23T08:53:07+10:00</createdon_ovalue>
      <vcat_partymember>Chin Pang Yu</vcat_partymember>
      <vcat_nameonorders>Chin Pang Yu</vcat_nameonorders>
      <vcat_orderdocumentnumbering>5</vcat_orderdocumentnumbering>
      <vcat_orderdocumentnumbering_ovalue>5</vcat_orderdocumentnumbering_ovalue>
      <vcat_partymemberid>{44FEDE7E-BDA3-EB11-B1AC-002248150E92}</vcat_partymemberid>
      <vcat_partytype>Applicant</vcat_partytype>
      <vcat_partytype_ovalue>662360000</vcat_partytype_ovalue>
    </row>
  </table10>
</letter>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Category xmlns="dc52a2e6-3ccd-4a27-abcc-584cde9fa38b" xsi:nil="true"/>
    <Owner_x002f_Creator xmlns="dc52a2e6-3ccd-4a27-abcc-584cde9fa38b" xsi:nil="true"/>
    <SecurityStatus xmlns="dc52a2e6-3ccd-4a27-abcc-584cde9fa38b" xsi:nil="true"/>
    <DateDisposed xmlns="dc52a2e6-3ccd-4a27-abcc-584cde9fa38b" xsi:nil="true"/>
    <WitnessName xmlns="dc52a2e6-3ccd-4a27-abcc-584cde9fa38b" xsi:nil="true"/>
    <AttachmentGroup xmlns="dc52a2e6-3ccd-4a27-abcc-584cde9fa38b" xsi:nil="true"/>
    <OriginalCorrespondence xmlns="dc52a2e6-3ccd-4a27-abcc-584cde9fa38b">
      <Url xsi:nil="true"/>
      <Description xsi:nil="true"/>
    </OriginalCorrespondence>
    <P_x002d_Number xmlns="dc52a2e6-3ccd-4a27-abcc-584cde9fa38b" xsi:nil="true"/>
    <Thumbnail xmlns="dc52a2e6-3ccd-4a27-abcc-584cde9fa38b" xsi:nil="true"/>
    <Classification xmlns="dc52a2e6-3ccd-4a27-abcc-584cde9fa38b" xsi:nil="true"/>
    <Party_x0020_Type xmlns="dc52a2e6-3ccd-4a27-abcc-584cde9fa38b" xsi:nil="true"/>
    <DocumentType xmlns="dc52a2e6-3ccd-4a27-abcc-584cde9fa38b" xsi:nil="true"/>
    <DateDigitised xmlns="dc52a2e6-3ccd-4a27-abcc-584cde9fa38b" xsi:nil="true"/>
    <DateSent_x002f_Posted xmlns="dc52a2e6-3ccd-4a27-abcc-584cde9fa38b" xsi:nil="true"/>
    <Sort_x0020_Order xmlns="dc52a2e6-3ccd-4a27-abcc-584cde9fa38b" xsi:nil="true"/>
    <PartyRole xmlns="dc52a2e6-3ccd-4a27-abcc-584cde9fa38b" xsi:nil="true"/>
    <DateClosed xmlns="dc52a2e6-3ccd-4a27-abcc-584cde9fa38b" xsi:nil="true"/>
    <SentBy xmlns="dc52a2e6-3ccd-4a27-abcc-584cde9fa38b" xsi:nil="true"/>
    <Expertise xmlns="dc52a2e6-3ccd-4a27-abcc-584cde9fa38b" xsi:nil="true"/>
    <Notes xmlns="dc52a2e6-3ccd-4a27-abcc-584cde9fa38b" xsi:nil="true"/>
    <DigitisedBy xmlns="dc52a2e6-3ccd-4a27-abcc-584cde9fa38b" xsi:nil="true"/>
    <DisposalStatus xmlns="dc52a2e6-3ccd-4a27-abcc-584cde9fa38b" xsi:nil="true"/>
    <ReceivedOn xmlns="dc52a2e6-3ccd-4a27-abcc-584cde9fa38b" xsi:nil="true"/>
    <TribunalBook xmlns="dc52a2e6-3ccd-4a27-abcc-584cde9fa38b">false</TribunalBook>
    <LodgementDate xmlns="dc52a2e6-3ccd-4a27-abcc-584cde9fa38b" xsi:nil="true"/>
    <MovedtoRecordsBy xmlns="dc52a2e6-3ccd-4a27-abcc-584cde9fa38b" xsi:nil="true"/>
    <MovedtoRecordsOn xmlns="dc52a2e6-3ccd-4a27-abcc-584cde9fa38b" xsi:nil="true"/>
    <Expert_x002f_Laypersonname xmlns="dc52a2e6-3ccd-4a27-abcc-584cde9fa38b" xsi:nil="true"/>
    <SentOn xmlns="dc52a2e6-3ccd-4a27-abcc-584cde9fa38b" xsi:nil="true"/>
    <OriginalPath xmlns="dc52a2e6-3ccd-4a27-abcc-584cde9fa38b" xsi:nil="true"/>
    <DigitisingEquipment xmlns="dc52a2e6-3ccd-4a27-abcc-584cde9fa38b"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24DF967-FCB4-4E0B-AAD4-08C084FDDD40}"/>
</file>

<file path=customXml/itemProps2.xml><?xml version="1.0" encoding="utf-8"?>
<ds:datastoreItem xmlns:ds="http://schemas.openxmlformats.org/officeDocument/2006/customXml" ds:itemID="{C5FAF9E0-61D1-462A-A90B-4048469B946E}">
  <ds:schemaRefs/>
</ds:datastoreItem>
</file>

<file path=customXml/itemProps3.xml><?xml version="1.0" encoding="utf-8"?>
<ds:datastoreItem xmlns:ds="http://schemas.openxmlformats.org/officeDocument/2006/customXml" ds:itemID="{1D8CED99-00E0-4737-9711-564D8EA6FEA7}">
  <ds:schemaRefs>
    <ds:schemaRef ds:uri="http://schemas.openxmlformats.org/officeDocument/2006/bibliography"/>
  </ds:schemaRefs>
</ds:datastoreItem>
</file>

<file path=customXml/itemProps4.xml><?xml version="1.0" encoding="utf-8"?>
<ds:datastoreItem xmlns:ds="http://schemas.openxmlformats.org/officeDocument/2006/customXml" ds:itemID="{43CAFD5B-A696-4AF0-A244-ADF39962F441}">
  <ds:schemaRefs>
    <ds:schemaRef ds:uri="http://schemas.microsoft.com/office/2006/metadata/properties"/>
    <ds:schemaRef ds:uri="http://schemas.microsoft.com/office/infopath/2007/PartnerControls"/>
    <ds:schemaRef ds:uri="083aee75-b2c4-449d-a85b-bebdf1bde783"/>
  </ds:schemaRefs>
</ds:datastoreItem>
</file>

<file path=customXml/itemProps5.xml><?xml version="1.0" encoding="utf-8"?>
<ds:datastoreItem xmlns:ds="http://schemas.openxmlformats.org/officeDocument/2006/customXml" ds:itemID="{6D944814-DCAC-499B-87D6-165A147652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1750</TotalTime>
  <Pages>13</Pages>
  <Words>3556</Words>
  <Characters>18742</Characters>
  <Application>Microsoft Office Word</Application>
  <DocSecurity>8</DocSecurity>
  <Lines>156</Lines>
  <Paragraphs>44</Paragraphs>
  <ScaleCrop>false</ScaleCrop>
  <HeadingPairs>
    <vt:vector size="2" baseType="variant">
      <vt:variant>
        <vt:lpstr>Title</vt:lpstr>
      </vt:variant>
      <vt:variant>
        <vt:i4>1</vt:i4>
      </vt:variant>
    </vt:vector>
  </HeadingPairs>
  <TitlesOfParts>
    <vt:vector size="1" baseType="lpstr">
      <vt:lpstr>VICTORIAN CIVIL AND ADMINISTRATIVE TRIBUNAL</vt:lpstr>
    </vt:vector>
  </TitlesOfParts>
  <Company/>
  <LinksUpToDate>false</LinksUpToDate>
  <CharactersWithSpaces>22254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CIVIL AND ADMINISTRATIVE TRIBUNAL</dc:title>
  <dc:creator>Julie Haffenden</dc:creator>
  <cp:lastModifiedBy>Katherine Paterson (CSV)</cp:lastModifiedBy>
  <cp:revision>8</cp:revision>
  <cp:lastPrinted>2016-10-05T18:04:00Z</cp:lastPrinted>
  <dcterms:created xsi:type="dcterms:W3CDTF">2022-02-06T23:50:00Z</dcterms:created>
  <dcterms:modified xsi:type="dcterms:W3CDTF">2022-02-09T04:33:00Z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0x010100326F292691BA1A4BBE095408DAB21DBE</vt:lpwstr>
  </property>
  <property fmtid="{D5CDD505-2E9C-101B-9397-08002B2CF9AE}" pid="3" name="documentCount">
    <vt:lpwstr>1</vt:lpwstr>
  </property>
  <property fmtid="{D5CDD505-2E9C-101B-9397-08002B2CF9AE}" pid="4" name="SaveOpenTabName">
    <vt:lpwstr>Order templates</vt:lpwstr>
  </property>
  <property fmtid="{D5CDD505-2E9C-101B-9397-08002B2CF9AE}" pid="5" name="table10Count">
    <vt:lpwstr>1</vt:lpwstr>
  </property>
  <property fmtid="{D5CDD505-2E9C-101B-9397-08002B2CF9AE}" pid="6" name="table6Count">
    <vt:lpwstr>0</vt:lpwstr>
  </property>
  <property fmtid="{D5CDD505-2E9C-101B-9397-08002B2CF9AE}" pid="7" name="table7Count">
    <vt:lpwstr>1</vt:lpwstr>
  </property>
  <property fmtid="{D5CDD505-2E9C-101B-9397-08002B2CF9AE}" pid="8" name="table9Count">
    <vt:lpwstr>0</vt:lpwstr>
  </property>
  <property fmtid="{D5CDD505-2E9C-101B-9397-08002B2CF9AE}" pid="9" name="WMMDicRelTabRename1">
    <vt:lpwstr>(table10)=applicant (table10);(table7)=Party List Header (table7)</vt:lpwstr>
  </property>
  <property fmtid="{D5CDD505-2E9C-101B-9397-08002B2CF9AE}" pid="10" name="WMMTaskPane">
    <vt:lpwstr>dd43151e-bf66-4ee4-811a-929f6b42c103</vt:lpwstr>
  </property>
  <property fmtid="{D5CDD505-2E9C-101B-9397-08002B2CF9AE}" pid="11" name="WMMTemplateName">
    <vt:lpwstr>08914a2e-d1f3-ea11-a815-000d3ad1c24a</vt:lpwstr>
  </property>
  <property fmtid="{D5CDD505-2E9C-101B-9397-08002B2CF9AE}" pid="12" name="wmm_AdditionalFields1">
    <vt:lpwstr>|vcat_case_vcat_siteaddress_vcat_city||vcat_case_vcat_siteaddress_vcat_city.upper()|</vt:lpwstr>
  </property>
  <property fmtid="{D5CDD505-2E9C-101B-9397-08002B2CF9AE}" pid="13" name="wmm_tag_c0a62a44-1565-4793-b224-e35384097359_1">
    <vt:lpwstr>dcp|vcat_hearingsessions|table9|DateTime|ddd dd MMM yyyy hh:mmtt</vt:lpwstr>
  </property>
  <property fmtid="{D5CDD505-2E9C-101B-9397-08002B2CF9AE}" pid="14" name="wmm_UserDefinedDateTimeFormats1">
    <vt:lpwstr>|d MMMM yyyy||ddd dd MMM yyyy hh:mmtt|</vt:lpwstr>
  </property>
  <property fmtid="{D5CDD505-2E9C-101B-9397-08002B2CF9AE}" pid="15" name="WordMailMerge">
    <vt:lpwstr>vcat_order</vt:lpwstr>
  </property>
  <property fmtid="{D5CDD505-2E9C-101B-9397-08002B2CF9AE}" pid="16" name="WordMailMergeDocType">
    <vt:lpwstr>Client</vt:lpwstr>
  </property>
  <property fmtid="{D5CDD505-2E9C-101B-9397-08002B2CF9AE}" pid="17" name="WordMailMergeFetchX1">
    <vt:lpwstr>&lt;fetches&gt;&lt;fetch name="document"&gt;&lt;entity name="vcat_order"&gt;&lt;attribute name="vcat_orderid" /&gt;&lt;attribute name="vcat_orderdate" /&gt;&lt;link-entity name="incident" to="vcat_case" link-type="outer" alias="vcat_case"&gt;&lt;attribute name="vcat_planningpermitapplicationnu</vt:lpwstr>
  </property>
  <property fmtid="{D5CDD505-2E9C-101B-9397-08002B2CF9AE}" pid="18" name="WordMailMergeFetchX10">
    <vt:lpwstr>bering" /&gt;&lt;attribute name="vcat_partymemberid" /&gt;&lt;attribute name="vcat_partytype" /&gt;&lt;order attribute="vcat_orderdocumentnumbering" descending="false" priority="1000" sorttype="numeric" /&gt;&lt;order attribute="vcat_partymember" descending="false" priority="200</vt:lpwstr>
  </property>
  <property fmtid="{D5CDD505-2E9C-101B-9397-08002B2CF9AE}" pid="19" name="WordMailMergeFetchX11">
    <vt:lpwstr>0" /&gt;&lt;link-entity name="incident" from="incidentid" to="vcat_case" link-type="inner" alias="ag"&gt;&lt;link-entity name="vcat_order" from="vcat_case" to="incidentid" link-type="inner" alias="ah"&gt;&lt;filter type="and"&gt;&lt;condition attribute="vcat_orderid" operator="i</vt:lpwstr>
  </property>
  <property fmtid="{D5CDD505-2E9C-101B-9397-08002B2CF9AE}" pid="20" name="WordMailMergeFetchX12">
    <vt:lpwstr>n"&gt;&lt;value&gt;qid&lt;/value&gt;&lt;/condition&gt;&lt;/filter&gt;&lt;/link-entity&gt;&lt;/link-entity&gt;&lt;filter type="and"&gt;&lt;filter type="or"&gt;&lt;condition attribute="vcat_partytype" operator="eq" value="662360000" /&gt;&lt;condition attribute="vcat_realpartytype" operator="eq" value="662360014" /&gt;</vt:lpwstr>
  </property>
  <property fmtid="{D5CDD505-2E9C-101B-9397-08002B2CF9AE}" pid="21" name="WordMailMergeFetchX13">
    <vt:lpwstr>&lt;/filter&gt;&lt;condition attribute="statecode" operator="eq" value="0" /&gt;&lt;/filter&gt;&lt;/entity&gt;&lt;/fetch&gt;&lt;fetch name="table7" mapping="logical" distinct="true"&gt;&lt;entity name="vcat_partymember"&gt;&lt;attribute name="createdon" /&gt;&lt;attribute name="vcat_partymember" /&gt;&lt;attrib</vt:lpwstr>
  </property>
  <property fmtid="{D5CDD505-2E9C-101B-9397-08002B2CF9AE}" pid="22" name="WordMailMergeFetchX14">
    <vt:lpwstr>ute name="vcat_nameonorders" /&gt;&lt;attribute name="vcat_orderdocumentnumbering" /&gt;&lt;attribute name="vcat_partymemberid" /&gt;&lt;attribute name="vcat_partytype" /&gt;&lt;order attribute="vcat_orderdocumentnumbering" descending="false" priority="1000" sorttype="numeric" /</vt:lpwstr>
  </property>
  <property fmtid="{D5CDD505-2E9C-101B-9397-08002B2CF9AE}" pid="23" name="WordMailMergeFetchX15">
    <vt:lpwstr>&gt;&lt;order attribute="vcat_partymember" descending="false" priority="2000" /&gt;&lt;link-entity name="incident" from="incidentid" to="vcat_case" link-type="inner" alias="ag"&gt;&lt;link-entity name="vcat_order" from="vcat_case" to="incidentid" link-type="inner" alias="a</vt:lpwstr>
  </property>
  <property fmtid="{D5CDD505-2E9C-101B-9397-08002B2CF9AE}" pid="24" name="WordMailMergeFetchX16">
    <vt:lpwstr>h"&gt;&lt;filter type="and"&gt;&lt;condition attribute="vcat_orderid" operator="in"&gt;&lt;value&gt;qid&lt;/value&gt;&lt;/condition&gt;&lt;/filter&gt;&lt;/link-entity&gt;&lt;/link-entity&gt;&lt;filter type="and"&gt;&lt;filter type="or"&gt;&lt;condition attribute="vcat_partytype" operator="not-in"&gt;&lt;value&gt;662360000&lt;/value</vt:lpwstr>
  </property>
  <property fmtid="{D5CDD505-2E9C-101B-9397-08002B2CF9AE}" pid="25" name="WordMailMergeFetchX17">
    <vt:lpwstr>&gt;&lt;value&gt;662360011&lt;/value&gt;&lt;value&gt;662360002&lt;/value&gt;&lt;value&gt;662360008&lt;/value&gt;&lt;value&gt;662360012&lt;/value&gt;&lt;/condition&gt;&lt;condition attribute="vcat_realpartytype" operator="eq" value="662360016" /&gt;&lt;/filter&gt;&lt;condition attribute="statecode" operator="eq" value="0" /&gt;&lt;/</vt:lpwstr>
  </property>
  <property fmtid="{D5CDD505-2E9C-101B-9397-08002B2CF9AE}" pid="26" name="WordMailMergeFetchX18">
    <vt:lpwstr>filter&gt;&lt;/entity&gt;&lt;/fetch&gt;&lt;/fetches&gt;</vt:lpwstr>
  </property>
  <property fmtid="{D5CDD505-2E9C-101B-9397-08002B2CF9AE}" pid="27" name="WordMailMergeFetchX2">
    <vt:lpwstr>mber" /&gt;&lt;attribute name="vcat_pnumber" /&gt;&lt;link-entity name="vcat_siteaddress" to="vcat_siteaddress" link-type="outer" alias="vcat_case_vcat_siteaddress"&gt;&lt;attribute name="vcat_name" /&gt;&lt;attribute name="vcat_postalcode" /&gt;&lt;attribute name="vcat_state" /&gt;&lt;attr</vt:lpwstr>
  </property>
  <property fmtid="{D5CDD505-2E9C-101B-9397-08002B2CF9AE}" pid="28" name="WordMailMergeFetchX3">
    <vt:lpwstr>ibute name="vcat_street1" /&gt;&lt;attribute name="vcat_city" /&gt;&lt;/link-entity&gt;&lt;/link-entity&gt;&lt;link-entity name="systemuser" to="vcat_presidingmember" link-type="outer" alias="vcat_presidingmember"&gt;&lt;attribute name="fullname" /&gt;&lt;attribute name="vcat_memberrole" /&gt;</vt:lpwstr>
  </property>
  <property fmtid="{D5CDD505-2E9C-101B-9397-08002B2CF9AE}" pid="29" name="WordMailMergeFetchX4">
    <vt:lpwstr>&lt;/link-entity&gt;&lt;filter type="and"&gt;&lt;condition attribute="vcat_orderid" operator="in"&gt;&lt;value&gt;qid&lt;/value&gt;&lt;/condition&gt;&lt;/filter&gt;&lt;/entity&gt;&lt;/fetch&gt;&lt;fetch name="table6" relationshipname="vcat_vcat_hearing_vcat_order" mapping="logical"&gt;&lt;entity name="vcat_hearing"&gt;&lt;</vt:lpwstr>
  </property>
  <property fmtid="{D5CDD505-2E9C-101B-9397-08002B2CF9AE}" pid="30" name="WordMailMergeFetchX5">
    <vt:lpwstr>attribute name="vcat_hearingtype" /&gt;&lt;link-entity relationshipname="MTOMFilter" name="vcat_vcat_hearing_vcat_order" from="vcat_hearingid" visible="false" intersect="true"&gt;&lt;link-entity name="vcat_order" to="vcat_orderid" alias="vcat_orderid_vcat_order"&gt;&lt;fil</vt:lpwstr>
  </property>
  <property fmtid="{D5CDD505-2E9C-101B-9397-08002B2CF9AE}" pid="31" name="WordMailMergeFetchX6">
    <vt:lpwstr>ter type="and"&gt;&lt;condition attribute="vcat_orderid" operator="in"&gt;&lt;value&gt;qid&lt;/value&gt;&lt;/condition&gt;&lt;/filter&gt;&lt;/link-entity&gt;&lt;/link-entity&gt;&lt;/entity&gt;&lt;/fetch&gt;&lt;fetch name="table9" mapping="logical"&gt;&lt;entity name="vcat_hearingsessions"&gt;&lt;attribute name="vcat_datetime"</vt:lpwstr>
  </property>
  <property fmtid="{D5CDD505-2E9C-101B-9397-08002B2CF9AE}" pid="32" name="WordMailMergeFetchX7">
    <vt:lpwstr> /&gt;&lt;link-entity name="vcat_hearing" from="vcat_hearingid" to="vcat_hearing" alias="vcat_hearing_vcat_hearing"&gt;&lt;attribute name="vcat_expectedduration" /&gt;&lt;link-entity relationshipname="MTOMFilter" name="vcat_vcat_hearing_vcat_order" from="vcat_hearingid" vi</vt:lpwstr>
  </property>
  <property fmtid="{D5CDD505-2E9C-101B-9397-08002B2CF9AE}" pid="33" name="WordMailMergeFetchX8">
    <vt:lpwstr>sible="false" intersect="true"&gt;&lt;link-entity name="vcat_order" to="vcat_orderid" alias="vcat_orderid_vcat_order"&gt;&lt;filter type="and"&gt;&lt;condition attribute="vcat_orderid" operator="in"&gt;&lt;value&gt;qid&lt;/value&gt;&lt;/condition&gt;&lt;/filter&gt;&lt;/link-entity&gt;&lt;/link-entity&gt;&lt;/link-</vt:lpwstr>
  </property>
  <property fmtid="{D5CDD505-2E9C-101B-9397-08002B2CF9AE}" pid="34" name="WordMailMergeFetchX9">
    <vt:lpwstr>entity&gt;&lt;/entity&gt;&lt;/fetch&gt;&lt;fetch name="table10" mapping="logical" distinct="true"&gt;&lt;entity name="vcat_partymember"&gt;&lt;attribute name="createdon" /&gt;&lt;attribute name="vcat_partymember" /&gt;&lt;attribute name="vcat_nameonorders" /&gt;&lt;attribute name="vcat_orderdocumentnum</vt:lpwstr>
  </property>
  <property fmtid="{D5CDD505-2E9C-101B-9397-08002B2CF9AE}" pid="35" name="WordMailMergeGUID">
    <vt:lpwstr>2665dab5-fe31-ec11-b6e6-002248182f74</vt:lpwstr>
  </property>
  <property fmtid="{D5CDD505-2E9C-101B-9397-08002B2CF9AE}" pid="36" name="WordMailMergeWordDocumentType">
    <vt:lpwstr>-1</vt:lpwstr>
  </property>
</Properties>
</file>